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03" w:rsidRPr="00816097" w:rsidRDefault="00816097" w:rsidP="00816097">
      <w:pPr>
        <w:jc w:val="center"/>
        <w:rPr>
          <w:b/>
          <w:sz w:val="40"/>
        </w:rPr>
      </w:pPr>
      <w:proofErr w:type="spellStart"/>
      <w:r w:rsidRPr="00816097">
        <w:rPr>
          <w:b/>
          <w:sz w:val="40"/>
        </w:rPr>
        <w:t>Joints</w:t>
      </w:r>
      <w:proofErr w:type="spellEnd"/>
      <w:r w:rsidRPr="00816097">
        <w:rPr>
          <w:b/>
          <w:sz w:val="40"/>
        </w:rPr>
        <w:t xml:space="preserve"> </w:t>
      </w:r>
      <w:proofErr w:type="spellStart"/>
      <w:r w:rsidRPr="00816097">
        <w:rPr>
          <w:b/>
          <w:sz w:val="40"/>
        </w:rPr>
        <w:t>unity</w:t>
      </w:r>
      <w:proofErr w:type="spellEnd"/>
    </w:p>
    <w:p w:rsidR="00816097" w:rsidRDefault="00816097" w:rsidP="00816097">
      <w:r>
        <w:t xml:space="preserve">     As </w:t>
      </w:r>
      <w:r w:rsidRPr="00816097">
        <w:t>joint</w:t>
      </w:r>
      <w:r>
        <w:t xml:space="preserve"> são componentes que ligam a um </w:t>
      </w:r>
      <w:proofErr w:type="spellStart"/>
      <w:r w:rsidRPr="00816097">
        <w:t>rigidbody</w:t>
      </w:r>
      <w:proofErr w:type="spellEnd"/>
      <w:r>
        <w:t xml:space="preserve"> em outro </w:t>
      </w:r>
      <w:proofErr w:type="spellStart"/>
      <w:r w:rsidRPr="00816097">
        <w:t>rigidbody</w:t>
      </w:r>
      <w:proofErr w:type="spellEnd"/>
      <w:r>
        <w:t xml:space="preserve"> ou em um ponto na cena. As </w:t>
      </w:r>
      <w:proofErr w:type="spellStart"/>
      <w:r w:rsidRPr="00816097">
        <w:t>joints</w:t>
      </w:r>
      <w:proofErr w:type="spellEnd"/>
      <w:r>
        <w:t xml:space="preserve"> aplicam uma força que limita a locomoção do objeto.</w:t>
      </w:r>
    </w:p>
    <w:p w:rsidR="00816097" w:rsidRDefault="00816097" w:rsidP="00816097">
      <w:r>
        <w:t xml:space="preserve">   Resumindo as </w:t>
      </w:r>
      <w:r w:rsidRPr="00816097">
        <w:rPr>
          <w:i/>
        </w:rPr>
        <w:t>joint</w:t>
      </w:r>
      <w:r>
        <w:t xml:space="preserve"> são como cordas ou molas que limitam a movimentação do objeto aplicando força neles.</w:t>
      </w:r>
    </w:p>
    <w:p w:rsidR="00816097" w:rsidRDefault="00816097" w:rsidP="00816097"/>
    <w:p w:rsidR="00816097" w:rsidRPr="00816097" w:rsidRDefault="00816097" w:rsidP="00816097">
      <w:pPr>
        <w:jc w:val="center"/>
        <w:rPr>
          <w:b/>
          <w:sz w:val="36"/>
        </w:rPr>
      </w:pPr>
      <w:r w:rsidRPr="00816097">
        <w:rPr>
          <w:b/>
          <w:sz w:val="36"/>
        </w:rPr>
        <w:t>Tipos de joint:</w:t>
      </w:r>
    </w:p>
    <w:p w:rsidR="00816097" w:rsidRPr="00816097" w:rsidRDefault="00816097" w:rsidP="00816097">
      <w:pPr>
        <w:jc w:val="center"/>
        <w:rPr>
          <w:b/>
          <w:sz w:val="28"/>
        </w:rPr>
      </w:pPr>
      <w:proofErr w:type="spellStart"/>
      <w:r w:rsidRPr="00816097">
        <w:rPr>
          <w:b/>
          <w:sz w:val="28"/>
        </w:rPr>
        <w:t>Character</w:t>
      </w:r>
      <w:proofErr w:type="spellEnd"/>
      <w:r w:rsidRPr="00816097">
        <w:rPr>
          <w:b/>
          <w:sz w:val="28"/>
        </w:rPr>
        <w:t xml:space="preserve"> Joint</w:t>
      </w:r>
    </w:p>
    <w:p w:rsidR="00816097" w:rsidRDefault="00816097" w:rsidP="00816097">
      <w:r>
        <w:t xml:space="preserve">      Essa Joint é usada principalmente para criar efeitos </w:t>
      </w:r>
      <w:proofErr w:type="spellStart"/>
      <w:r>
        <w:t>ragdoll</w:t>
      </w:r>
      <w:proofErr w:type="spellEnd"/>
      <w:r>
        <w:t xml:space="preserve">, com movimentos exagerados nos eixos. Ela pode ser utilizada como uma joint universal por ser bem completa, porem existem outras </w:t>
      </w:r>
      <w:proofErr w:type="spellStart"/>
      <w:r>
        <w:t>joints</w:t>
      </w:r>
      <w:proofErr w:type="spellEnd"/>
      <w:r>
        <w:t xml:space="preserve"> mais especificas que podem usadas em outras situações.</w:t>
      </w:r>
    </w:p>
    <w:p w:rsidR="00816097" w:rsidRPr="00816097" w:rsidRDefault="00816097" w:rsidP="00977F15"/>
    <w:p w:rsidR="00977F15" w:rsidRDefault="00977F15" w:rsidP="00977F15">
      <w:pPr>
        <w:jc w:val="center"/>
        <w:rPr>
          <w:b/>
          <w:sz w:val="28"/>
        </w:rPr>
      </w:pPr>
      <w:proofErr w:type="spellStart"/>
      <w:r w:rsidRPr="00977F15">
        <w:rPr>
          <w:b/>
          <w:sz w:val="28"/>
        </w:rPr>
        <w:t>Fixed</w:t>
      </w:r>
      <w:proofErr w:type="spellEnd"/>
      <w:r w:rsidRPr="00977F15">
        <w:rPr>
          <w:b/>
          <w:sz w:val="28"/>
        </w:rPr>
        <w:t xml:space="preserve"> Joint</w:t>
      </w:r>
    </w:p>
    <w:p w:rsidR="00977F15" w:rsidRDefault="00977F15" w:rsidP="00977F15">
      <w:pPr>
        <w:jc w:val="center"/>
      </w:pPr>
      <w:r>
        <w:t>Essa joint restringe a movimentação de um objeto usando outro objeto como base.</w:t>
      </w:r>
    </w:p>
    <w:p w:rsidR="00A50EC1" w:rsidRDefault="00A50EC1" w:rsidP="00977F15">
      <w:pPr>
        <w:jc w:val="center"/>
      </w:pPr>
      <w:r>
        <w:t>Essa joint é ótima para ser usada em objeto que facilmente podem se romper, como paredes secretas ou pontes que quebram ao passar por cima, ou quando você quer conectar a movimentação de dois objetos sem ter a ligação parental.</w:t>
      </w:r>
    </w:p>
    <w:p w:rsidR="00A50EC1" w:rsidRPr="00A50EC1" w:rsidRDefault="00A50EC1" w:rsidP="00977F15">
      <w:pPr>
        <w:jc w:val="center"/>
        <w:rPr>
          <w:b/>
          <w:sz w:val="28"/>
        </w:rPr>
      </w:pPr>
      <w:proofErr w:type="spellStart"/>
      <w:r w:rsidRPr="00A50EC1">
        <w:rPr>
          <w:b/>
          <w:sz w:val="28"/>
        </w:rPr>
        <w:t>Hinge</w:t>
      </w:r>
      <w:proofErr w:type="spellEnd"/>
      <w:r w:rsidRPr="00A50EC1">
        <w:rPr>
          <w:b/>
          <w:sz w:val="28"/>
        </w:rPr>
        <w:t xml:space="preserve"> joint</w:t>
      </w:r>
    </w:p>
    <w:p w:rsidR="00A50EC1" w:rsidRDefault="00A50EC1" w:rsidP="00A50EC1">
      <w:r>
        <w:t xml:space="preserve">        A </w:t>
      </w:r>
      <w:proofErr w:type="spellStart"/>
      <w:r>
        <w:t>hinge</w:t>
      </w:r>
      <w:proofErr w:type="spellEnd"/>
      <w:r>
        <w:t xml:space="preserve"> joint faz um movimento de dobradiça, é normalmente usada para movimentação de portas e armários, porem pode ser usada em diversas ocasiões que tenha uma movimentação limita até certo ponto.</w:t>
      </w:r>
    </w:p>
    <w:p w:rsidR="00A50EC1" w:rsidRDefault="00A50EC1" w:rsidP="00A50EC1">
      <w:pPr>
        <w:jc w:val="center"/>
        <w:rPr>
          <w:b/>
          <w:sz w:val="28"/>
        </w:rPr>
      </w:pPr>
      <w:r w:rsidRPr="00A50EC1">
        <w:rPr>
          <w:b/>
          <w:sz w:val="28"/>
        </w:rPr>
        <w:t>Spring Joint</w:t>
      </w:r>
    </w:p>
    <w:p w:rsidR="00A50EC1" w:rsidRDefault="00A50EC1" w:rsidP="00A50EC1">
      <w:r>
        <w:t xml:space="preserve">        A Spring joint mantem dois objetos ligados, porém ainda mantendo um espaço entre eles.</w:t>
      </w:r>
    </w:p>
    <w:p w:rsidR="00A50EC1" w:rsidRDefault="00A50EC1" w:rsidP="00A50EC1"/>
    <w:p w:rsidR="00A50EC1" w:rsidRPr="00A50EC1" w:rsidRDefault="00A50EC1" w:rsidP="00A50EC1">
      <w:pPr>
        <w:jc w:val="center"/>
        <w:rPr>
          <w:b/>
          <w:sz w:val="32"/>
        </w:rPr>
      </w:pPr>
      <w:r w:rsidRPr="00A50EC1">
        <w:rPr>
          <w:b/>
          <w:sz w:val="32"/>
        </w:rPr>
        <w:t>Métodos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0EC1" w:rsidTr="00A50EC1">
        <w:tc>
          <w:tcPr>
            <w:tcW w:w="2831" w:type="dxa"/>
            <w:shd w:val="clear" w:color="auto" w:fill="D5DCE4" w:themeFill="text2" w:themeFillTint="33"/>
          </w:tcPr>
          <w:p w:rsidR="00A50EC1" w:rsidRDefault="00A50EC1" w:rsidP="00A50EC1"/>
        </w:tc>
        <w:tc>
          <w:tcPr>
            <w:tcW w:w="2831" w:type="dxa"/>
            <w:shd w:val="clear" w:color="auto" w:fill="D5DCE4" w:themeFill="text2" w:themeFillTint="33"/>
          </w:tcPr>
          <w:p w:rsidR="00A50EC1" w:rsidRDefault="00A50EC1" w:rsidP="00A50EC1"/>
        </w:tc>
        <w:tc>
          <w:tcPr>
            <w:tcW w:w="2832" w:type="dxa"/>
            <w:shd w:val="clear" w:color="auto" w:fill="D5DCE4" w:themeFill="text2" w:themeFillTint="33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Pr="00A50EC1" w:rsidRDefault="00A50EC1" w:rsidP="00A50EC1">
            <w:pPr>
              <w:spacing w:after="300"/>
              <w:rPr>
                <w:rFonts w:ascii="Arial" w:hAnsi="Arial" w:cs="Arial"/>
                <w:color w:val="455463"/>
              </w:rPr>
            </w:pP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Connected</w:t>
            </w:r>
            <w:proofErr w:type="spellEnd"/>
            <w:r>
              <w:rPr>
                <w:rStyle w:val="Forte"/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Body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Anchor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Axis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r>
              <w:rPr>
                <w:rStyle w:val="Forte"/>
                <w:rFonts w:ascii="Arial" w:hAnsi="Arial" w:cs="Arial"/>
                <w:color w:val="455463"/>
              </w:rPr>
              <w:t xml:space="preserve">Auto Configure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Connected</w:t>
            </w:r>
            <w:proofErr w:type="spellEnd"/>
            <w:r>
              <w:rPr>
                <w:rStyle w:val="Forte"/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Anchor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Connected</w:t>
            </w:r>
            <w:proofErr w:type="spellEnd"/>
            <w:r>
              <w:rPr>
                <w:rStyle w:val="Forte"/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Anchor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r>
              <w:rPr>
                <w:rStyle w:val="Forte"/>
                <w:rFonts w:ascii="Arial" w:hAnsi="Arial" w:cs="Arial"/>
                <w:color w:val="455463"/>
              </w:rPr>
              <w:t xml:space="preserve">Swing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Axis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Low</w:t>
            </w:r>
            <w:proofErr w:type="spellEnd"/>
            <w:r>
              <w:rPr>
                <w:rStyle w:val="Forte"/>
                <w:rFonts w:ascii="Arial" w:hAnsi="Arial" w:cs="Arial"/>
                <w:color w:val="455463"/>
              </w:rPr>
              <w:t xml:space="preserve"> Twist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Limit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r>
              <w:rPr>
                <w:rStyle w:val="Forte"/>
                <w:rFonts w:ascii="Arial" w:hAnsi="Arial" w:cs="Arial"/>
                <w:color w:val="455463"/>
              </w:rPr>
              <w:t xml:space="preserve">High Twist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Limit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r>
              <w:rPr>
                <w:rStyle w:val="Forte"/>
                <w:rFonts w:ascii="Arial" w:hAnsi="Arial" w:cs="Arial"/>
                <w:color w:val="455463"/>
              </w:rPr>
              <w:t xml:space="preserve">Swing 1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Limit</w:t>
            </w:r>
            <w:bookmarkStart w:id="0" w:name="_GoBack"/>
            <w:bookmarkEnd w:id="0"/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r>
              <w:rPr>
                <w:rStyle w:val="Forte"/>
                <w:rFonts w:ascii="Arial" w:hAnsi="Arial" w:cs="Arial"/>
                <w:color w:val="455463"/>
              </w:rPr>
              <w:t xml:space="preserve">Swing 2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Limit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r>
              <w:rPr>
                <w:rStyle w:val="Forte"/>
                <w:rFonts w:ascii="Arial" w:hAnsi="Arial" w:cs="Arial"/>
                <w:color w:val="455463"/>
              </w:rPr>
              <w:t>Break Force</w:t>
            </w:r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r>
              <w:rPr>
                <w:rStyle w:val="Forte"/>
                <w:rFonts w:ascii="Arial" w:hAnsi="Arial" w:cs="Arial"/>
                <w:color w:val="455463"/>
              </w:rPr>
              <w:t>Break Torque</w:t>
            </w:r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Enable</w:t>
            </w:r>
            <w:proofErr w:type="spellEnd"/>
            <w:r>
              <w:rPr>
                <w:rStyle w:val="Forte"/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Collision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  <w:tr w:rsidR="00A50EC1" w:rsidTr="00A50EC1">
        <w:tc>
          <w:tcPr>
            <w:tcW w:w="2831" w:type="dxa"/>
          </w:tcPr>
          <w:p w:rsidR="00A50EC1" w:rsidRDefault="00A50EC1" w:rsidP="00A50EC1"/>
        </w:tc>
        <w:tc>
          <w:tcPr>
            <w:tcW w:w="2831" w:type="dxa"/>
          </w:tcPr>
          <w:p w:rsidR="00A50EC1" w:rsidRDefault="00A50EC1" w:rsidP="00A50EC1"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Enable</w:t>
            </w:r>
            <w:proofErr w:type="spellEnd"/>
            <w:r>
              <w:rPr>
                <w:rStyle w:val="Forte"/>
                <w:rFonts w:ascii="Arial" w:hAnsi="Arial" w:cs="Arial"/>
                <w:color w:val="455463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color w:val="455463"/>
              </w:rPr>
              <w:t>Preprocessing</w:t>
            </w:r>
            <w:proofErr w:type="spellEnd"/>
          </w:p>
        </w:tc>
        <w:tc>
          <w:tcPr>
            <w:tcW w:w="2832" w:type="dxa"/>
          </w:tcPr>
          <w:p w:rsidR="00A50EC1" w:rsidRDefault="00A50EC1" w:rsidP="00A50EC1"/>
        </w:tc>
      </w:tr>
    </w:tbl>
    <w:p w:rsidR="00A50EC1" w:rsidRPr="00A50EC1" w:rsidRDefault="00A50EC1" w:rsidP="00A50EC1"/>
    <w:sectPr w:rsidR="00A50EC1" w:rsidRPr="00A50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97"/>
    <w:rsid w:val="00816097"/>
    <w:rsid w:val="00977F15"/>
    <w:rsid w:val="00A50EC1"/>
    <w:rsid w:val="00A74B7A"/>
    <w:rsid w:val="00C064CC"/>
    <w:rsid w:val="00E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A7FC"/>
  <w15:chartTrackingRefBased/>
  <w15:docId w15:val="{74719BDE-FD3E-499A-B166-A4CDC152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5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A50EC1"/>
    <w:rPr>
      <w:b/>
      <w:bCs/>
    </w:rPr>
  </w:style>
  <w:style w:type="character" w:customStyle="1" w:styleId="tooltiptext">
    <w:name w:val="tooltiptext"/>
    <w:basedOn w:val="Fontepargpadro"/>
    <w:rsid w:val="00A5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2jdmtec</dc:creator>
  <cp:keywords/>
  <dc:description/>
  <cp:lastModifiedBy>2jdmtec</cp:lastModifiedBy>
  <cp:revision>1</cp:revision>
  <dcterms:created xsi:type="dcterms:W3CDTF">2022-04-01T13:54:00Z</dcterms:created>
  <dcterms:modified xsi:type="dcterms:W3CDTF">2022-04-01T14:26:00Z</dcterms:modified>
</cp:coreProperties>
</file>