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In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conventional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RDBMS, indexes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special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datasets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greatly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improve performance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selected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queries.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Consider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illustration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small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:</w:t>
      </w:r>
    </w:p>
    <w:tbl>
      <w:tblPr>
        <w:tblW w:w="8122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997"/>
        <w:gridCol w:w="1944"/>
        <w:gridCol w:w="1917"/>
        <w:gridCol w:w="2034"/>
      </w:tblGrid>
      <w:tr w:rsidR="009A27B9" w:rsidRPr="009A27B9" w:rsidTr="009A27B9">
        <w:trPr>
          <w:trHeight w:val="551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bookmarkStart w:id="0" w:name="_GoBack"/>
            <w:bookmarkEnd w:id="0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Row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First</w:t>
            </w:r>
            <w:proofErr w:type="spellEnd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Last</w:t>
            </w:r>
            <w:proofErr w:type="spellEnd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Department</w:t>
            </w:r>
            <w:proofErr w:type="spellEnd"/>
          </w:p>
        </w:tc>
      </w:tr>
      <w:tr w:rsidR="009A27B9" w:rsidRPr="009A27B9" w:rsidTr="009A27B9">
        <w:trPr>
          <w:trHeight w:val="55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Ada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Brandt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Engineering</w:t>
            </w:r>
            <w:proofErr w:type="spellEnd"/>
          </w:p>
        </w:tc>
      </w:tr>
      <w:tr w:rsidR="009A27B9" w:rsidRPr="009A27B9" w:rsidTr="009A27B9">
        <w:trPr>
          <w:trHeight w:val="55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Zehra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Yavuz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Sales</w:t>
            </w:r>
          </w:p>
        </w:tc>
      </w:tr>
      <w:tr w:rsidR="009A27B9" w:rsidRPr="009A27B9" w:rsidTr="009A27B9">
        <w:trPr>
          <w:trHeight w:val="55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Yves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Laurent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Sales</w:t>
            </w:r>
          </w:p>
        </w:tc>
      </w:tr>
      <w:tr w:rsidR="009A27B9" w:rsidRPr="009A27B9" w:rsidTr="009A27B9">
        <w:trPr>
          <w:trHeight w:val="55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Hamza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Demir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Accounting</w:t>
            </w:r>
            <w:proofErr w:type="spellEnd"/>
          </w:p>
        </w:tc>
      </w:tr>
      <w:tr w:rsidR="009A27B9" w:rsidRPr="009A27B9" w:rsidTr="009A27B9">
        <w:trPr>
          <w:trHeight w:val="55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Sophia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Petrov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Sales</w:t>
            </w:r>
          </w:p>
        </w:tc>
      </w:tr>
      <w:tr w:rsidR="009A27B9" w:rsidRPr="009A27B9" w:rsidTr="009A27B9">
        <w:trPr>
          <w:trHeight w:val="55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Cyril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Fedorov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Engineering</w:t>
            </w:r>
            <w:proofErr w:type="spellEnd"/>
          </w:p>
        </w:tc>
      </w:tr>
      <w:tr w:rsidR="009A27B9" w:rsidRPr="009A27B9" w:rsidTr="009A27B9">
        <w:trPr>
          <w:trHeight w:val="55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Akari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Tanaka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Accounting</w:t>
            </w:r>
            <w:proofErr w:type="spellEnd"/>
          </w:p>
        </w:tc>
      </w:tr>
      <w:tr w:rsidR="009A27B9" w:rsidRPr="009A27B9" w:rsidTr="009A27B9">
        <w:trPr>
          <w:trHeight w:val="53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Goro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Otsuka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Engineering</w:t>
            </w:r>
            <w:proofErr w:type="spellEnd"/>
          </w:p>
        </w:tc>
      </w:tr>
    </w:tbl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small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from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details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person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50,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know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often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"Jones"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appears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: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answer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question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contains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thousand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: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still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answer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questions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scanning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far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too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much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view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much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requires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well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query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especially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affected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it takes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locate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needed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from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disk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storage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For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computer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thousand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no more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few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seconds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becomes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much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worse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million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billion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often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analysts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improve query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large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implementing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indexes.</w:t>
      </w:r>
    </w:p>
    <w:p w:rsidR="009A27B9" w:rsidRPr="009A27B9" w:rsidRDefault="009A27B9" w:rsidP="009A27B9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</w:pPr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 xml:space="preserve">Indexes </w:t>
      </w:r>
      <w:proofErr w:type="spellStart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 xml:space="preserve"> Query Performance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Look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figure,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which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illustrates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small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:</w:t>
      </w:r>
    </w:p>
    <w:tbl>
      <w:tblPr>
        <w:tblW w:w="79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  <w:gridCol w:w="4408"/>
      </w:tblGrid>
      <w:tr w:rsidR="009A27B9" w:rsidRPr="009A27B9" w:rsidTr="009A27B9">
        <w:trPr>
          <w:trHeight w:val="544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Row</w:t>
            </w:r>
            <w:proofErr w:type="spellEnd"/>
          </w:p>
        </w:tc>
      </w:tr>
      <w:tr w:rsidR="009A27B9" w:rsidRPr="009A27B9" w:rsidTr="009A27B9">
        <w:trPr>
          <w:trHeight w:val="54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7</w:t>
            </w:r>
          </w:p>
        </w:tc>
      </w:tr>
      <w:tr w:rsidR="009A27B9" w:rsidRPr="009A27B9" w:rsidTr="009A27B9">
        <w:trPr>
          <w:trHeight w:val="54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6</w:t>
            </w:r>
          </w:p>
        </w:tc>
      </w:tr>
      <w:tr w:rsidR="009A27B9" w:rsidRPr="009A27B9" w:rsidTr="009A27B9">
        <w:trPr>
          <w:trHeight w:val="54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2</w:t>
            </w:r>
          </w:p>
        </w:tc>
      </w:tr>
      <w:tr w:rsidR="009A27B9" w:rsidRPr="009A27B9" w:rsidTr="009A27B9">
        <w:trPr>
          <w:trHeight w:val="54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4</w:t>
            </w:r>
          </w:p>
        </w:tc>
      </w:tr>
      <w:tr w:rsidR="009A27B9" w:rsidRPr="009A27B9" w:rsidTr="009A27B9">
        <w:trPr>
          <w:trHeight w:val="54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5</w:t>
            </w:r>
          </w:p>
        </w:tc>
      </w:tr>
      <w:tr w:rsidR="009A27B9" w:rsidRPr="009A27B9" w:rsidTr="009A27B9">
        <w:trPr>
          <w:trHeight w:val="54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8</w:t>
            </w:r>
          </w:p>
        </w:tc>
      </w:tr>
      <w:tr w:rsidR="009A27B9" w:rsidRPr="009A27B9" w:rsidTr="009A27B9">
        <w:trPr>
          <w:trHeight w:val="54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1</w:t>
            </w:r>
          </w:p>
        </w:tc>
      </w:tr>
      <w:tr w:rsidR="009A27B9" w:rsidRPr="009A27B9" w:rsidTr="009A27B9">
        <w:trPr>
          <w:trHeight w:val="53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3</w:t>
            </w:r>
          </w:p>
        </w:tc>
      </w:tr>
    </w:tbl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Notice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ordered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each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record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shows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occurs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fact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ordering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locate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50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gives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5,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which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original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details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person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50.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like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person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given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their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contained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thousand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For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larger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take more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locate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additional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correct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original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two-step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lookup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procedure—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ID 50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locate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—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far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whole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illustration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:</w:t>
      </w:r>
    </w:p>
    <w:tbl>
      <w:tblPr>
        <w:tblW w:w="8603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3363"/>
      </w:tblGrid>
      <w:tr w:rsidR="009A27B9" w:rsidRPr="009A27B9" w:rsidTr="009A27B9">
        <w:trPr>
          <w:trHeight w:val="570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Last</w:t>
            </w:r>
            <w:proofErr w:type="spellEnd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Row</w:t>
            </w:r>
            <w:proofErr w:type="spellEnd"/>
          </w:p>
        </w:tc>
      </w:tr>
      <w:tr w:rsidR="009A27B9" w:rsidRPr="009A27B9" w:rsidTr="009A27B9">
        <w:trPr>
          <w:trHeight w:val="57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Brandt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1</w:t>
            </w:r>
          </w:p>
        </w:tc>
      </w:tr>
      <w:tr w:rsidR="009A27B9" w:rsidRPr="009A27B9" w:rsidTr="009A27B9">
        <w:trPr>
          <w:trHeight w:val="55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Demir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4</w:t>
            </w:r>
          </w:p>
        </w:tc>
      </w:tr>
      <w:tr w:rsidR="009A27B9" w:rsidRPr="009A27B9" w:rsidTr="009A27B9">
        <w:trPr>
          <w:trHeight w:val="57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lastRenderedPageBreak/>
              <w:t>Fedorov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6</w:t>
            </w:r>
          </w:p>
        </w:tc>
      </w:tr>
      <w:tr w:rsidR="009A27B9" w:rsidRPr="009A27B9" w:rsidTr="009A27B9">
        <w:trPr>
          <w:trHeight w:val="57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Laurent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3</w:t>
            </w:r>
          </w:p>
        </w:tc>
      </w:tr>
      <w:tr w:rsidR="009A27B9" w:rsidRPr="009A27B9" w:rsidTr="009A27B9">
        <w:trPr>
          <w:trHeight w:val="57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Otsuka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8</w:t>
            </w:r>
          </w:p>
        </w:tc>
      </w:tr>
      <w:tr w:rsidR="009A27B9" w:rsidRPr="009A27B9" w:rsidTr="009A27B9">
        <w:trPr>
          <w:trHeight w:val="57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Petrov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5</w:t>
            </w:r>
          </w:p>
        </w:tc>
      </w:tr>
      <w:tr w:rsidR="009A27B9" w:rsidRPr="009A27B9" w:rsidTr="009A27B9">
        <w:trPr>
          <w:trHeight w:val="57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Tanaka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7</w:t>
            </w:r>
          </w:p>
        </w:tc>
      </w:tr>
      <w:tr w:rsidR="009A27B9" w:rsidRPr="009A27B9" w:rsidTr="009A27B9">
        <w:trPr>
          <w:trHeight w:val="55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Yavuz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2</w:t>
            </w:r>
          </w:p>
        </w:tc>
      </w:tr>
    </w:tbl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determine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Jones does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appear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need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determine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Jones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appeared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need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look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Jones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appear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alphabetically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rather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looking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Sometimes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compact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:</w:t>
      </w:r>
    </w:p>
    <w:tbl>
      <w:tblPr>
        <w:tblW w:w="7991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  <w:gridCol w:w="3412"/>
      </w:tblGrid>
      <w:tr w:rsidR="009A27B9" w:rsidRPr="009A27B9" w:rsidTr="009A27B9">
        <w:trPr>
          <w:trHeight w:val="494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Department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Row</w:t>
            </w:r>
            <w:proofErr w:type="spellEnd"/>
            <w:r w:rsidRPr="009A27B9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pt-BR"/>
              </w:rPr>
              <w:t>(s)</w:t>
            </w:r>
          </w:p>
        </w:tc>
      </w:tr>
      <w:tr w:rsidR="009A27B9" w:rsidRPr="009A27B9" w:rsidTr="009A27B9">
        <w:trPr>
          <w:trHeight w:val="49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Accounting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4, 7</w:t>
            </w:r>
          </w:p>
        </w:tc>
      </w:tr>
      <w:tr w:rsidR="009A27B9" w:rsidRPr="009A27B9" w:rsidTr="009A27B9">
        <w:trPr>
          <w:trHeight w:val="49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proofErr w:type="spellStart"/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Engineering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1, 6, 8</w:t>
            </w:r>
          </w:p>
        </w:tc>
      </w:tr>
      <w:tr w:rsidR="009A27B9" w:rsidRPr="009A27B9" w:rsidTr="009A27B9">
        <w:trPr>
          <w:trHeight w:val="48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A27B9" w:rsidRPr="009A27B9" w:rsidRDefault="009A27B9" w:rsidP="009A27B9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</w:pPr>
            <w:r w:rsidRPr="009A27B9">
              <w:rPr>
                <w:rFonts w:ascii="Arial" w:eastAsia="Times New Roman" w:hAnsi="Arial" w:cs="Arial"/>
                <w:color w:val="1F1F1F"/>
                <w:sz w:val="19"/>
                <w:szCs w:val="19"/>
                <w:lang w:eastAsia="pt-BR"/>
              </w:rPr>
              <w:t>2, 3, 5</w:t>
            </w:r>
          </w:p>
        </w:tc>
      </w:tr>
    </w:tbl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people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each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department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details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those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people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original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It's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worth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suitable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built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from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original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answer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questions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consulting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original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case,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count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persons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each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department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available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itself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Similar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examples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in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dataset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maintained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along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greatly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improve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it takes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data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accelerate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access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few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features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required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:</w:t>
      </w:r>
    </w:p>
    <w:p w:rsidR="009A27B9" w:rsidRPr="009A27B9" w:rsidRDefault="009A27B9" w:rsidP="009A27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lastRenderedPageBreak/>
        <w:t>Random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access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 The system must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capability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random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access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move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spot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partway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from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having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perform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disk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from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beginning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initial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each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Knowing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locate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interest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Similarly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store some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location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information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, </w:t>
      </w: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like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block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locate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scanning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entire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Well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ordered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index </w:t>
      </w:r>
      <w:proofErr w:type="gram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data</w:t>
      </w: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In</w:t>
      </w:r>
      <w:proofErr w:type="gram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values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ordered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—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computer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system—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locate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value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Given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random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compare its ID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value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judge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away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whether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entry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seeking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falls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before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after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current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position.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means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very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large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locate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entry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seeking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very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few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reads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index.</w:t>
      </w:r>
    </w:p>
    <w:p w:rsidR="009A27B9" w:rsidRPr="009A27B9" w:rsidRDefault="009A27B9" w:rsidP="009A27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Alignment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course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records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must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correspond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exactly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Otherwise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cause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attempt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present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worse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lead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miss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present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!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Questions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addressed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using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perfectly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aligned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original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likely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yield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incorrect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answers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Indexing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right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fields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In</w:t>
      </w:r>
      <w:proofErr w:type="gram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examples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given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ID aids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access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 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when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reference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records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by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 xml:space="preserve"> ID</w:t>
      </w: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The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access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referencing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records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However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ask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question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first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no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improve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performance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query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unless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build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another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purpose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define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requires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additional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space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compute time,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important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judge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which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warrant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—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those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frequently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queries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need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run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</w:pPr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 xml:space="preserve">Indexes </w:t>
      </w:r>
      <w:proofErr w:type="spellStart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 xml:space="preserve"> Key </w:t>
      </w:r>
      <w:proofErr w:type="spellStart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>Constraints</w:t>
      </w:r>
      <w:proofErr w:type="spellEnd"/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addition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using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aid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query performance,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unique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as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enforce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constraints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unique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permit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no more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entry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its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value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(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value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).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Because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items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well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organized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very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determine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whether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given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value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present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creating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maintaining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determine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new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submitted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insert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repeats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existing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reject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right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away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fortuitous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also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common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value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unique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does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two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things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: it helps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enforce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uniqueness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values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delivers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speed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queries.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Foreign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also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often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enforced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indexes.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often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create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declared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as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foreign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Consider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example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, a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department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related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employee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Each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record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employee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department_id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 as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foreign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department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builds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employee.department_id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becomes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simple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matter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enforce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foreign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constraints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: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user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attempts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delete a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department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lastRenderedPageBreak/>
        <w:t>quick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check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employee.department_id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determine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whether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delete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leave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employees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department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whether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delete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should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prevented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Foreign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constraints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work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different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from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In some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pairs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related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order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line_item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foreign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line_</w:t>
      </w:r>
      <w:proofErr w:type="gram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item.order</w:t>
      </w:r>
      <w:proofErr w:type="gram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_id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used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efficiently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 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cascading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 xml:space="preserve"> delete</w:t>
      </w: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whenever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deleted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line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items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no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reason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;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id</w:t>
      </w: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line_</w:t>
      </w:r>
      <w:proofErr w:type="gram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item.order</w:t>
      </w:r>
      <w:proofErr w:type="gram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_id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 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quickly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find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companion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line_item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delete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>Maintaining</w:t>
      </w:r>
      <w:proofErr w:type="spellEnd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 xml:space="preserve"> Indexes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Notice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requires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dataset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addition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original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necessarily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contains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 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repeat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make use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must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always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maintain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consistency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between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—point 3, "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alignment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,"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Some systems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maintain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table's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automatically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along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changes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do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case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constraints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becomes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critical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maintenance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occurs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automatically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transactionally</w:t>
      </w:r>
      <w:proofErr w:type="spellEnd"/>
      <w:r w:rsidRPr="009A27B9">
        <w:rPr>
          <w:rFonts w:ascii="Arial" w:eastAsia="Times New Roman" w:hAnsi="Arial" w:cs="Arial"/>
          <w:i/>
          <w:iCs/>
          <w:color w:val="1F1F1F"/>
          <w:sz w:val="21"/>
          <w:szCs w:val="21"/>
          <w:lang w:eastAsia="pt-BR"/>
        </w:rPr>
        <w:t>,</w:t>
      </w: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as DML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example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unique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must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checked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updated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each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row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insert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correctly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aid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enforcement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unique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constraint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addition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supporting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constraints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helpful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provides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guarantee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always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automatically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synchronized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their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Operational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often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provide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automatic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synchronization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transactional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capabilities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do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In some systems, indexes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updated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automatically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same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as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DML.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systems,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become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"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stale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"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inconsistent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its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whenever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DML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performed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systems,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perform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rebuild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needed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as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part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ETL: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load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new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updated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rebuild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prior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query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activity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summarize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two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indexes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maintained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:</w:t>
      </w:r>
    </w:p>
    <w:p w:rsidR="009A27B9" w:rsidRPr="009A27B9" w:rsidRDefault="009A27B9" w:rsidP="009A27B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Transactionally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, in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lock-step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DML:</w:t>
      </w: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impose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some performance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DML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statement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exchange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can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foreign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constraints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always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accelerate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queries.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good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operational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9A27B9" w:rsidRPr="009A27B9" w:rsidRDefault="009A27B9" w:rsidP="009A27B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In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deferred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rebuild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separate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from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table</w:t>
      </w:r>
      <w:proofErr w:type="spellEnd"/>
      <w:r w:rsidRPr="009A27B9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 DML: 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does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constraints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indexes for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runtime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performance,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must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rebuild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lastRenderedPageBreak/>
        <w:t xml:space="preserve">indexes as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part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preparation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before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running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queries.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approach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occurs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often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analytic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database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systems.</w:t>
      </w:r>
    </w:p>
    <w:p w:rsidR="009A27B9" w:rsidRPr="009A27B9" w:rsidRDefault="009A27B9" w:rsidP="009A27B9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</w:pPr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 xml:space="preserve">A Final Note </w:t>
      </w:r>
      <w:proofErr w:type="spellStart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 xml:space="preserve"> Indexes </w:t>
      </w:r>
      <w:proofErr w:type="spellStart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kern w:val="36"/>
          <w:sz w:val="48"/>
          <w:szCs w:val="48"/>
          <w:lang w:eastAsia="pt-BR"/>
        </w:rPr>
        <w:t xml:space="preserve"> Big Data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It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worth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Apache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Hive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project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limited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indexes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tables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space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Hive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indexes 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supported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specific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formats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deferred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rebuilds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primary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obstacle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inability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file systems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provide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random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access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data, point 1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numbered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In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fact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as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Apache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Hive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version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3.0,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project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abandoned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support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indexes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altogether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 (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Many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companies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 still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using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older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versions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.)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Analytic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systems in big data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accelerate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query performance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other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techniques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extremely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efficient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columnar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formats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like Apache Parquet,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optimized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query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engines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like Apache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Impala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.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You'll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learn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about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later.</w:t>
      </w:r>
    </w:p>
    <w:p w:rsidR="009A27B9" w:rsidRPr="009A27B9" w:rsidRDefault="009A27B9" w:rsidP="009A2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enterprises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need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extreme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speed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on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queries,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choose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invest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in complete,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dedicated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systems,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using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such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as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Solr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or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Elasticsearch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both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of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which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use Apache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Lucene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indexing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internally</w:t>
      </w:r>
      <w:proofErr w:type="spellEnd"/>
      <w:r w:rsidRPr="009A27B9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.</w:t>
      </w:r>
    </w:p>
    <w:p w:rsidR="00D52397" w:rsidRDefault="009A27B9"/>
    <w:sectPr w:rsidR="00D5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65F"/>
    <w:multiLevelType w:val="multilevel"/>
    <w:tmpl w:val="9DD6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87916"/>
    <w:multiLevelType w:val="multilevel"/>
    <w:tmpl w:val="29A0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B9"/>
    <w:rsid w:val="00530603"/>
    <w:rsid w:val="009A27B9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5AA0B-B618-478B-A510-A9D1D0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2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27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27B9"/>
    <w:rPr>
      <w:b/>
      <w:bCs/>
    </w:rPr>
  </w:style>
  <w:style w:type="character" w:styleId="nfase">
    <w:name w:val="Emphasis"/>
    <w:basedOn w:val="Fontepargpadro"/>
    <w:uiPriority w:val="20"/>
    <w:qFormat/>
    <w:rsid w:val="009A2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1710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1</cp:revision>
  <dcterms:created xsi:type="dcterms:W3CDTF">2019-11-20T16:00:00Z</dcterms:created>
  <dcterms:modified xsi:type="dcterms:W3CDTF">2019-11-20T16:06:00Z</dcterms:modified>
</cp:coreProperties>
</file>