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PROMPT 02</w:t>
      </w:r>
    </w:p>
    <w:p>
      <w:pPr>
        <w:jc w:val="center"/>
      </w:pPr>
      <w:r>
        <w:rPr>
          <w:b/>
          <w:sz w:val="30"/>
        </w:rPr>
        <w:t>Arquitetura Multiempresa, Usuários, Perfis, Permissões e Segurança</w:t>
      </w:r>
    </w:p>
    <w:p>
      <w:pPr>
        <w:jc w:val="center"/>
      </w:pPr>
      <w:r>
        <w:rPr>
          <w:i/>
        </w:rPr>
        <w:t>Sistema de Gestão Operacional da Fábrica de Vidraçaria</w:t>
      </w:r>
    </w:p>
    <w:p/>
    <w:p>
      <w:pPr>
        <w:pStyle w:val="Heading1"/>
      </w:pPr>
      <w:r>
        <w:t>1. Objetivo</w:t>
      </w:r>
    </w:p>
    <w:p>
      <w:r>
        <w:t>Definir a arquitetura de usuários, empresas, unidades, perfis, permissões, segurança e auditoria do SaaS. O sistema deverá ser multiempresa (multi-tenant) e permitir que cada empresa configure sua própria metodologia de trabalho, sem que o SaaS imponha uma estrutura operacional única.</w:t>
      </w:r>
    </w:p>
    <w:p>
      <w:pPr>
        <w:pStyle w:val="Heading1"/>
      </w:pPr>
      <w:r>
        <w:t>2. Princípio fundamental</w:t>
      </w:r>
    </w:p>
    <w:p>
      <w:r>
        <w:t>O SaaS deverá separar claramente a estrutura técnica da plataforma das regras operacionais de cada cliente. A plataforma fornece recursos e mecanismos de configuração; cada empresa define como deseja utilizá-los.</w:t>
      </w:r>
    </w:p>
    <w:p>
      <w:pPr>
        <w:pStyle w:val="Heading1"/>
      </w:pPr>
      <w:r>
        <w:t>3. Estrutura multiempresa</w:t>
      </w:r>
    </w:p>
    <w:p>
      <w:pPr>
        <w:pStyle w:val="ListBullet"/>
      </w:pPr>
      <w:r>
        <w:t>Cada empresa será uma organização independente dentro do SaaS.</w:t>
      </w:r>
    </w:p>
    <w:p>
      <w:pPr>
        <w:pStyle w:val="ListBullet"/>
      </w:pPr>
      <w:r>
        <w:t>Os dados de uma empresa deverão permanecer isolados dos dados das demais empresas.</w:t>
      </w:r>
    </w:p>
    <w:p>
      <w:pPr>
        <w:pStyle w:val="ListBullet"/>
      </w:pPr>
      <w:r>
        <w:t>O sistema deverá ser preparado para grupos empresariais com múltiplas unidades/filiais.</w:t>
      </w:r>
    </w:p>
    <w:p>
      <w:pPr>
        <w:pStyle w:val="ListBullet"/>
      </w:pPr>
      <w:r>
        <w:t>Uma empresa poderá possuir uma ou várias unidades.</w:t>
      </w:r>
    </w:p>
    <w:p>
      <w:pPr>
        <w:pStyle w:val="ListBullet"/>
      </w:pPr>
      <w:r>
        <w:t>A arquitetura deverá permitir operação independente por unidade.</w:t>
      </w:r>
    </w:p>
    <w:p>
      <w:pPr>
        <w:pStyle w:val="ListBullet"/>
      </w:pPr>
      <w:r>
        <w:t>Uma empresa poderá possuir visão consolidada de suas unidades quando autorizada.</w:t>
      </w:r>
    </w:p>
    <w:p>
      <w:pPr>
        <w:pStyle w:val="Heading1"/>
      </w:pPr>
      <w:r>
        <w:t>4. Estrutura conceitual</w:t>
      </w:r>
    </w:p>
    <w:p>
      <w:r>
        <w:t>Plataforma SaaS → Empresa/Grupo → Unidade/Filial → Usuários e Operação</w:t>
      </w:r>
    </w:p>
    <w:p>
      <w:r>
        <w:t>A arquitetura deverá suportar futuramente estruturas como: Grupo empresarial → empresas → unidades/filiais → setores → usuários.</w:t>
      </w:r>
    </w:p>
    <w:p>
      <w:pPr>
        <w:pStyle w:val="Heading1"/>
      </w:pPr>
      <w:r>
        <w:t>5. Administradores</w:t>
      </w:r>
    </w:p>
    <w:p>
      <w:pPr>
        <w:pStyle w:val="Heading2"/>
      </w:pPr>
      <w:r>
        <w:t>5.1 Administrador da Plataforma</w:t>
      </w:r>
    </w:p>
    <w:p>
      <w:pPr>
        <w:pStyle w:val="ListBullet"/>
      </w:pPr>
      <w:r>
        <w:t>Administra o SaaS como produto.</w:t>
      </w:r>
    </w:p>
    <w:p>
      <w:pPr>
        <w:pStyle w:val="ListBullet"/>
      </w:pPr>
      <w:r>
        <w:t>Poderá futuramente gerenciar empresas/clientes, planos, assinaturas, configurações globais e suporte.</w:t>
      </w:r>
    </w:p>
    <w:p>
      <w:pPr>
        <w:pStyle w:val="ListBullet"/>
      </w:pPr>
      <w:r>
        <w:t>Não deverá ser confundido com o administrador de uma empresa cliente.</w:t>
      </w:r>
    </w:p>
    <w:p>
      <w:pPr>
        <w:pStyle w:val="Heading2"/>
      </w:pPr>
      <w:r>
        <w:t>5.2 Administrador da Empresa</w:t>
      </w:r>
    </w:p>
    <w:p>
      <w:pPr>
        <w:pStyle w:val="ListBullet"/>
      </w:pPr>
      <w:r>
        <w:t>Administra a própria empresa dentro do SaaS.</w:t>
      </w:r>
    </w:p>
    <w:p>
      <w:pPr>
        <w:pStyle w:val="ListBullet"/>
      </w:pPr>
      <w:r>
        <w:t>Gerencia usuários, perfis, permissões e configurações conforme os recursos disponíveis.</w:t>
      </w:r>
    </w:p>
    <w:p>
      <w:pPr>
        <w:pStyle w:val="ListBullet"/>
      </w:pPr>
      <w:r>
        <w:t>Não possui acesso administrativo às demais empresas.</w:t>
      </w:r>
    </w:p>
    <w:p>
      <w:pPr>
        <w:pStyle w:val="Heading1"/>
      </w:pPr>
      <w:r>
        <w:t>6. Usuários e autenticação</w:t>
      </w:r>
    </w:p>
    <w:p>
      <w:pPr>
        <w:pStyle w:val="ListBullet"/>
      </w:pPr>
      <w:r>
        <w:t>O usuário deverá ser tratado como uma identidade global do SaaS.</w:t>
      </w:r>
    </w:p>
    <w:p>
      <w:pPr>
        <w:pStyle w:val="ListBullet"/>
      </w:pPr>
      <w:r>
        <w:t>A relação do usuário com empresa, unidade, perfil e permissões deverá ser independente.</w:t>
      </w:r>
    </w:p>
    <w:p>
      <w:pPr>
        <w:pStyle w:val="ListBullet"/>
      </w:pPr>
      <w:r>
        <w:t>A arquitetura deverá permitir futuramente que um mesmo usuário tenha acesso a mais de uma empresa.</w:t>
      </w:r>
    </w:p>
    <w:p>
      <w:pPr>
        <w:pStyle w:val="ListBullet"/>
      </w:pPr>
      <w:r>
        <w:t>A arquitetura deverá permitir acesso a uma ou mais unidades conforme autorização.</w:t>
      </w:r>
    </w:p>
    <w:p>
      <w:pPr>
        <w:pStyle w:val="ListBullet"/>
      </w:pPr>
      <w:r>
        <w:t>Após o login, o sistema deverá identificar o contexto de empresa/unidade aplicável.</w:t>
      </w:r>
    </w:p>
    <w:p>
      <w:pPr>
        <w:pStyle w:val="ListBullet"/>
      </w:pPr>
      <w:r>
        <w:t>O contexto ativo deverá ser considerado em todas as operações e consultas.</w:t>
      </w:r>
    </w:p>
    <w:p>
      <w:pPr>
        <w:pStyle w:val="ListBullet"/>
      </w:pPr>
      <w:r>
        <w:t>Usuários poderão ser ativados ou desativados sem perda do histórico.</w:t>
      </w:r>
    </w:p>
    <w:p>
      <w:pPr>
        <w:pStyle w:val="ListBullet"/>
      </w:pPr>
      <w:r>
        <w:t>A arquitetura deverá estar preparada para recuperação de senha, verificação de e-mail, MFA/2FA e controle de sessões.</w:t>
      </w:r>
    </w:p>
    <w:p>
      <w:pPr>
        <w:pStyle w:val="Heading1"/>
      </w:pPr>
      <w:r>
        <w:t>7. Perfis iniciais sugeridos</w:t>
      </w:r>
    </w:p>
    <w:p>
      <w:r>
        <w:t>A plataforma poderá oferecer inicialmente os seguintes perfis como referência:</w:t>
      </w:r>
    </w:p>
    <w:p>
      <w:pPr>
        <w:pStyle w:val="ListBullet"/>
      </w:pPr>
      <w:r>
        <w:t>Administrador</w:t>
      </w:r>
    </w:p>
    <w:p>
      <w:pPr>
        <w:pStyle w:val="ListBullet"/>
      </w:pPr>
      <w:r>
        <w:t>Gerente</w:t>
      </w:r>
    </w:p>
    <w:p>
      <w:pPr>
        <w:pStyle w:val="ListBullet"/>
      </w:pPr>
      <w:r>
        <w:t>Comercial</w:t>
      </w:r>
    </w:p>
    <w:p>
      <w:pPr>
        <w:pStyle w:val="ListBullet"/>
      </w:pPr>
      <w:r>
        <w:t>Conferência</w:t>
      </w:r>
    </w:p>
    <w:p>
      <w:pPr>
        <w:pStyle w:val="ListBullet"/>
      </w:pPr>
      <w:r>
        <w:t>Produção</w:t>
      </w:r>
    </w:p>
    <w:p>
      <w:pPr>
        <w:pStyle w:val="ListBullet"/>
      </w:pPr>
      <w:r>
        <w:t>Terceirização</w:t>
      </w:r>
    </w:p>
    <w:p>
      <w:pPr>
        <w:pStyle w:val="ListBullet"/>
      </w:pPr>
      <w:r>
        <w:t>Estoque</w:t>
      </w:r>
    </w:p>
    <w:p>
      <w:pPr>
        <w:pStyle w:val="ListBullet"/>
      </w:pPr>
      <w:r>
        <w:t>Expedição</w:t>
      </w:r>
    </w:p>
    <w:p>
      <w:pPr>
        <w:pStyle w:val="ListBullet"/>
      </w:pPr>
      <w:r>
        <w:t>Instalação</w:t>
      </w:r>
    </w:p>
    <w:p>
      <w:r>
        <w:t>Esses perfis são sugestões iniciais e não deverão representar regras obrigatórias. Cada empresa poderá utilizar, alterar, desativar ou criar seus próprios perfis.</w:t>
      </w:r>
    </w:p>
    <w:p>
      <w:pPr>
        <w:pStyle w:val="Heading1"/>
      </w:pPr>
      <w:r>
        <w:t>8. Permissões</w:t>
      </w:r>
    </w:p>
    <w:p>
      <w:pPr>
        <w:pStyle w:val="ListBullet"/>
      </w:pPr>
      <w:r>
        <w:t>Usuário, perfil e permissão deverão ser entidades conceitualmente separadas.</w:t>
      </w:r>
    </w:p>
    <w:p>
      <w:pPr>
        <w:pStyle w:val="ListBullet"/>
      </w:pPr>
      <w:r>
        <w:t>As permissões deverão ser estruturadas por recurso e ação.</w:t>
      </w:r>
    </w:p>
    <w:p>
      <w:pPr>
        <w:pStyle w:val="ListBullet"/>
      </w:pPr>
      <w:r>
        <w:t>Exemplos de ações: visualizar, criar, editar, excluir, aprovar, reprovar, liberar, cancelar, registrar, finalizar, exportar e imprimir.</w:t>
      </w:r>
    </w:p>
    <w:p>
      <w:pPr>
        <w:pStyle w:val="ListBullet"/>
      </w:pPr>
      <w:r>
        <w:t>O conjunto de permissões de cada perfil deverá ser configurável por empresa.</w:t>
      </w:r>
    </w:p>
    <w:p>
      <w:pPr>
        <w:pStyle w:val="ListBullet"/>
      </w:pPr>
      <w:r>
        <w:t>O sistema não deverá assumir que um determinado cargo possui sempre as mesmas permissões em todas as empresas.</w:t>
      </w:r>
    </w:p>
    <w:p>
      <w:pPr>
        <w:pStyle w:val="Heading1"/>
      </w:pPr>
      <w:r>
        <w:t>9. Escopo das permissões</w:t>
      </w:r>
    </w:p>
    <w:p>
      <w:r>
        <w:t>A autorização deverá considerar, quando aplicável: Usuário + Empresa + Unidade + Perfil + Permissão.</w:t>
      </w:r>
    </w:p>
    <w:p>
      <w:pPr>
        <w:pStyle w:val="ListBullet"/>
      </w:pPr>
      <w:r>
        <w:t>Um usuário poderá ter acesso somente a determinadas unidades.</w:t>
      </w:r>
    </w:p>
    <w:p>
      <w:pPr>
        <w:pStyle w:val="ListBullet"/>
      </w:pPr>
      <w:r>
        <w:t>Outro usuário poderá ter visão de todas as unidades da empresa.</w:t>
      </w:r>
    </w:p>
    <w:p>
      <w:pPr>
        <w:pStyle w:val="ListBullet"/>
      </w:pPr>
      <w:r>
        <w:t>As permissões deverão respeitar o escopo autorizado.</w:t>
      </w:r>
    </w:p>
    <w:p>
      <w:pPr>
        <w:pStyle w:val="ListBullet"/>
      </w:pPr>
      <w:r>
        <w:t>O backend deverá validar autorização independentemente da interface.</w:t>
      </w:r>
    </w:p>
    <w:p>
      <w:pPr>
        <w:pStyle w:val="Heading1"/>
      </w:pPr>
      <w:r>
        <w:t>10. Workflows e metodologia</w:t>
      </w:r>
    </w:p>
    <w:p>
      <w:r>
        <w:t>Os fluxos operacionais não deverão ser rigidamente codificados como uma sequência única para todas as empresas.</w:t>
      </w:r>
    </w:p>
    <w:p>
      <w:pPr>
        <w:pStyle w:val="ListBullet"/>
      </w:pPr>
      <w:r>
        <w:t>Cada empresa poderá futuramente configurar suas próprias etapas e fluxos.</w:t>
      </w:r>
    </w:p>
    <w:p>
      <w:pPr>
        <w:pStyle w:val="ListBullet"/>
      </w:pPr>
      <w:r>
        <w:t>Exemplos de etapas possíveis: Pedido, Conferência, Gerência, Produção, Qualidade, Terceirização, Expedição e Instalação.</w:t>
      </w:r>
    </w:p>
    <w:p>
      <w:pPr>
        <w:pStyle w:val="ListBullet"/>
      </w:pPr>
      <w:r>
        <w:t>Uma empresa poderá utilizar somente parte dessas etapas ou criar outras.</w:t>
      </w:r>
    </w:p>
    <w:p>
      <w:pPr>
        <w:pStyle w:val="ListBullet"/>
      </w:pPr>
      <w:r>
        <w:t>O sistema deverá possuir arquitetura preparada para workflows configuráveis.</w:t>
      </w:r>
    </w:p>
    <w:p>
      <w:pPr>
        <w:pStyle w:val="ListBullet"/>
      </w:pPr>
      <w:r>
        <w:t>A mesma plataforma deverá suportar metodologias diferentes entre clientes.</w:t>
      </w:r>
    </w:p>
    <w:p>
      <w:pPr>
        <w:pStyle w:val="Heading1"/>
      </w:pPr>
      <w:r>
        <w:t>11. Aprovações</w:t>
      </w:r>
    </w:p>
    <w:p>
      <w:pPr>
        <w:pStyle w:val="ListBullet"/>
      </w:pPr>
      <w:r>
        <w:t>A arquitetura deverá permitir que determinadas ações ou etapas exijam aprovação.</w:t>
      </w:r>
    </w:p>
    <w:p>
      <w:pPr>
        <w:pStyle w:val="ListBullet"/>
      </w:pPr>
      <w:r>
        <w:t>As regras de aprovação serão definidas posteriormente por cada empresa.</w:t>
      </w:r>
    </w:p>
    <w:p>
      <w:pPr>
        <w:pStyle w:val="ListBullet"/>
      </w:pPr>
      <w:r>
        <w:t>Não implementar regras de aprovação específicas antes de sua definição.</w:t>
      </w:r>
    </w:p>
    <w:p>
      <w:pPr>
        <w:pStyle w:val="Heading1"/>
      </w:pPr>
      <w:r>
        <w:t>12. Segurança e isolamento</w:t>
      </w:r>
    </w:p>
    <w:p>
      <w:pPr>
        <w:pStyle w:val="ListBullet"/>
      </w:pPr>
      <w:r>
        <w:t>Uma empresa jamais poderá acessar, visualizar, alterar ou excluir dados de outra empresa.</w:t>
      </w:r>
    </w:p>
    <w:p>
      <w:pPr>
        <w:pStyle w:val="ListBullet"/>
      </w:pPr>
      <w:r>
        <w:t>O isolamento deverá ser garantido no backend e na camada de dados, não apenas pela interface.</w:t>
      </w:r>
    </w:p>
    <w:p>
      <w:pPr>
        <w:pStyle w:val="ListBullet"/>
      </w:pPr>
      <w:r>
        <w:t>O acesso por URL, API ou requisição direta deverá passar pelas mesmas validações de autorização.</w:t>
      </w:r>
    </w:p>
    <w:p>
      <w:pPr>
        <w:pStyle w:val="ListBullet"/>
      </w:pPr>
      <w:r>
        <w:t>Quando houver unidades, o acesso também deverá respeitar o escopo da unidade.</w:t>
      </w:r>
    </w:p>
    <w:p>
      <w:pPr>
        <w:pStyle w:val="ListBullet"/>
      </w:pPr>
      <w:r>
        <w:t>Aplicar o princípio do menor privilégio.</w:t>
      </w:r>
    </w:p>
    <w:p>
      <w:pPr>
        <w:pStyle w:val="ListBullet"/>
      </w:pPr>
      <w:r>
        <w:t>Usuários deverão receber somente os acessos necessários à sua função/configuração.</w:t>
      </w:r>
    </w:p>
    <w:p>
      <w:pPr>
        <w:pStyle w:val="Heading1"/>
      </w:pPr>
      <w:r>
        <w:t>13. Auditoria e rastreabilidade</w:t>
      </w:r>
    </w:p>
    <w:p>
      <w:r>
        <w:t>Ações relevantes deverão gerar registros de auditoria, incluindo, quando aplicável:</w:t>
      </w:r>
    </w:p>
    <w:p>
      <w:pPr>
        <w:pStyle w:val="ListBullet"/>
      </w:pPr>
      <w:r>
        <w:t>Usuário</w:t>
      </w:r>
    </w:p>
    <w:p>
      <w:pPr>
        <w:pStyle w:val="ListBullet"/>
      </w:pPr>
      <w:r>
        <w:t>Empresa</w:t>
      </w:r>
    </w:p>
    <w:p>
      <w:pPr>
        <w:pStyle w:val="ListBullet"/>
      </w:pPr>
      <w:r>
        <w:t>Unidade</w:t>
      </w:r>
    </w:p>
    <w:p>
      <w:pPr>
        <w:pStyle w:val="ListBullet"/>
      </w:pPr>
      <w:r>
        <w:t>Data e hora</w:t>
      </w:r>
    </w:p>
    <w:p>
      <w:pPr>
        <w:pStyle w:val="ListBullet"/>
      </w:pPr>
      <w:r>
        <w:t>Ação realizada</w:t>
      </w:r>
    </w:p>
    <w:p>
      <w:pPr>
        <w:pStyle w:val="ListBullet"/>
      </w:pPr>
      <w:r>
        <w:t>Registro afetado</w:t>
      </w:r>
    </w:p>
    <w:p>
      <w:pPr>
        <w:pStyle w:val="ListBullet"/>
      </w:pPr>
      <w:r>
        <w:t>Valor anterior</w:t>
      </w:r>
    </w:p>
    <w:p>
      <w:pPr>
        <w:pStyle w:val="ListBullet"/>
      </w:pPr>
      <w:r>
        <w:t>Novo valor</w:t>
      </w:r>
    </w:p>
    <w:p>
      <w:r>
        <w:t>A auditoria deverá permitir identificar quem realizou uma ação, em qual contexto e quando ela ocorreu.</w:t>
      </w:r>
    </w:p>
    <w:p>
      <w:pPr>
        <w:pStyle w:val="Heading1"/>
      </w:pPr>
      <w:r>
        <w:t>14. Histórico de usuários</w:t>
      </w:r>
    </w:p>
    <w:p>
      <w:pPr>
        <w:pStyle w:val="ListBullet"/>
      </w:pPr>
      <w:r>
        <w:t>A desativação de um usuário não deverá apagar seu histórico.</w:t>
      </w:r>
    </w:p>
    <w:p>
      <w:pPr>
        <w:pStyle w:val="ListBullet"/>
      </w:pPr>
      <w:r>
        <w:t>As ações realizadas anteriormente deverão continuar vinculadas ao usuário.</w:t>
      </w:r>
    </w:p>
    <w:p>
      <w:pPr>
        <w:pStyle w:val="ListBullet"/>
      </w:pPr>
      <w:r>
        <w:t>A exclusão definitiva de usuários deverá ser uma operação excepcional, sujeita a regras de segurança, auditoria e retenção.</w:t>
      </w:r>
    </w:p>
    <w:p>
      <w:pPr>
        <w:pStyle w:val="Heading1"/>
      </w:pPr>
      <w:r>
        <w:t>15. Diretrizes de banco de dados e arquitetura</w:t>
      </w:r>
    </w:p>
    <w:p>
      <w:pPr>
        <w:pStyle w:val="ListBullet"/>
      </w:pPr>
      <w:r>
        <w:t>Utilizar relacionamentos consistentes entre usuários, empresas, unidades, perfis e permissões.</w:t>
      </w:r>
    </w:p>
    <w:p>
      <w:pPr>
        <w:pStyle w:val="ListBullet"/>
      </w:pPr>
      <w:r>
        <w:t>Preparar o modelo para multiempresa e multiunidade desde o início.</w:t>
      </w:r>
    </w:p>
    <w:p>
      <w:pPr>
        <w:pStyle w:val="ListBullet"/>
      </w:pPr>
      <w:r>
        <w:t>Considerar o contexto da empresa/unidade nas consultas e operações.</w:t>
      </w:r>
    </w:p>
    <w:p>
      <w:pPr>
        <w:pStyle w:val="ListBullet"/>
      </w:pPr>
      <w:r>
        <w:t>Evitar estruturas que prendam o sistema a um único cliente ou metodologia.</w:t>
      </w:r>
    </w:p>
    <w:p>
      <w:pPr>
        <w:pStyle w:val="ListBullet"/>
      </w:pPr>
      <w:r>
        <w:t>Manter mecanismos de auditoria e rastreabilidade.</w:t>
      </w:r>
    </w:p>
    <w:p>
      <w:pPr>
        <w:pStyle w:val="ListBullet"/>
      </w:pPr>
      <w:r>
        <w:t>Manter integrações e regras desacopladas quando possível.</w:t>
      </w:r>
    </w:p>
    <w:p>
      <w:pPr>
        <w:pStyle w:val="Heading1"/>
      </w:pPr>
      <w:r>
        <w:t>16. O que é definido pela plataforma x o que é definido pelo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Definido pela plataforma</w:t>
            </w:r>
          </w:p>
        </w:tc>
        <w:tc>
          <w:tcPr>
            <w:tcW w:type="dxa" w:w="4968"/>
          </w:tcPr>
          <w:p>
            <w:r>
              <w:t>Definido por cada empresa</w:t>
            </w:r>
          </w:p>
        </w:tc>
      </w:tr>
      <w:tr>
        <w:tc>
          <w:tcPr>
            <w:tcW w:type="dxa" w:w="4968"/>
          </w:tcPr>
          <w:p>
            <w:r>
              <w:t>Estrutura técnica</w:t>
            </w:r>
          </w:p>
        </w:tc>
        <w:tc>
          <w:tcPr>
            <w:tcW w:type="dxa" w:w="4968"/>
          </w:tcPr>
          <w:p>
            <w:r>
              <w:t>Usuários</w:t>
            </w:r>
          </w:p>
        </w:tc>
      </w:tr>
      <w:tr>
        <w:tc>
          <w:tcPr>
            <w:tcW w:type="dxa" w:w="4968"/>
          </w:tcPr>
          <w:p>
            <w:r>
              <w:t>Recursos disponíveis</w:t>
            </w:r>
          </w:p>
        </w:tc>
        <w:tc>
          <w:tcPr>
            <w:tcW w:type="dxa" w:w="4968"/>
          </w:tcPr>
          <w:p>
            <w:r>
              <w:t>Perfis</w:t>
            </w:r>
          </w:p>
        </w:tc>
      </w:tr>
      <w:tr>
        <w:tc>
          <w:tcPr>
            <w:tcW w:type="dxa" w:w="4968"/>
          </w:tcPr>
          <w:p>
            <w:r>
              <w:t>Permissões disponíveis</w:t>
            </w:r>
          </w:p>
        </w:tc>
        <w:tc>
          <w:tcPr>
            <w:tcW w:type="dxa" w:w="4968"/>
          </w:tcPr>
          <w:p>
            <w:r>
              <w:t>Permissões atribuídas</w:t>
            </w:r>
          </w:p>
        </w:tc>
      </w:tr>
      <w:tr>
        <w:tc>
          <w:tcPr>
            <w:tcW w:type="dxa" w:w="4968"/>
          </w:tcPr>
          <w:p>
            <w:r>
              <w:t>Mecanismos de workflow</w:t>
            </w:r>
          </w:p>
        </w:tc>
        <w:tc>
          <w:tcPr>
            <w:tcW w:type="dxa" w:w="4968"/>
          </w:tcPr>
          <w:p>
            <w:r>
              <w:t>Fluxos utilizados</w:t>
            </w:r>
          </w:p>
        </w:tc>
      </w:tr>
      <w:tr>
        <w:tc>
          <w:tcPr>
            <w:tcW w:type="dxa" w:w="4968"/>
          </w:tcPr>
          <w:p>
            <w:r>
              <w:t>Segurança</w:t>
            </w:r>
          </w:p>
        </w:tc>
        <w:tc>
          <w:tcPr>
            <w:tcW w:type="dxa" w:w="4968"/>
          </w:tcPr>
          <w:p>
            <w:r>
              <w:t>Aprovações</w:t>
            </w:r>
          </w:p>
        </w:tc>
      </w:tr>
      <w:tr>
        <w:tc>
          <w:tcPr>
            <w:tcW w:type="dxa" w:w="4968"/>
          </w:tcPr>
          <w:p>
            <w:r>
              <w:t>Auditoria</w:t>
            </w:r>
          </w:p>
        </w:tc>
        <w:tc>
          <w:tcPr>
            <w:tcW w:type="dxa" w:w="4968"/>
          </w:tcPr>
          <w:p>
            <w:r>
              <w:t>Metodologia operacional</w:t>
            </w:r>
          </w:p>
        </w:tc>
      </w:tr>
      <w:tr>
        <w:tc>
          <w:tcPr>
            <w:tcW w:type="dxa" w:w="4968"/>
          </w:tcPr>
          <w:p>
            <w:r>
              <w:t>Multiempresa/multiunidade</w:t>
            </w:r>
          </w:p>
        </w:tc>
        <w:tc>
          <w:tcPr>
            <w:tcW w:type="dxa" w:w="4968"/>
          </w:tcPr>
          <w:p>
            <w:r>
              <w:t>Responsabilidades internas</w:t>
            </w:r>
          </w:p>
        </w:tc>
      </w:tr>
    </w:tbl>
    <w:p>
      <w:pPr>
        <w:pStyle w:val="Heading1"/>
      </w:pPr>
      <w:r>
        <w:t>17. Diretriz de desenvolvimento para o Claude Code</w:t>
      </w:r>
    </w:p>
    <w:p>
      <w:r>
        <w:t>Implementar somente a estrutura técnica necessária para suportar estas diretrizes. Não criar regras operacionais específicas de uma empresa sem que elas tenham sido previamente definidas no projeto.</w:t>
      </w:r>
    </w:p>
    <w:p>
      <w:pPr>
        <w:pStyle w:val="ListBullet"/>
      </w:pPr>
      <w:r>
        <w:t>Não assumir permissões definitivas para os perfis.</w:t>
      </w:r>
    </w:p>
    <w:p>
      <w:pPr>
        <w:pStyle w:val="ListBullet"/>
      </w:pPr>
      <w:r>
        <w:t>Não assumir workflows definitivos.</w:t>
      </w:r>
    </w:p>
    <w:p>
      <w:pPr>
        <w:pStyle w:val="ListBullet"/>
      </w:pPr>
      <w:r>
        <w:t>Não assumir regras de aprovação.</w:t>
      </w:r>
    </w:p>
    <w:p>
      <w:pPr>
        <w:pStyle w:val="ListBullet"/>
      </w:pPr>
      <w:r>
        <w:t>Não criar restrições específicas de uma fábrica como regra global do SaaS.</w:t>
      </w:r>
    </w:p>
    <w:p>
      <w:pPr>
        <w:pStyle w:val="ListBullet"/>
      </w:pPr>
      <w:r>
        <w:t>Sempre preservar a capacidade de configuração por empresa.</w:t>
      </w:r>
    </w:p>
    <w:p>
      <w:pPr>
        <w:pStyle w:val="ListBullet"/>
      </w:pPr>
      <w:r>
        <w:t>Priorizar arquitetura segura, escalável e preparada para evolução.</w:t>
      </w:r>
    </w:p>
    <w:p>
      <w:pPr>
        <w:pStyle w:val="Heading1"/>
      </w:pPr>
      <w:r>
        <w:t>18. Regra de ouro do Tópico 2</w:t>
      </w:r>
    </w:p>
    <w:p>
      <w:r>
        <w:t>O SaaS não deve impor como uma fábrica trabalha. Ele deve fornecer ferramentas para que cada fábrica configure como deseja trabalhar, mantendo isolamento, segurança, rastreabilidade e flexibilidade entre empresas.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Sistema de Gestão Operacional da Fábrica de Vidraçaria — Prompt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