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2CFA" w14:textId="1A21AB44" w:rsidR="00EA3E74" w:rsidRPr="006C34E7" w:rsidRDefault="006C34E7">
      <w:pPr>
        <w:rPr>
          <w:sz w:val="28"/>
          <w:szCs w:val="28"/>
        </w:rPr>
      </w:pP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O AVENTAL DA NONA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23MAR21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Poderia dizer que tal instrumento,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Como uma cantata, uma sinfonia,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Com grande precisão e harmonia,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Regeu, por muito tempo, o seu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R</w:t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eino.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Como único palco, um mavioso lar.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Onde trabalha, recebe, aconselha,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Serve, enxuga as lágrimas e até cura,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Usando-o, com amor, ao se doar.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Um choro aqui, uma dor acolá,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Da coxia sempre a assoprar.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Assim agia a Grande Madona.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Nas mãos, uma varinha de condão,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Atuando sem nunca poder parar,</w:t>
      </w:r>
      <w:r w:rsidRPr="006C34E7">
        <w:rPr>
          <w:rFonts w:ascii="Consolas" w:hAnsi="Consolas"/>
          <w:color w:val="000000"/>
          <w:sz w:val="28"/>
          <w:szCs w:val="28"/>
        </w:rPr>
        <w:br/>
      </w:r>
      <w:r w:rsidRPr="006C34E7">
        <w:rPr>
          <w:rFonts w:ascii="Consolas" w:hAnsi="Consolas"/>
          <w:color w:val="000000"/>
          <w:sz w:val="28"/>
          <w:szCs w:val="28"/>
          <w:shd w:val="clear" w:color="auto" w:fill="FFFFFF"/>
        </w:rPr>
        <w:t>O branco e Santo Avental da Nona. </w:t>
      </w:r>
      <w:r w:rsidRPr="006C34E7">
        <w:rPr>
          <w:rFonts w:ascii="Consolas" w:hAnsi="Consolas"/>
          <w:color w:val="000000"/>
          <w:sz w:val="28"/>
          <w:szCs w:val="28"/>
        </w:rPr>
        <w:br/>
      </w:r>
    </w:p>
    <w:sectPr w:rsidR="00EA3E74" w:rsidRPr="006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E7"/>
    <w:rsid w:val="006C34E7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9FF5"/>
  <w15:chartTrackingRefBased/>
  <w15:docId w15:val="{7E1F350F-61EF-4AE5-A9C8-FC43F48A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2021-04-01T15:12:00Z</dcterms:created>
  <dcterms:modified xsi:type="dcterms:W3CDTF">2021-04-01T15:17:00Z</dcterms:modified>
</cp:coreProperties>
</file>