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 B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ALUNOS: </w:t>
      </w: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Thiago Oliveira dos Santos </w:t>
      </w: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João Lucas Sidney Rodrigues</w:t>
      </w: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Novembro de 2019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B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Novembro de 2019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Resumo</w:t>
      </w:r>
    </w:p>
    <w:p>
      <w:pPr>
        <w:widowControl w:val="false"/>
        <w:spacing w:before="0" w:after="200" w:line="276"/>
        <w:ind w:right="0" w:left="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1134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Este trabalho aborda o projeto e implementação de um processador ....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Lista de Figuras</w:t>
      </w: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1 - Especificações no Quartus</w:t>
        <w:tab/>
        <w:t xml:space="preserve">6</w:t>
      </w: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2 - Bloco simbólico do componente QALU gerado pelo Quartus</w:t>
        <w:tab/>
        <w:t xml:space="preserve">8</w:t>
      </w: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19 - Resultado na waveform.</w:t>
        <w:tab/>
        <w:t xml:space="preserve">13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Lista de Tabelas</w:t>
      </w:r>
    </w:p>
    <w:p>
      <w:pPr>
        <w:widowControl w:val="fals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1 – Tabela que mostra a lista de Opcodes utilizadas pelo processador XXXX.</w:t>
        <w:tab/>
        <w:t xml:space="preserve">7</w:t>
      </w: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2 -  Detalhes das flags de controle do processador.</w:t>
        <w:tab/>
        <w:t xml:space="preserve">9</w:t>
      </w:r>
    </w:p>
    <w:p>
      <w:pPr>
        <w:widowControl w:val="false"/>
        <w:tabs>
          <w:tab w:val="left" w:pos="720" w:leader="none"/>
          <w:tab w:val="right" w:pos="8828" w:leader="dot"/>
        </w:tabs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3 - Código Fibonacci para o processador Quantum/EXEMPLO.</w:t>
        <w:tab/>
        <w:t xml:space="preserve">12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22"/>
        </w:numPr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  <w:t xml:space="preserve">Especificação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 seção é apresentado o conjunto de itens para o desenvolvimento do processador B, bem como a descrição detalhada de cada etapa da construção do processador.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26"/>
        </w:numPr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  <w:t xml:space="preserve">Plataforma de desenvolvimento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plataforma de desenvolvimento utilizada foi quartus Prime Lite edition  na sua versão 18.1 .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36" w:dyaOrig="5099">
          <v:rect xmlns:o="urn:schemas-microsoft-com:office:office" xmlns:v="urn:schemas-microsoft-com:vml" id="rectole0000000000" style="width:471.800000pt;height:25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keepNext w:val="true"/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 - Area de desenvolvimento do Quartus</w:t>
      </w: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33"/>
        </w:numPr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  <w:t xml:space="preserve">Conjunto de instruções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numPr>
          <w:ilvl w:val="0"/>
          <w:numId w:val="35"/>
        </w:numPr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operação básica a ser executada pelo processador, tradicionalmente chamado de código de operação;</w:t>
      </w:r>
    </w:p>
    <w:p>
      <w:pPr>
        <w:widowControl w:val="false"/>
        <w:numPr>
          <w:ilvl w:val="0"/>
          <w:numId w:val="35"/>
        </w:numPr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 registrador contendo o primeiro operando fonte e adicionalmente para alguns tipos de instruções (ex. instruções do tipo R) é o registrador de destino;</w:t>
      </w:r>
    </w:p>
    <w:p>
      <w:pPr>
        <w:widowControl w:val="false"/>
        <w:numPr>
          <w:ilvl w:val="0"/>
          <w:numId w:val="35"/>
        </w:numPr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 registrador contendo o segundo operando fonte;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Tipo de Instruções: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Formato do tipo R: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formatado aborda instruções de Load (exceto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load Immediately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Store e instruções baseadas em operações aritméticas.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widowControl w:val="fals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Formato para escrita de código na linguagem Quantum: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58"/>
        <w:gridCol w:w="710"/>
        <w:gridCol w:w="708"/>
      </w:tblGrid>
      <w:tr>
        <w:trPr>
          <w:trHeight w:val="1" w:hRule="atLeast"/>
          <w:jc w:val="center"/>
        </w:trPr>
        <w:tc>
          <w:tcPr>
            <w:tcW w:w="18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Tipo da Instrução</w:t>
            </w:r>
          </w:p>
        </w:tc>
        <w:tc>
          <w:tcPr>
            <w:tcW w:w="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Reg1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Reg2</w:t>
            </w:r>
          </w:p>
        </w:tc>
      </w:tr>
    </w:tbl>
    <w:p>
      <w:pPr>
        <w:widowControl w:val="fals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Formato para escrita em código binário:</w:t>
      </w:r>
    </w:p>
    <w:p>
      <w:pPr>
        <w:widowControl w:val="fals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58"/>
        <w:gridCol w:w="709"/>
        <w:gridCol w:w="710"/>
      </w:tblGrid>
      <w:tr>
        <w:trPr>
          <w:trHeight w:val="1" w:hRule="atLeast"/>
          <w:jc w:val="center"/>
        </w:trPr>
        <w:tc>
          <w:tcPr>
            <w:tcW w:w="9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bits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bits</w:t>
            </w:r>
          </w:p>
        </w:tc>
        <w:tc>
          <w:tcPr>
            <w:tcW w:w="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bits</w:t>
            </w:r>
          </w:p>
        </w:tc>
      </w:tr>
      <w:tr>
        <w:trPr>
          <w:trHeight w:val="1" w:hRule="atLeast"/>
          <w:jc w:val="center"/>
        </w:trPr>
        <w:tc>
          <w:tcPr>
            <w:tcW w:w="9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7-4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3-2</w:t>
            </w:r>
          </w:p>
        </w:tc>
        <w:tc>
          <w:tcPr>
            <w:tcW w:w="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1-0</w:t>
            </w:r>
          </w:p>
        </w:tc>
      </w:tr>
      <w:tr>
        <w:trPr>
          <w:trHeight w:val="1" w:hRule="atLeast"/>
          <w:jc w:val="center"/>
        </w:trPr>
        <w:tc>
          <w:tcPr>
            <w:tcW w:w="9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Opcode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Reg2</w:t>
            </w:r>
          </w:p>
        </w:tc>
        <w:tc>
          <w:tcPr>
            <w:tcW w:w="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Reg1</w:t>
            </w:r>
          </w:p>
        </w:tc>
      </w:tr>
    </w:tbl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Visão geral das instruções do Processador B: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widowControl w:val="fals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Tabela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 – Tabela que mostra a lista de Opcodes utilizadas pelo processador B.</w:t>
      </w:r>
    </w:p>
    <w:tbl>
      <w:tblPr/>
      <w:tblGrid>
        <w:gridCol w:w="1056"/>
        <w:gridCol w:w="1274"/>
        <w:gridCol w:w="1134"/>
        <w:gridCol w:w="1845"/>
        <w:gridCol w:w="3656"/>
      </w:tblGrid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Opcode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Formato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Breve Descrição</w:t>
            </w: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Exemplo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$s2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$s2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0110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eq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eq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$s2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0111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eqi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eqi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1000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move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move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$s2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1001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movi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movi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1010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lw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1011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sw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WORD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1101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bne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bne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Label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1110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beq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beq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Label</w:t>
            </w:r>
          </w:p>
        </w:tc>
      </w:tr>
      <w:tr>
        <w:trPr>
          <w:trHeight w:val="1" w:hRule="atLeast"/>
          <w:jc w:val="center"/>
        </w:trPr>
        <w:tc>
          <w:tcPr>
            <w:tcW w:w="10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1111</w:t>
            </w:r>
          </w:p>
        </w:tc>
        <w:tc>
          <w:tcPr>
            <w:tcW w:w="12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1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Label</w:t>
            </w:r>
          </w:p>
        </w:tc>
      </w:tr>
    </w:tbl>
    <w:p>
      <w:pPr>
        <w:keepNext w:val="true"/>
        <w:keepLines w:val="true"/>
        <w:widowControl w:val="false"/>
        <w:numPr>
          <w:ilvl w:val="0"/>
          <w:numId w:val="135"/>
        </w:numPr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  <w:t xml:space="preserve">Descrição do Hardware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 seção são descritos os componentes do hardware que compõem o processador Quantum, incluindo uma descrição de suas funcionalidades, valores de entrada e saída. </w:t>
      </w:r>
    </w:p>
    <w:p>
      <w:pPr>
        <w:keepNext w:val="true"/>
        <w:keepLines w:val="true"/>
        <w:widowControl w:val="false"/>
        <w:numPr>
          <w:ilvl w:val="0"/>
          <w:numId w:val="138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ALU ou ULA</w:t>
      </w: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componente QALU (Q Unidade Lógica Aritmética) tem como principal objetivo efetuar as principais operações aritméticas, dentre elas: soma, subtração, . Adicionalmente o QALU efetua operações de comparação de valor como maior ou igual, menor ou igual, somente maior, menor ou igual. O componente QALU recebe como entrada três valores: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– dado de 8bits para operação;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dado de 8bits para operação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– identificador da operação que será realizada de 4bits. O QALU também possui duas saídas: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zero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– identificador de resultado (2bit) para comparações (1 se verdade e 0 caso contrário); 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– saída com o resultado das operações aritméticas.</w:t>
      </w:r>
    </w:p>
    <w:p>
      <w:pPr>
        <w:keepNext w:val="true"/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64">
          <v:rect xmlns:o="urn:schemas-microsoft-com:office:office" xmlns:v="urn:schemas-microsoft-com:vml" id="rectole0000000001" style="width:432.000000pt;height:30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 - Bloco simbólico do componente ALU gerado pelo Quartus</w:t>
      </w:r>
    </w:p>
    <w:p>
      <w:pPr>
        <w:widowControl w:val="fals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143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         BDRegister </w:t>
      </w:r>
    </w:p>
    <w:p>
      <w:pPr>
        <w:keepNext w:val="true"/>
        <w:keepLines w:val="true"/>
        <w:widowControl w:val="fals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O banco de registradores  caso o enableWrite=0  é procurado os dados registrados no enderecoA e enderecoB. Caso o enableWrite = 1, o banco de registrador irá guardar o dado contido no datain no endereço enderecoA.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4" w:dyaOrig="4830">
          <v:rect xmlns:o="urn:schemas-microsoft-com:office:office" xmlns:v="urn:schemas-microsoft-com:vml" id="rectole0000000002" style="width:434.200000pt;height:24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</w:t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Figura3 -Banco de registradores</w:t>
      </w:r>
    </w:p>
    <w:p>
      <w:pPr>
        <w:keepNext w:val="true"/>
        <w:keepLines w:val="true"/>
        <w:widowControl w:val="false"/>
        <w:numPr>
          <w:ilvl w:val="0"/>
          <w:numId w:val="146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         Controle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widowControl w:val="false"/>
        <w:spacing w:before="0" w:after="20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 - A UNIDADE DE CONTROLE</w:t>
      </w:r>
    </w:p>
    <w:p>
      <w:pPr>
        <w:widowControl w:val="false"/>
        <w:spacing w:before="0" w:after="200" w:line="276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1134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componente Control tem como objetivo realizar o controle de todos os componentes do processador de acordo com o opcode separadas por 4 bits Esse controle é feito através das flags de saída abaixo: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PCescCond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PCesc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regEscrita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MemEscrita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MemParaReg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ULAop      4 bits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ULAfonteA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ULAfonteB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bis.</w:t>
      </w:r>
    </w:p>
    <w:p>
      <w:pPr>
        <w:widowControl w:val="false"/>
        <w:numPr>
          <w:ilvl w:val="0"/>
          <w:numId w:val="15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PCfonte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bis.</w:t>
      </w:r>
    </w:p>
    <w:p>
      <w:pPr>
        <w:keepNext w:val="true"/>
        <w:keepLines w:val="true"/>
        <w:widowControl w:val="false"/>
        <w:numPr>
          <w:ilvl w:val="0"/>
          <w:numId w:val="150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Memória de dados</w:t>
      </w:r>
    </w:p>
    <w:p>
      <w:pPr>
        <w:keepNext w:val="true"/>
        <w:keepLines w:val="true"/>
        <w:widowControl w:val="fals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A"/>
          <w:spacing w:val="0"/>
          <w:position w:val="0"/>
          <w:sz w:val="22"/>
          <w:shd w:fill="auto" w:val="clear"/>
        </w:rPr>
        <w:t xml:space="preserve">quando o clock=1 o valor de datain sera armazenado no endereço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70" w:dyaOrig="3780">
          <v:rect xmlns:o="urn:schemas-microsoft-com:office:office" xmlns:v="urn:schemas-microsoft-com:vml" id="rectole0000000004" style="width:418.500000pt;height:18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5 - Memorira RAM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156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Memória de Instruções</w:t>
      </w:r>
    </w:p>
    <w:p>
      <w:pPr>
        <w:keepNext w:val="true"/>
        <w:keepLines w:val="true"/>
        <w:widowControl w:val="fals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A"/>
          <w:spacing w:val="0"/>
          <w:position w:val="0"/>
          <w:sz w:val="22"/>
          <w:shd w:fill="auto" w:val="clear"/>
        </w:rPr>
        <w:t xml:space="preserve">Memoria de instruçoes conhecida ROM e onde estara salvas os comandos programados para o processador executar.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05" w:dyaOrig="8505">
          <v:rect xmlns:o="urn:schemas-microsoft-com:office:office" xmlns:v="urn:schemas-microsoft-com:vml" id="rectole0000000005" style="width:335.250000pt;height:425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6 -  Memoria de instrução 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 xml:space="preserve">Simulado</w:t>
      </w:r>
    </w:p>
    <w:p>
      <w:pPr>
        <w:keepNext w:val="true"/>
        <w:keepLines w:val="true"/>
        <w:widowControl w:val="false"/>
        <w:numPr>
          <w:ilvl w:val="0"/>
          <w:numId w:val="159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Somador</w:t>
      </w:r>
    </w:p>
    <w:p>
      <w:pPr>
        <w:keepNext w:val="true"/>
        <w:keepLines w:val="true"/>
        <w:widowControl w:val="fals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A"/>
          <w:spacing w:val="0"/>
          <w:position w:val="0"/>
          <w:sz w:val="22"/>
          <w:shd w:fill="auto" w:val="clear"/>
        </w:rPr>
        <w:t xml:space="preserve">O somador ele literamente faz jus ao nome ele soma. nesse codigo eu utilizei a biblioteca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use ieee.std_logic_unsigned.all;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para poder fazer  OUT&lt;= A+B;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7 - simulado somador </w:t>
      </w:r>
    </w:p>
    <w:p>
      <w:pPr>
        <w:keepNext w:val="true"/>
        <w:keepLines w:val="true"/>
        <w:widowControl w:val="false"/>
        <w:numPr>
          <w:ilvl w:val="0"/>
          <w:numId w:val="162"/>
        </w:numPr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  <w:t xml:space="preserve">Mux_2x1</w:t>
      </w:r>
    </w:p>
    <w:p>
      <w:pPr>
        <w:keepNext w:val="true"/>
        <w:keepLines w:val="true"/>
        <w:widowControl w:val="fals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A"/>
          <w:spacing w:val="0"/>
          <w:position w:val="0"/>
          <w:sz w:val="22"/>
          <w:shd w:fill="auto" w:val="clear"/>
        </w:rPr>
        <w:t xml:space="preserve">Multiplexador e seletor controlado pela unidade de controle e funciona desse modo selector=0 a saida será valor de E1 e </w:t>
      </w:r>
      <w:r>
        <w:rPr>
          <w:rFonts w:ascii="Cambria" w:hAnsi="Cambria" w:cs="Cambria" w:eastAsia="Cambria"/>
          <w:color w:val="00000A"/>
          <w:spacing w:val="0"/>
          <w:position w:val="0"/>
          <w:sz w:val="22"/>
          <w:shd w:fill="auto" w:val="clear"/>
        </w:rPr>
        <w:t xml:space="preserve">selector=1 a saida será valor de E0.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9" w:dyaOrig="4814">
          <v:rect xmlns:o="urn:schemas-microsoft-com:office:office" xmlns:v="urn:schemas-microsoft-com:vml" id="rectole0000000007" style="width:317.950000pt;height:240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8 - simulação do mux_2x8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widowControl w:val="false"/>
        <w:numPr>
          <w:ilvl w:val="0"/>
          <w:numId w:val="165"/>
        </w:numPr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6"/>
          <w:shd w:fill="auto" w:val="clear"/>
        </w:rPr>
        <w:t xml:space="preserve">Datapath     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194">
          <v:rect xmlns:o="urn:schemas-microsoft-com:office:office" xmlns:v="urn:schemas-microsoft-com:vml" id="rectole0000000008" style="width:415.500000pt;height:309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9 -simulação do  Dp (datapath)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a conexão entre as unidades funcionais formando um único caminho de dados e acrescentando uma unidade de controle responsável pelo gerenciamento das ações que serão realizadas para diferentes classes de instruções  tipo R e Beq</w:t>
      </w:r>
    </w:p>
    <w:p>
      <w:pPr>
        <w:keepNext w:val="true"/>
        <w:keepLines w:val="true"/>
        <w:widowControl w:val="false"/>
        <w:numPr>
          <w:ilvl w:val="0"/>
          <w:numId w:val="169"/>
        </w:numPr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  <w:t xml:space="preserve">Simulações e Testes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Objetivando analisar e verificar o funcionamento do processador, efetuamos alguns testes analisando cada componente do processador em especifico, em seguida efetuamos testes de cada instrução que o processador implementa. Para demonstrar o funcionamento do processador B utilizaremos como exemplo o código para calcular simples soma.</w:t>
      </w:r>
    </w:p>
    <w:p>
      <w:pPr>
        <w:widowControl w:val="fals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Verificação dos resultados no relatório da simulação: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a compilação e execução da simulação, o seguinte relatório é exibido.</w:t>
      </w:r>
    </w:p>
    <w:p>
      <w:pPr>
        <w:keepNext w:val="true"/>
        <w:widowControl w:val="fals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object w:dxaOrig="13322" w:dyaOrig="7257">
          <v:rect xmlns:o="urn:schemas-microsoft-com:office:office" xmlns:v="urn:schemas-microsoft-com:vml" id="rectole0000000009" style="width:666.100000pt;height:362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</w:r>
      <w:r>
        <w:rPr>
          <w:rFonts w:ascii="Calibri" w:hAnsi="Calibri" w:cs="Calibri" w:eastAsia="Calibri"/>
          <w:b/>
          <w:color w:val="00000A"/>
          <w:spacing w:val="0"/>
          <w:position w:val="0"/>
          <w:sz w:val="18"/>
          <w:shd w:fill="auto" w:val="clear"/>
        </w:rPr>
        <w:t xml:space="preserve">Figura 10  - Resultado na waveform.</w:t>
      </w:r>
    </w:p>
    <w:p>
      <w:pPr>
        <w:keepNext w:val="true"/>
        <w:keepLines w:val="true"/>
        <w:widowControl w:val="false"/>
        <w:numPr>
          <w:ilvl w:val="0"/>
          <w:numId w:val="179"/>
        </w:numPr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00000A"/>
          <w:spacing w:val="0"/>
          <w:position w:val="0"/>
          <w:sz w:val="28"/>
          <w:shd w:fill="auto" w:val="clear"/>
        </w:rPr>
        <w:t xml:space="preserve">Considerações finais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widowControl w:val="false"/>
        <w:spacing w:before="0" w:after="200" w:line="276"/>
        <w:ind w:right="0" w:left="0" w:firstLine="14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trabalho apresentou o projeto e implementação do processador de 8 bits denominado de processador B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22">
    <w:abstractNumId w:val="84"/>
  </w:num>
  <w:num w:numId="26">
    <w:abstractNumId w:val="78"/>
  </w:num>
  <w:num w:numId="33">
    <w:abstractNumId w:val="72"/>
  </w:num>
  <w:num w:numId="35">
    <w:abstractNumId w:val="66"/>
  </w:num>
  <w:num w:numId="135">
    <w:abstractNumId w:val="60"/>
  </w:num>
  <w:num w:numId="138">
    <w:abstractNumId w:val="54"/>
  </w:num>
  <w:num w:numId="143">
    <w:abstractNumId w:val="48"/>
  </w:num>
  <w:num w:numId="146">
    <w:abstractNumId w:val="42"/>
  </w:num>
  <w:num w:numId="150">
    <w:abstractNumId w:val="36"/>
  </w:num>
  <w:num w:numId="156">
    <w:abstractNumId w:val="30"/>
  </w:num>
  <w:num w:numId="159">
    <w:abstractNumId w:val="24"/>
  </w:num>
  <w:num w:numId="162">
    <w:abstractNumId w:val="18"/>
  </w:num>
  <w:num w:numId="165">
    <w:abstractNumId w:val="12"/>
  </w:num>
  <w:num w:numId="169">
    <w:abstractNumId w:val="6"/>
  </w:num>
  <w:num w:numId="17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styles.xml" Id="docRId21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numbering.xml" Id="docRId20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