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1605" w:leader="none"/>
        </w:tabs>
        <w:jc w:val="center"/>
        <w:rPr>
          <w:rFonts w:ascii="Times New Roman" w:hAnsi="Times New Roman" w:eastAsia="Times New Roman" w:cs="Times New Roman"/>
        </w:rPr>
      </w:pPr>
      <w:bookmarkStart w:id="0" w:name="_GoBack"/>
      <w:bookmarkEnd w:id="0"/>
      <w:r>
        <w:rPr>
          <w:rFonts w:eastAsia="Times New Roman" w:cs="Times New Roman" w:ascii="Times New Roman" w:hAnsi="Times New Roman"/>
        </w:rPr>
        <w:t>INTRODUÇÃO</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O endividamento financeiro tem se tornado uma realidade cada vez mais presente no cenário econômico do país, afetando milhões de famílias e indivíduos. Essa crescente alta de endividamento não é apenas um reflexo da economia, mas também uma consequência da falta de educação financeira. (UOL ECONOMIA, 2024). </w:t>
      </w:r>
    </w:p>
    <w:p>
      <w:pPr>
        <w:pStyle w:val="Normal"/>
        <w:jc w:val="both"/>
        <w:rPr>
          <w:rFonts w:ascii="Times New Roman" w:hAnsi="Times New Roman" w:eastAsia="Times New Roman" w:cs="Times New Roman"/>
        </w:rPr>
      </w:pPr>
      <w:r>
        <w:rPr>
          <w:rFonts w:eastAsia="Times New Roman" w:cs="Times New Roman" w:ascii="Times New Roman" w:hAnsi="Times New Roman"/>
        </w:rPr>
        <w:t>Os principais motivos pelos quais os brasileiros ficam devendo são a falta de planejamento financeiro (36%); o desemprego (34%); ter gastos inesperados com saúde (30%); emprestar o nome de alguém para efetuar compras ou contratar serviços (16%); compras de alto valor, acima do que cabe no orçamento (11%); investimento em negócios que deram prejuízo (10%); e falta de controle nos gastos por parte do companheiro ou companheira (8%). (AGÊNCIA BRASIL, 2023)</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É necessário, portanto, o desenvolvimento e a implementação de técnicas que auxiliem na solução desses problemas financeiros, considerando esse contexto e utilizando conhecimentos adquiridos na área da informática, surgiu a ideia de desenvolver um sistema que auxilie na administração das finanças de forma prática, flexível e acessível tornando a administração do dinheiro mais acessível e menos desafiador para os usuários. De maneira geral, muitas pessoas enfrentam dificuldades ao gerenciar suas finanças, seja por falta de conhecimento, tempo ou disciplina. Diante disso, elas se veem na obrigação de buscar soluções eficazes, facilitando a tomada de decisões mais estratégicas e conscientes e alternativas que permitam organizar melhor sua renda, controlar gastos, traçar metas financeiras e incentiva a adoção de hábitos financeiros mais saudáveis, promovendo o investimento, criação de uma reserva de emergência para imprevistos e etc. Dessa forma, o sistema não apenas ajudará a evitar o endividamento desnecessário, mas também incentiva a adoção de práticas financeiras mais equilibradas.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 administração inteligente do dinheiro é fundamental para a estabilidade financeira. Ela envolve estratégias que otimizam a utilização dos recursos, focando em objetivos de curto e longo prazo. (UOL; PAGSEGURO, 2024). </w:t>
      </w:r>
    </w:p>
    <w:p>
      <w:pPr>
        <w:pStyle w:val="Normal"/>
        <w:jc w:val="both"/>
        <w:rPr>
          <w:rFonts w:ascii="Times New Roman" w:hAnsi="Times New Roman" w:eastAsia="Times New Roman" w:cs="Times New Roman"/>
        </w:rPr>
      </w:pPr>
      <w:bookmarkStart w:id="1" w:name="_i178z75ke1ca"/>
      <w:bookmarkEnd w:id="1"/>
      <w:r>
        <w:rPr>
          <w:rFonts w:eastAsia="Times New Roman" w:cs="Times New Roman" w:ascii="Times New Roman" w:hAnsi="Times New Roman"/>
        </w:rPr>
        <w:t>Diante desse cenário, com as necessidades de manter um controle eficaz das finanças, o uso de um sistema de controle financeiro pessoal se apresenta como uma solução para conquistar estabilidade e alcançar objetivos econômicos de curto, médio e longo prazo. Portanto, investir em ferramentas tecnológicas voltadas para o controle financeiro não é apenas uma busca por conforto e conveniência, mas uma estratégia inteligente e necessária para garantir um futuro mais seguro, estável e financeiramente sustentável.</w:t>
      </w:r>
    </w:p>
    <w:p>
      <w:pPr>
        <w:pStyle w:val="Normal"/>
        <w:jc w:val="both"/>
        <w:rPr>
          <w:rFonts w:ascii="Times New Roman" w:hAnsi="Times New Roman" w:eastAsia="Times New Roman" w:cs="Times New Roman"/>
        </w:rPr>
      </w:pPr>
      <w:r>
        <w:rPr>
          <w:rFonts w:eastAsia="Times New Roman" w:cs="Times New Roman" w:ascii="Times New Roman" w:hAnsi="Times New Roman"/>
        </w:rPr>
        <w:t>O objetivo é auxiliar na gestão do dinheiro e consequentemente evitar despesas. A plataforma incluirá dicas e lembretes, além de lembretes para que seja feita uma reserva de dinheiro e uma simples interface para fácil acesso. Será implementado um sistema de metas para incentivar e motivar os usuários para acumular o dinheiro.</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jc w:val="both"/>
        <w:rPr>
          <w:rFonts w:ascii="Times New Roman" w:hAnsi="Times New Roman" w:eastAsia="Times New Roman" w:cs="Times New Roman"/>
          <w:u w:val="single"/>
        </w:rPr>
      </w:pPr>
      <w:r>
        <w:rPr>
          <w:rFonts w:eastAsia="Times New Roman" w:cs="Times New Roman" w:ascii="Times New Roman" w:hAnsi="Times New Roman"/>
          <w:u w:val="single"/>
        </w:rPr>
      </w:r>
    </w:p>
    <w:sectPr>
      <w:type w:val="nextPage"/>
      <w:pgSz w:w="11906" w:h="16838"/>
      <w:pgMar w:left="1701" w:right="1701" w:gutter="0" w:header="0" w:top="1417" w:footer="0"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ptos"/>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160"/>
      <w:jc w:val="left"/>
    </w:pPr>
    <w:rPr>
      <w:rFonts w:ascii="Aptos" w:hAnsi="Aptos" w:eastAsia="Aptos" w:cs="Aptos"/>
      <w:color w:val="auto"/>
      <w:kern w:val="0"/>
      <w:sz w:val="24"/>
      <w:szCs w:val="24"/>
      <w:lang w:val="pt-BR" w:eastAsia="pt-BR" w:bidi="ar-SA"/>
    </w:rPr>
  </w:style>
  <w:style w:type="paragraph" w:styleId="Heading1">
    <w:name w:val="Heading 1"/>
    <w:basedOn w:val="Normal"/>
    <w:next w:val="Normal"/>
    <w:qFormat/>
    <w:pPr>
      <w:keepNext w:val="true"/>
      <w:keepLines/>
      <w:spacing w:before="360" w:after="80"/>
      <w:outlineLvl w:val="0"/>
    </w:pPr>
    <w:rPr>
      <w:rFonts w:ascii="Play" w:hAnsi="Play" w:eastAsia="Play" w:cs="Play"/>
      <w:color w:val="0F4761"/>
      <w:sz w:val="40"/>
      <w:szCs w:val="40"/>
    </w:rPr>
  </w:style>
  <w:style w:type="paragraph" w:styleId="Heading2">
    <w:name w:val="Heading 2"/>
    <w:basedOn w:val="Normal"/>
    <w:next w:val="Normal"/>
    <w:qFormat/>
    <w:pPr>
      <w:keepNext w:val="true"/>
      <w:keepLines/>
      <w:spacing w:before="160" w:after="80"/>
      <w:outlineLvl w:val="1"/>
    </w:pPr>
    <w:rPr>
      <w:rFonts w:ascii="Play" w:hAnsi="Play" w:eastAsia="Play" w:cs="Play"/>
      <w:color w:val="0F4761"/>
      <w:sz w:val="32"/>
      <w:szCs w:val="32"/>
    </w:rPr>
  </w:style>
  <w:style w:type="paragraph" w:styleId="Heading3">
    <w:name w:val="Heading 3"/>
    <w:basedOn w:val="Normal"/>
    <w:next w:val="Normal"/>
    <w:qFormat/>
    <w:pPr>
      <w:keepNext w:val="true"/>
      <w:keepLines/>
      <w:spacing w:before="160" w:after="80"/>
      <w:outlineLvl w:val="2"/>
    </w:pPr>
    <w:rPr>
      <w:color w:val="0F4761"/>
      <w:sz w:val="28"/>
      <w:szCs w:val="28"/>
    </w:rPr>
  </w:style>
  <w:style w:type="paragraph" w:styleId="Heading4">
    <w:name w:val="Heading 4"/>
    <w:basedOn w:val="Normal"/>
    <w:next w:val="Normal"/>
    <w:qFormat/>
    <w:pPr>
      <w:keepNext w:val="true"/>
      <w:keepLines/>
      <w:spacing w:before="80" w:after="40"/>
      <w:outlineLvl w:val="3"/>
    </w:pPr>
    <w:rPr>
      <w:i/>
      <w:color w:val="0F4761"/>
    </w:rPr>
  </w:style>
  <w:style w:type="paragraph" w:styleId="Heading5">
    <w:name w:val="Heading 5"/>
    <w:basedOn w:val="Normal"/>
    <w:next w:val="Normal"/>
    <w:qFormat/>
    <w:pPr>
      <w:keepNext w:val="true"/>
      <w:keepLines/>
      <w:spacing w:before="80" w:after="40"/>
      <w:outlineLvl w:val="4"/>
    </w:pPr>
    <w:rPr>
      <w:color w:val="0F4761"/>
    </w:rPr>
  </w:style>
  <w:style w:type="paragraph" w:styleId="Heading6">
    <w:name w:val="Heading 6"/>
    <w:basedOn w:val="Normal"/>
    <w:next w:val="Normal"/>
    <w:qFormat/>
    <w:pPr>
      <w:keepNext w:val="true"/>
      <w:keepLines/>
      <w:spacing w:before="40" w:after="0"/>
      <w:outlineLvl w:val="5"/>
    </w:pPr>
    <w:rPr>
      <w:i/>
      <w:color w:val="595959"/>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before="0" w:after="80"/>
    </w:pPr>
    <w:rPr>
      <w:rFonts w:ascii="Play" w:hAnsi="Play" w:eastAsia="Play" w:cs="Play"/>
      <w:sz w:val="56"/>
      <w:szCs w:val="56"/>
    </w:rPr>
  </w:style>
  <w:style w:type="paragraph" w:styleId="Subtitle">
    <w:name w:val="Subtitle"/>
    <w:basedOn w:val="Normal"/>
    <w:next w:val="Normal"/>
    <w:qFormat/>
    <w:pPr/>
    <w:rPr>
      <w:color w:val="595959"/>
      <w:sz w:val="28"/>
      <w:szCs w:val="2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LibreOffice/7.6.4.1$Windows_X86_64 LibreOffice_project/e19e193f88cd6c0525a17fb7a176ed8e6a3e2aa1</Application>
  <AppVersion>15.0000</AppVersion>
  <Pages>2</Pages>
  <Words>433</Words>
  <Characters>2504</Characters>
  <CharactersWithSpaces>2933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2025-03-29T13:43:00Z</dcterms:created>
  <dc:creator/>
  <dc:description/>
  <dc:language>pt-BR</dc:language>
  <cp:lastModifiedBy/>
  <dcterms:modified xsi:type="dcterms:W3CDTF">2025-06-23T15:49:25Z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