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7465B" w14:textId="300908EC" w:rsidR="004A464E" w:rsidRDefault="00EA361A">
      <w:pPr>
        <w:pBdr>
          <w:bottom w:val="single" w:sz="6" w:space="1" w:color="auto"/>
        </w:pBdr>
        <w:rPr>
          <w:rFonts w:ascii="Times New Roman" w:eastAsia="Times New Roman" w:hAnsi="Times New Roman" w:cs="Times New Roman"/>
          <w:sz w:val="24"/>
          <w:szCs w:val="24"/>
          <w:lang w:val="es-ES"/>
        </w:rPr>
      </w:pPr>
      <w:r w:rsidRPr="004D3B2C">
        <w:rPr>
          <w:b/>
          <w:bCs/>
          <w:lang w:val="es-ES"/>
        </w:rPr>
        <w:t xml:space="preserve">Explicar en qué consiste el método de </w:t>
      </w:r>
      <w:r w:rsidRPr="004D3B2C">
        <w:rPr>
          <w:b/>
          <w:bCs/>
          <w:highlight w:val="yellow"/>
          <w:lang w:val="es-ES"/>
        </w:rPr>
        <w:t>porcentajes verticales</w:t>
      </w:r>
      <w:r w:rsidRPr="004D3B2C">
        <w:rPr>
          <w:b/>
          <w:bCs/>
          <w:lang w:val="es-ES"/>
        </w:rPr>
        <w:t xml:space="preserve"> y que se puede conocer con su aplicación</w:t>
      </w:r>
      <w:r w:rsidR="004D3B2C">
        <w:rPr>
          <w:b/>
          <w:bCs/>
          <w:lang w:val="es-ES"/>
        </w:rPr>
        <w:t>:</w:t>
      </w:r>
      <w:r w:rsidR="004D3B2C">
        <w:rPr>
          <w:b/>
          <w:bCs/>
          <w:lang w:val="es-ES"/>
        </w:rPr>
        <w:br/>
      </w:r>
      <w:r w:rsidR="004D3B2C" w:rsidRPr="004D3B2C">
        <w:rPr>
          <w:rFonts w:ascii="Times New Roman" w:eastAsia="Times New Roman" w:hAnsi="Times New Roman" w:cs="Times New Roman"/>
          <w:sz w:val="24"/>
          <w:szCs w:val="24"/>
          <w:lang w:val="es-ES"/>
        </w:rPr>
        <w:t>Es un método que se ejecuta sobre los informes de un ejercicio económico y posibilita el conocimiento de su estructura patrimonial fundamentalmente</w:t>
      </w:r>
      <w:r w:rsidR="004D3B2C">
        <w:rPr>
          <w:rFonts w:ascii="Times New Roman" w:eastAsia="Times New Roman" w:hAnsi="Times New Roman" w:cs="Times New Roman"/>
          <w:sz w:val="24"/>
          <w:szCs w:val="24"/>
          <w:lang w:val="es-ES"/>
        </w:rPr>
        <w:t>.</w:t>
      </w:r>
      <w:r w:rsidR="004A464E">
        <w:rPr>
          <w:rFonts w:ascii="Times New Roman" w:eastAsia="Times New Roman" w:hAnsi="Times New Roman" w:cs="Times New Roman"/>
          <w:sz w:val="24"/>
          <w:szCs w:val="24"/>
          <w:lang w:val="es-ES"/>
        </w:rPr>
        <w:br/>
      </w:r>
      <w:r w:rsidR="004A464E" w:rsidRPr="004A464E">
        <w:rPr>
          <w:rFonts w:ascii="Times New Roman" w:eastAsia="Times New Roman" w:hAnsi="Times New Roman" w:cs="Times New Roman"/>
          <w:b/>
          <w:bCs/>
          <w:sz w:val="24"/>
          <w:szCs w:val="24"/>
          <w:lang w:val="es-ES"/>
        </w:rPr>
        <w:t>Consiste</w:t>
      </w:r>
      <w:r w:rsidR="004A464E" w:rsidRPr="004A464E">
        <w:rPr>
          <w:rFonts w:ascii="Times New Roman" w:eastAsia="Times New Roman" w:hAnsi="Times New Roman" w:cs="Times New Roman"/>
          <w:sz w:val="24"/>
          <w:szCs w:val="24"/>
          <w:lang w:val="es-ES"/>
        </w:rPr>
        <w:t xml:space="preserve"> en </w:t>
      </w:r>
      <w:r w:rsidR="004A464E" w:rsidRPr="004A464E">
        <w:rPr>
          <w:rFonts w:ascii="Times New Roman" w:eastAsia="Times New Roman" w:hAnsi="Times New Roman" w:cs="Times New Roman"/>
          <w:sz w:val="24"/>
          <w:szCs w:val="24"/>
          <w:highlight w:val="yellow"/>
          <w:lang w:val="es-ES"/>
        </w:rPr>
        <w:t>relaciones porcentuales entre una cuenta y el rubro que la contiene</w:t>
      </w:r>
      <w:r w:rsidR="004A464E" w:rsidRPr="004A464E">
        <w:rPr>
          <w:rFonts w:ascii="Times New Roman" w:eastAsia="Times New Roman" w:hAnsi="Times New Roman" w:cs="Times New Roman"/>
          <w:sz w:val="24"/>
          <w:szCs w:val="24"/>
          <w:lang w:val="es-ES"/>
        </w:rPr>
        <w:t xml:space="preserve"> (como Cheques de Terceros y Caja y Bancos)</w:t>
      </w:r>
      <w:r w:rsidR="004A464E">
        <w:rPr>
          <w:rFonts w:ascii="Times New Roman" w:eastAsia="Times New Roman" w:hAnsi="Times New Roman" w:cs="Times New Roman"/>
          <w:sz w:val="24"/>
          <w:szCs w:val="24"/>
          <w:lang w:val="es-ES"/>
        </w:rPr>
        <w:br/>
      </w:r>
    </w:p>
    <w:p w14:paraId="5343A2C3" w14:textId="0A11DD6D" w:rsidR="00EA361A" w:rsidRPr="004D3B2C" w:rsidRDefault="00EA361A">
      <w:pPr>
        <w:rPr>
          <w:b/>
          <w:bCs/>
          <w:lang w:val="es-ES"/>
        </w:rPr>
      </w:pPr>
      <w:r w:rsidRPr="00EA361A">
        <w:rPr>
          <w:b/>
          <w:bCs/>
          <w:lang w:val="es-ES"/>
        </w:rPr>
        <w:t>Tasa de interés</w:t>
      </w:r>
      <w:r>
        <w:rPr>
          <w:b/>
          <w:bCs/>
          <w:lang w:val="es-ES"/>
        </w:rPr>
        <w:t>:</w:t>
      </w:r>
      <w:r w:rsidR="004D3B2C" w:rsidRPr="004D3B2C">
        <w:rPr>
          <w:rFonts w:ascii="Times New Roman" w:eastAsia="Times New Roman" w:hAnsi="Times New Roman" w:cs="Times New Roman"/>
          <w:sz w:val="24"/>
          <w:szCs w:val="24"/>
          <w:lang w:val="es-ES"/>
        </w:rPr>
        <w:t xml:space="preserve"> </w:t>
      </w:r>
      <w:r w:rsidR="004D3B2C" w:rsidRPr="004D3B2C">
        <w:rPr>
          <w:rFonts w:ascii="Times New Roman" w:eastAsia="Times New Roman" w:hAnsi="Times New Roman" w:cs="Times New Roman"/>
          <w:sz w:val="24"/>
          <w:szCs w:val="24"/>
          <w:lang w:val="es-ES"/>
        </w:rPr>
        <w:t>La tasa de interés es un valor de referencia consensuado por acreedor y deudor, que indica la cantidad de dinero que el deudor debe entregar por cada peso recibido, al pasar un cierto tiempo</w:t>
      </w:r>
    </w:p>
    <w:p w14:paraId="402D091A" w14:textId="3E5440C4" w:rsidR="00EA361A" w:rsidRPr="004D3B2C" w:rsidRDefault="00EA361A">
      <w:pPr>
        <w:rPr>
          <w:b/>
          <w:bCs/>
          <w:lang w:val="es-ES"/>
        </w:rPr>
      </w:pPr>
      <w:r w:rsidRPr="00EA361A">
        <w:rPr>
          <w:b/>
          <w:bCs/>
          <w:lang w:val="es-ES"/>
        </w:rPr>
        <w:t>Cuadros anexos</w:t>
      </w:r>
      <w:r>
        <w:rPr>
          <w:b/>
          <w:bCs/>
          <w:lang w:val="es-ES"/>
        </w:rPr>
        <w:t>:</w:t>
      </w:r>
      <w:r w:rsidR="004D3B2C" w:rsidRPr="004D3B2C">
        <w:rPr>
          <w:rFonts w:ascii="Times New Roman" w:eastAsia="Times New Roman" w:hAnsi="Times New Roman" w:cs="Times New Roman"/>
          <w:sz w:val="24"/>
          <w:szCs w:val="24"/>
          <w:lang w:val="es-ES"/>
        </w:rPr>
        <w:t xml:space="preserve">   Se presenta para ampliar datos que no aparecen desarrollados en los estados contables</w:t>
      </w:r>
      <w:r w:rsidR="004D3B2C" w:rsidRPr="004D3B2C">
        <w:rPr>
          <w:rFonts w:ascii="Times New Roman" w:eastAsia="Times New Roman" w:hAnsi="Times New Roman" w:cs="Times New Roman"/>
          <w:sz w:val="24"/>
          <w:szCs w:val="24"/>
          <w:lang w:val="es-ES"/>
        </w:rPr>
        <w:t xml:space="preserve"> </w:t>
      </w:r>
      <w:r w:rsidR="004D3B2C" w:rsidRPr="004D3B2C">
        <w:rPr>
          <w:rFonts w:ascii="Times New Roman" w:eastAsia="Times New Roman" w:hAnsi="Times New Roman" w:cs="Times New Roman"/>
          <w:sz w:val="24"/>
          <w:szCs w:val="24"/>
          <w:lang w:val="es-ES"/>
        </w:rPr>
        <w:t>la información se presenta en esquemas con estructuras predeterminadas</w:t>
      </w:r>
      <w:r w:rsidR="004D3B2C">
        <w:rPr>
          <w:rFonts w:ascii="Times New Roman" w:eastAsia="Times New Roman" w:hAnsi="Times New Roman" w:cs="Times New Roman"/>
          <w:sz w:val="24"/>
          <w:szCs w:val="24"/>
          <w:lang w:val="es-ES"/>
        </w:rPr>
        <w:t>.</w:t>
      </w:r>
    </w:p>
    <w:p w14:paraId="189FE322" w14:textId="505D34B9" w:rsidR="00EA361A" w:rsidRPr="00EA361A" w:rsidRDefault="00EA361A">
      <w:pPr>
        <w:rPr>
          <w:rFonts w:ascii="Times New Roman" w:eastAsia="Times New Roman" w:hAnsi="Times New Roman" w:cs="Times New Roman"/>
          <w:sz w:val="24"/>
          <w:szCs w:val="24"/>
          <w:lang w:val="es-ES"/>
        </w:rPr>
      </w:pPr>
      <w:r w:rsidRPr="00EA361A">
        <w:rPr>
          <w:b/>
          <w:bCs/>
          <w:lang w:val="es-ES"/>
        </w:rPr>
        <w:t>Inventario:</w:t>
      </w:r>
      <w:r w:rsidRPr="00EA361A">
        <w:rPr>
          <w:rFonts w:ascii="Times New Roman" w:eastAsia="Times New Roman" w:hAnsi="Times New Roman" w:cs="Times New Roman"/>
          <w:sz w:val="24"/>
          <w:szCs w:val="24"/>
          <w:lang w:val="es-ES"/>
        </w:rPr>
        <w:t xml:space="preserve"> </w:t>
      </w:r>
      <w:r w:rsidRPr="00EA361A">
        <w:rPr>
          <w:rFonts w:ascii="Times New Roman" w:eastAsia="Times New Roman" w:hAnsi="Times New Roman" w:cs="Times New Roman"/>
          <w:sz w:val="24"/>
          <w:szCs w:val="24"/>
          <w:lang w:val="es-ES"/>
        </w:rPr>
        <w:t xml:space="preserve">El inventario </w:t>
      </w:r>
      <w:r>
        <w:rPr>
          <w:rFonts w:ascii="Times New Roman" w:eastAsia="Times New Roman" w:hAnsi="Times New Roman" w:cs="Times New Roman"/>
          <w:sz w:val="24"/>
          <w:szCs w:val="24"/>
          <w:lang w:val="es-ES"/>
        </w:rPr>
        <w:t>e</w:t>
      </w:r>
      <w:r w:rsidRPr="00EA361A">
        <w:rPr>
          <w:rFonts w:ascii="Times New Roman" w:eastAsia="Times New Roman" w:hAnsi="Times New Roman" w:cs="Times New Roman"/>
          <w:sz w:val="24"/>
          <w:szCs w:val="24"/>
          <w:lang w:val="es-ES"/>
        </w:rPr>
        <w:t>s una relación o listado de todos los bienes, derechos y deudas de una empresa</w:t>
      </w:r>
      <w:r>
        <w:rPr>
          <w:rFonts w:ascii="Times New Roman" w:eastAsia="Times New Roman" w:hAnsi="Times New Roman" w:cs="Times New Roman"/>
          <w:sz w:val="24"/>
          <w:szCs w:val="24"/>
          <w:lang w:val="es-ES"/>
        </w:rPr>
        <w:t>.</w:t>
      </w:r>
      <w:r w:rsidRPr="00EA361A">
        <w:rPr>
          <w:rFonts w:ascii="Times New Roman" w:eastAsia="Times New Roman" w:hAnsi="Times New Roman" w:cs="Times New Roman"/>
          <w:sz w:val="24"/>
          <w:szCs w:val="24"/>
          <w:lang w:val="es-ES"/>
        </w:rPr>
        <w:t xml:space="preserve"> constituye una operación fundamental para la realización del Balance General</w:t>
      </w:r>
      <w:r>
        <w:rPr>
          <w:rFonts w:ascii="Times New Roman" w:eastAsia="Times New Roman" w:hAnsi="Times New Roman" w:cs="Times New Roman"/>
          <w:sz w:val="24"/>
          <w:szCs w:val="24"/>
          <w:lang w:val="es-ES"/>
        </w:rPr>
        <w:t xml:space="preserve"> y </w:t>
      </w:r>
      <w:r w:rsidRPr="00EA361A">
        <w:rPr>
          <w:rFonts w:ascii="Times New Roman" w:eastAsia="Times New Roman" w:hAnsi="Times New Roman" w:cs="Times New Roman"/>
          <w:sz w:val="24"/>
          <w:szCs w:val="24"/>
          <w:lang w:val="es-ES"/>
        </w:rPr>
        <w:t xml:space="preserve">se compone de tres grandes partes: el </w:t>
      </w:r>
      <w:r w:rsidRPr="00EA361A">
        <w:rPr>
          <w:rFonts w:ascii="Times New Roman" w:eastAsia="Times New Roman" w:hAnsi="Times New Roman" w:cs="Times New Roman"/>
          <w:b/>
          <w:sz w:val="24"/>
          <w:szCs w:val="24"/>
          <w:lang w:val="es-ES"/>
        </w:rPr>
        <w:t>Activo</w:t>
      </w:r>
      <w:r w:rsidRPr="00EA361A">
        <w:rPr>
          <w:rFonts w:ascii="Times New Roman" w:eastAsia="Times New Roman" w:hAnsi="Times New Roman" w:cs="Times New Roman"/>
          <w:sz w:val="24"/>
          <w:szCs w:val="24"/>
          <w:lang w:val="es-ES"/>
        </w:rPr>
        <w:t xml:space="preserve">, el </w:t>
      </w:r>
      <w:r w:rsidRPr="00EA361A">
        <w:rPr>
          <w:rFonts w:ascii="Times New Roman" w:eastAsia="Times New Roman" w:hAnsi="Times New Roman" w:cs="Times New Roman"/>
          <w:b/>
          <w:sz w:val="24"/>
          <w:szCs w:val="24"/>
          <w:lang w:val="es-ES"/>
        </w:rPr>
        <w:t>Pasivo</w:t>
      </w:r>
      <w:r w:rsidRPr="00EA361A">
        <w:rPr>
          <w:rFonts w:ascii="Times New Roman" w:eastAsia="Times New Roman" w:hAnsi="Times New Roman" w:cs="Times New Roman"/>
          <w:sz w:val="24"/>
          <w:szCs w:val="24"/>
          <w:lang w:val="es-ES"/>
        </w:rPr>
        <w:t xml:space="preserve"> y el </w:t>
      </w:r>
      <w:r w:rsidRPr="00EA361A">
        <w:rPr>
          <w:rFonts w:ascii="Times New Roman" w:eastAsia="Times New Roman" w:hAnsi="Times New Roman" w:cs="Times New Roman"/>
          <w:b/>
          <w:sz w:val="24"/>
          <w:szCs w:val="24"/>
          <w:lang w:val="es-ES"/>
        </w:rPr>
        <w:t>Patrimonio Neto.</w:t>
      </w:r>
    </w:p>
    <w:p w14:paraId="170C9580" w14:textId="5EDF66C3" w:rsidR="00EA361A" w:rsidRPr="004D3B2C" w:rsidRDefault="00EA361A">
      <w:pPr>
        <w:rPr>
          <w:b/>
          <w:bCs/>
          <w:lang w:val="es-ES"/>
        </w:rPr>
      </w:pPr>
      <w:r>
        <w:rPr>
          <w:b/>
          <w:bCs/>
          <w:lang w:val="es-ES"/>
        </w:rPr>
        <w:t xml:space="preserve">Interés: </w:t>
      </w:r>
      <w:r w:rsidR="004D3B2C" w:rsidRPr="004D3B2C">
        <w:rPr>
          <w:rFonts w:ascii="Roboto" w:hAnsi="Roboto"/>
          <w:color w:val="222222"/>
          <w:sz w:val="23"/>
          <w:szCs w:val="23"/>
          <w:shd w:val="clear" w:color="auto" w:fill="FFFFFF"/>
          <w:lang w:val="es-ES"/>
        </w:rPr>
        <w:t>utilidad o compensación generada a causa del uso del dinero durante un determinado tiempo</w:t>
      </w:r>
    </w:p>
    <w:p w14:paraId="7FBC8BBF" w14:textId="7641DBFB" w:rsidR="00EA361A" w:rsidRPr="004D3B2C" w:rsidRDefault="00EA361A">
      <w:pPr>
        <w:rPr>
          <w:b/>
          <w:bCs/>
          <w:lang w:val="es-ES"/>
        </w:rPr>
      </w:pPr>
      <w:r>
        <w:rPr>
          <w:b/>
          <w:bCs/>
          <w:lang w:val="es-ES"/>
        </w:rPr>
        <w:t xml:space="preserve">Previsión: </w:t>
      </w:r>
      <w:r w:rsidR="004D3B2C" w:rsidRPr="004D3B2C">
        <w:rPr>
          <w:rFonts w:ascii="Times New Roman" w:eastAsia="Times New Roman" w:hAnsi="Times New Roman" w:cs="Times New Roman"/>
          <w:sz w:val="24"/>
          <w:szCs w:val="24"/>
          <w:lang w:val="es-ES"/>
        </w:rPr>
        <w:t>Son cargos estimativos que en el futuro pueden ser utilizados o no, generados para afrontar sin sobresaltos situaciones eventuales que pueden convertirse en obligaciones</w:t>
      </w:r>
    </w:p>
    <w:p w14:paraId="635D9066" w14:textId="12EC09D4" w:rsidR="00EA361A" w:rsidRDefault="00EA361A">
      <w:pPr>
        <w:rPr>
          <w:rFonts w:ascii="Times New Roman" w:eastAsia="Times New Roman" w:hAnsi="Times New Roman" w:cs="Times New Roman"/>
          <w:sz w:val="24"/>
          <w:szCs w:val="24"/>
          <w:lang w:val="es-ES"/>
        </w:rPr>
      </w:pPr>
      <w:r>
        <w:rPr>
          <w:b/>
          <w:bCs/>
          <w:lang w:val="es-ES"/>
        </w:rPr>
        <w:t>Clausula CIF</w:t>
      </w:r>
      <w:r w:rsidR="004D3B2C" w:rsidRPr="004D3B2C">
        <w:rPr>
          <w:b/>
          <w:bCs/>
          <w:lang w:val="es-ES"/>
        </w:rPr>
        <w:t>:</w:t>
      </w:r>
      <w:r w:rsidR="004D3B2C">
        <w:rPr>
          <w:b/>
          <w:bCs/>
          <w:lang w:val="es-ES"/>
        </w:rPr>
        <w:t xml:space="preserve"> </w:t>
      </w:r>
      <w:r w:rsidR="004D3B2C" w:rsidRPr="004D3B2C">
        <w:rPr>
          <w:rFonts w:ascii="Times New Roman" w:eastAsia="Times New Roman" w:hAnsi="Times New Roman" w:cs="Times New Roman"/>
          <w:sz w:val="24"/>
          <w:szCs w:val="24"/>
          <w:lang w:val="es-ES"/>
        </w:rPr>
        <w:t>El precio pactado corresponde al de las mercaderías puestas a disposición del comprador en el puerto de destino. Éste sólo debe realizar los trámites aduaneros en su país y abonar los aranceles correspondientes.</w:t>
      </w:r>
    </w:p>
    <w:p w14:paraId="608BFAF6" w14:textId="77777777" w:rsidR="004D3B2C" w:rsidRPr="004D3B2C" w:rsidRDefault="004D3B2C" w:rsidP="004D3B2C">
      <w:pPr>
        <w:spacing w:after="0" w:line="240" w:lineRule="auto"/>
        <w:rPr>
          <w:rFonts w:ascii="Times New Roman" w:eastAsia="Times New Roman" w:hAnsi="Times New Roman" w:cs="Times New Roman"/>
          <w:sz w:val="24"/>
          <w:szCs w:val="24"/>
          <w:lang w:val="es-ES"/>
        </w:rPr>
      </w:pPr>
      <w:r>
        <w:rPr>
          <w:b/>
          <w:bCs/>
          <w:lang w:val="es-ES"/>
        </w:rPr>
        <w:t xml:space="preserve">Clausula </w:t>
      </w:r>
      <w:r>
        <w:rPr>
          <w:b/>
          <w:bCs/>
          <w:lang w:val="es-ES"/>
        </w:rPr>
        <w:t>FOB</w:t>
      </w:r>
      <w:r w:rsidRPr="004D3B2C">
        <w:rPr>
          <w:b/>
          <w:bCs/>
          <w:lang w:val="es-ES"/>
        </w:rPr>
        <w:t>:</w:t>
      </w:r>
      <w:r>
        <w:rPr>
          <w:b/>
          <w:bCs/>
          <w:lang w:val="es-ES"/>
        </w:rPr>
        <w:t xml:space="preserve"> </w:t>
      </w:r>
      <w:r w:rsidRPr="004D3B2C">
        <w:rPr>
          <w:rFonts w:ascii="Times New Roman" w:eastAsia="Times New Roman" w:hAnsi="Times New Roman" w:cs="Times New Roman"/>
          <w:sz w:val="24"/>
          <w:szCs w:val="24"/>
          <w:lang w:val="es-ES"/>
        </w:rPr>
        <w:t>El precio de los bienes corresponde al de éstos colocados sobre el buque o transporte en el puerto de partida. El resto de los gastos corre por cuenta del comprador.</w:t>
      </w:r>
    </w:p>
    <w:p w14:paraId="12A006D6" w14:textId="579D3565" w:rsidR="004D3B2C" w:rsidRPr="004D3B2C" w:rsidRDefault="004D3B2C" w:rsidP="004D3B2C">
      <w:pPr>
        <w:spacing w:after="0" w:line="240" w:lineRule="auto"/>
        <w:jc w:val="both"/>
        <w:rPr>
          <w:rFonts w:ascii="Times New Roman" w:eastAsia="Times New Roman" w:hAnsi="Times New Roman" w:cs="Times New Roman"/>
          <w:sz w:val="24"/>
          <w:szCs w:val="24"/>
          <w:lang w:val="es-ES"/>
        </w:rPr>
      </w:pPr>
      <w:r>
        <w:rPr>
          <w:b/>
          <w:bCs/>
          <w:lang w:val="es-ES"/>
        </w:rPr>
        <w:br/>
      </w:r>
      <w:r>
        <w:rPr>
          <w:b/>
          <w:bCs/>
          <w:lang w:val="es-ES"/>
        </w:rPr>
        <w:t xml:space="preserve">Clausula </w:t>
      </w:r>
      <w:r>
        <w:rPr>
          <w:b/>
          <w:bCs/>
          <w:lang w:val="es-ES"/>
        </w:rPr>
        <w:t>FAS</w:t>
      </w:r>
      <w:r w:rsidRPr="004D3B2C">
        <w:rPr>
          <w:b/>
          <w:bCs/>
          <w:lang w:val="es-ES"/>
        </w:rPr>
        <w:t>:</w:t>
      </w:r>
      <w:r w:rsidRPr="004D3B2C">
        <w:rPr>
          <w:rFonts w:ascii="Times New Roman" w:eastAsia="Times New Roman" w:hAnsi="Times New Roman" w:cs="Times New Roman"/>
          <w:sz w:val="24"/>
          <w:szCs w:val="24"/>
          <w:lang w:val="es-ES"/>
        </w:rPr>
        <w:t xml:space="preserve"> </w:t>
      </w:r>
      <w:r w:rsidRPr="004D3B2C">
        <w:rPr>
          <w:rFonts w:ascii="Times New Roman" w:eastAsia="Times New Roman" w:hAnsi="Times New Roman" w:cs="Times New Roman"/>
          <w:sz w:val="24"/>
          <w:szCs w:val="24"/>
          <w:lang w:val="es-ES"/>
        </w:rPr>
        <w:t>El valor de las mercaderías incluye el traslado hasta el puerto de embarque, pero no comprende su carga en la bodega. En esta cláusula los riesgos y gastos de embarque corresponden al comprador, como así también los fletes, seguros de transporte, desembarco, aranceles y otros costos ya mencionados.</w:t>
      </w:r>
    </w:p>
    <w:p w14:paraId="5AAAE98D" w14:textId="1A4F2FE3" w:rsidR="004D3B2C" w:rsidRPr="004D3B2C" w:rsidRDefault="004A464E">
      <w:pPr>
        <w:pBdr>
          <w:bottom w:val="single" w:sz="6" w:space="1" w:color="auto"/>
        </w:pBdr>
        <w:rPr>
          <w:b/>
          <w:bCs/>
          <w:lang w:val="es-ES"/>
        </w:rPr>
      </w:pPr>
      <w:r>
        <w:rPr>
          <w:b/>
          <w:bCs/>
          <w:lang w:val="es-ES"/>
        </w:rPr>
        <w:br/>
      </w:r>
      <w:r w:rsidR="004D3B2C">
        <w:rPr>
          <w:b/>
          <w:bCs/>
          <w:lang w:val="es-ES"/>
        </w:rPr>
        <w:t xml:space="preserve">Clausula </w:t>
      </w:r>
      <w:r w:rsidR="004D3B2C">
        <w:rPr>
          <w:b/>
          <w:bCs/>
          <w:lang w:val="es-ES"/>
        </w:rPr>
        <w:t>LOCO FABRICA</w:t>
      </w:r>
      <w:r w:rsidR="004D3B2C" w:rsidRPr="004D3B2C">
        <w:rPr>
          <w:b/>
          <w:bCs/>
          <w:lang w:val="es-ES"/>
        </w:rPr>
        <w:t>:</w:t>
      </w:r>
      <w:r w:rsidR="004D3B2C" w:rsidRPr="004D3B2C">
        <w:rPr>
          <w:rFonts w:ascii="Times New Roman" w:eastAsia="Times New Roman" w:hAnsi="Times New Roman" w:cs="Times New Roman"/>
          <w:sz w:val="24"/>
          <w:szCs w:val="24"/>
          <w:lang w:val="es-ES"/>
        </w:rPr>
        <w:t xml:space="preserve"> </w:t>
      </w:r>
      <w:r w:rsidR="004D3B2C" w:rsidRPr="004D3B2C">
        <w:rPr>
          <w:rFonts w:ascii="Times New Roman" w:eastAsia="Times New Roman" w:hAnsi="Times New Roman" w:cs="Times New Roman"/>
          <w:sz w:val="24"/>
          <w:szCs w:val="24"/>
          <w:lang w:val="es-ES"/>
        </w:rPr>
        <w:t>Esta modalidad consiste en realizar la compra directamente en el punto de venta del productor, corriendo todos los gastos ulteriores por cuenta del comprador. Habitualmente éste debe contar con un representante en el país de origen o contratar a quien se ocupe de efectuar todo el trámite de importación</w:t>
      </w:r>
      <w:r>
        <w:rPr>
          <w:rFonts w:ascii="Times New Roman" w:eastAsia="Times New Roman" w:hAnsi="Times New Roman" w:cs="Times New Roman"/>
          <w:sz w:val="24"/>
          <w:szCs w:val="24"/>
          <w:lang w:val="es-ES"/>
        </w:rPr>
        <w:br/>
      </w:r>
    </w:p>
    <w:p w14:paraId="43226A27" w14:textId="77777777" w:rsidR="004A464E" w:rsidRPr="004D3B2C" w:rsidRDefault="004A464E">
      <w:pPr>
        <w:rPr>
          <w:b/>
          <w:bCs/>
          <w:lang w:val="es-ES"/>
        </w:rPr>
      </w:pPr>
    </w:p>
    <w:p w14:paraId="04BB54C8" w14:textId="2EAF4450" w:rsidR="00EA361A" w:rsidRPr="004D3B2C" w:rsidRDefault="00EA361A">
      <w:pPr>
        <w:rPr>
          <w:b/>
          <w:bCs/>
          <w:lang w:val="es-ES"/>
        </w:rPr>
      </w:pPr>
      <w:r w:rsidRPr="004D3B2C">
        <w:rPr>
          <w:b/>
          <w:bCs/>
          <w:lang w:val="es-ES"/>
        </w:rPr>
        <w:t xml:space="preserve">Explicar </w:t>
      </w:r>
      <w:proofErr w:type="spellStart"/>
      <w:r w:rsidRPr="004D3B2C">
        <w:rPr>
          <w:b/>
          <w:bCs/>
          <w:lang w:val="es-ES"/>
        </w:rPr>
        <w:t>como</w:t>
      </w:r>
      <w:proofErr w:type="spellEnd"/>
      <w:r w:rsidRPr="004D3B2C">
        <w:rPr>
          <w:b/>
          <w:bCs/>
          <w:lang w:val="es-ES"/>
        </w:rPr>
        <w:t xml:space="preserve"> se determina el </w:t>
      </w:r>
      <w:r w:rsidRPr="004D3B2C">
        <w:rPr>
          <w:b/>
          <w:bCs/>
          <w:highlight w:val="yellow"/>
          <w:lang w:val="es-ES"/>
        </w:rPr>
        <w:t>estado financiero</w:t>
      </w:r>
      <w:r w:rsidRPr="004D3B2C">
        <w:rPr>
          <w:b/>
          <w:bCs/>
          <w:lang w:val="es-ES"/>
        </w:rPr>
        <w:t xml:space="preserve"> de una empresa.</w:t>
      </w:r>
    </w:p>
    <w:p w14:paraId="14DC8EBA" w14:textId="172F8CC9" w:rsidR="00EA361A" w:rsidRPr="004D3B2C" w:rsidRDefault="00EA361A">
      <w:pPr>
        <w:rPr>
          <w:b/>
          <w:bCs/>
          <w:lang w:val="es-ES"/>
        </w:rPr>
      </w:pPr>
      <w:r w:rsidRPr="004D3B2C">
        <w:rPr>
          <w:b/>
          <w:bCs/>
          <w:lang w:val="es-ES"/>
        </w:rPr>
        <w:t xml:space="preserve">Explicar como se determina el </w:t>
      </w:r>
      <w:r w:rsidRPr="004D3B2C">
        <w:rPr>
          <w:b/>
          <w:bCs/>
          <w:highlight w:val="yellow"/>
          <w:lang w:val="es-ES"/>
        </w:rPr>
        <w:t>estado económico</w:t>
      </w:r>
      <w:r w:rsidRPr="004D3B2C">
        <w:rPr>
          <w:b/>
          <w:bCs/>
          <w:lang w:val="es-ES"/>
        </w:rPr>
        <w:t xml:space="preserve"> de una empresa</w:t>
      </w:r>
    </w:p>
    <w:p w14:paraId="01FC5696" w14:textId="0CD106F0" w:rsidR="00EA361A" w:rsidRDefault="00EA361A">
      <w:pPr>
        <w:rPr>
          <w:b/>
          <w:bCs/>
          <w:lang w:val="es-ES"/>
        </w:rPr>
      </w:pPr>
      <w:r w:rsidRPr="004D3B2C">
        <w:rPr>
          <w:b/>
          <w:bCs/>
          <w:lang w:val="es-ES"/>
        </w:rPr>
        <w:lastRenderedPageBreak/>
        <w:t xml:space="preserve">Describir </w:t>
      </w:r>
      <w:r w:rsidRPr="004D3B2C">
        <w:rPr>
          <w:b/>
          <w:bCs/>
          <w:highlight w:val="yellow"/>
          <w:lang w:val="es-ES"/>
        </w:rPr>
        <w:t>el método alemán</w:t>
      </w:r>
      <w:r w:rsidRPr="004D3B2C">
        <w:rPr>
          <w:b/>
          <w:bCs/>
          <w:lang w:val="es-ES"/>
        </w:rPr>
        <w:t xml:space="preserve"> de devolución de prestamos ejemplificar y mostrar el valor de las primeras 3 cuotas.</w:t>
      </w:r>
    </w:p>
    <w:p w14:paraId="4A0B2E7E" w14:textId="4BDF76FA" w:rsidR="009A3DA1" w:rsidRPr="005262AA" w:rsidRDefault="009A3DA1" w:rsidP="009A3DA1">
      <w:pPr>
        <w:pStyle w:val="NormalWeb"/>
        <w:numPr>
          <w:ilvl w:val="0"/>
          <w:numId w:val="2"/>
        </w:numPr>
        <w:spacing w:before="0" w:beforeAutospacing="0" w:after="0" w:afterAutospacing="0"/>
        <w:textAlignment w:val="baseline"/>
        <w:rPr>
          <w:rFonts w:ascii="Arial" w:hAnsi="Arial" w:cs="Arial"/>
          <w:color w:val="000000"/>
          <w:sz w:val="22"/>
          <w:szCs w:val="22"/>
          <w:lang w:val="es-ES"/>
        </w:rPr>
      </w:pPr>
      <w:r w:rsidRPr="005262AA">
        <w:rPr>
          <w:rFonts w:ascii="Arial" w:hAnsi="Arial" w:cs="Arial"/>
          <w:color w:val="000000"/>
          <w:sz w:val="22"/>
          <w:szCs w:val="22"/>
          <w:lang w:val="es-ES"/>
        </w:rPr>
        <w:t>ALEMAN (</w:t>
      </w:r>
      <w:r w:rsidRPr="005262AA">
        <w:rPr>
          <w:rFonts w:ascii="Arial" w:hAnsi="Arial" w:cs="Arial"/>
          <w:color w:val="000000"/>
          <w:sz w:val="22"/>
          <w:szCs w:val="22"/>
          <w:lang w:val="es-ES"/>
        </w:rPr>
        <w:t>cuotas decrecientes):</w:t>
      </w:r>
      <w:r w:rsidR="005262AA" w:rsidRPr="005262AA">
        <w:rPr>
          <w:rFonts w:ascii="Arial" w:hAnsi="Arial" w:cs="Arial"/>
          <w:color w:val="000000"/>
          <w:sz w:val="22"/>
          <w:szCs w:val="22"/>
          <w:lang w:val="es-ES"/>
        </w:rPr>
        <w:t xml:space="preserve"> en c</w:t>
      </w:r>
      <w:r w:rsidR="005262AA">
        <w:rPr>
          <w:rFonts w:ascii="Arial" w:hAnsi="Arial" w:cs="Arial"/>
          <w:color w:val="000000"/>
          <w:sz w:val="22"/>
          <w:szCs w:val="22"/>
          <w:lang w:val="es-ES"/>
        </w:rPr>
        <w:t xml:space="preserve">ada cuota se le va descontado el </w:t>
      </w:r>
      <w:proofErr w:type="spellStart"/>
      <w:r w:rsidR="005262AA">
        <w:rPr>
          <w:rFonts w:ascii="Arial" w:hAnsi="Arial" w:cs="Arial"/>
          <w:color w:val="000000"/>
          <w:sz w:val="22"/>
          <w:szCs w:val="22"/>
          <w:lang w:val="es-ES"/>
        </w:rPr>
        <w:t>interes</w:t>
      </w:r>
      <w:proofErr w:type="spellEnd"/>
      <w:r w:rsidR="005262AA">
        <w:rPr>
          <w:rFonts w:ascii="Arial" w:hAnsi="Arial" w:cs="Arial"/>
          <w:color w:val="000000"/>
          <w:sz w:val="22"/>
          <w:szCs w:val="22"/>
          <w:lang w:val="es-ES"/>
        </w:rPr>
        <w:t xml:space="preserve"> pagado al préstamo inicial</w:t>
      </w:r>
    </w:p>
    <w:p w14:paraId="60BBBAB9" w14:textId="4C6FFF45" w:rsidR="009A3DA1" w:rsidRPr="005262AA" w:rsidRDefault="009A3DA1" w:rsidP="009A3DA1">
      <w:pPr>
        <w:pStyle w:val="NormalWeb"/>
        <w:spacing w:before="0" w:beforeAutospacing="0" w:after="0" w:afterAutospacing="0"/>
        <w:ind w:left="720"/>
        <w:textAlignment w:val="baseline"/>
        <w:rPr>
          <w:rFonts w:ascii="Arial" w:hAnsi="Arial" w:cs="Arial"/>
          <w:color w:val="000000"/>
          <w:sz w:val="22"/>
          <w:szCs w:val="22"/>
          <w:lang w:val="es-ES"/>
        </w:rPr>
      </w:pPr>
    </w:p>
    <w:p w14:paraId="7FA0CB23" w14:textId="06CABD91" w:rsidR="009A3DA1" w:rsidRPr="009A3DA1" w:rsidRDefault="009A3DA1" w:rsidP="009A3DA1">
      <w:pPr>
        <w:pStyle w:val="NormalWeb"/>
        <w:spacing w:before="0" w:beforeAutospacing="0" w:after="0" w:afterAutospacing="0"/>
        <w:ind w:left="720"/>
        <w:textAlignment w:val="baseline"/>
        <w:rPr>
          <w:rFonts w:ascii="Cambria Math" w:hAnsi="Cambria Math" w:cs="Arial"/>
          <w:color w:val="000000"/>
          <w:sz w:val="22"/>
          <w:szCs w:val="22"/>
          <w:oMath/>
        </w:rPr>
      </w:pPr>
      <w:r w:rsidRPr="005262AA">
        <w:rPr>
          <w:rFonts w:ascii="Arial" w:hAnsi="Arial" w:cs="Arial"/>
          <w:color w:val="000000"/>
          <w:sz w:val="22"/>
          <w:szCs w:val="22"/>
          <w:lang w:val="es-ES"/>
        </w:rPr>
        <w:t xml:space="preserve"> </w:t>
      </w:r>
      <m:oMath>
        <m:r>
          <w:rPr>
            <w:rFonts w:ascii="Cambria Math" w:hAnsi="Cambria Math" w:cs="Arial"/>
            <w:color w:val="000000"/>
            <w:sz w:val="22"/>
            <w:szCs w:val="22"/>
            <w:lang w:val="es-ES"/>
          </w:rPr>
          <m:t xml:space="preserve"> </m:t>
        </m:r>
        <m:r>
          <w:rPr>
            <w:rFonts w:ascii="Cambria Math" w:hAnsi="Cambria Math" w:cs="Arial"/>
            <w:color w:val="000000"/>
            <w:sz w:val="22"/>
            <w:szCs w:val="22"/>
          </w:rPr>
          <m:t>P=</m:t>
        </m:r>
        <m:r>
          <w:rPr>
            <w:rFonts w:ascii="Cambria Math" w:hAnsi="Cambria Math" w:cs="Arial"/>
            <w:color w:val="FF0000"/>
            <w:sz w:val="22"/>
            <w:szCs w:val="22"/>
          </w:rPr>
          <m:t>100.000</m:t>
        </m:r>
      </m:oMath>
    </w:p>
    <w:p w14:paraId="0038D748" w14:textId="2F86AB79" w:rsidR="009A3DA1" w:rsidRPr="009A3DA1" w:rsidRDefault="009A3DA1" w:rsidP="009A3DA1">
      <w:pPr>
        <w:pStyle w:val="NormalWeb"/>
        <w:spacing w:before="0" w:beforeAutospacing="0" w:after="0" w:afterAutospacing="0"/>
        <w:ind w:left="720"/>
        <w:textAlignment w:val="baseline"/>
        <w:rPr>
          <w:rFonts w:ascii="Cambria Math" w:hAnsi="Cambria Math" w:cs="Arial"/>
          <w:color w:val="000000"/>
          <w:sz w:val="22"/>
          <w:szCs w:val="22"/>
          <w:oMath/>
        </w:rPr>
      </w:pPr>
      <w:r>
        <w:rPr>
          <w:rFonts w:ascii="Arial" w:hAnsi="Arial" w:cs="Arial"/>
          <w:color w:val="000000"/>
          <w:sz w:val="22"/>
          <w:szCs w:val="22"/>
        </w:rPr>
        <w:t xml:space="preserve"> </w:t>
      </w:r>
      <m:oMath>
        <m:r>
          <w:rPr>
            <w:rFonts w:ascii="Cambria Math" w:hAnsi="Cambria Math" w:cs="Arial"/>
            <w:color w:val="000000"/>
            <w:sz w:val="22"/>
            <w:szCs w:val="22"/>
          </w:rPr>
          <m:t>T=</m:t>
        </m:r>
        <m:r>
          <w:rPr>
            <w:rFonts w:ascii="Cambria Math" w:hAnsi="Cambria Math" w:cs="Arial"/>
            <w:color w:val="000000"/>
            <w:sz w:val="22"/>
            <w:szCs w:val="22"/>
          </w:rPr>
          <m:t>1</m:t>
        </m:r>
        <m:r>
          <w:rPr>
            <w:rFonts w:ascii="Cambria Math" w:hAnsi="Cambria Math" w:cs="Arial"/>
            <w:color w:val="000000"/>
            <w:sz w:val="22"/>
            <w:szCs w:val="22"/>
          </w:rPr>
          <m:t>0 años</m:t>
        </m:r>
        <m:r>
          <m:rPr>
            <m:sty m:val="p"/>
          </m:rPr>
          <w:rPr>
            <w:rFonts w:ascii="Cambria Math" w:hAnsi="Cambria Math" w:cs="Arial"/>
            <w:color w:val="000000"/>
            <w:sz w:val="22"/>
            <w:szCs w:val="22"/>
          </w:rPr>
          <m:t xml:space="preserve"> / 12 = </m:t>
        </m:r>
        <m:r>
          <m:rPr>
            <m:sty m:val="p"/>
          </m:rPr>
          <w:rPr>
            <w:rFonts w:ascii="Cambria Math" w:hAnsi="Cambria Math" w:cs="Arial"/>
            <w:color w:val="5B9BD5" w:themeColor="accent5"/>
            <w:sz w:val="22"/>
            <w:szCs w:val="22"/>
          </w:rPr>
          <m:t>12</m:t>
        </m:r>
        <m:r>
          <m:rPr>
            <m:sty m:val="p"/>
          </m:rPr>
          <w:rPr>
            <w:rFonts w:ascii="Cambria Math" w:hAnsi="Cambria Math" w:cs="Arial"/>
            <w:color w:val="5B9BD5" w:themeColor="accent5"/>
            <w:sz w:val="22"/>
            <w:szCs w:val="22"/>
          </w:rPr>
          <m:t>0</m:t>
        </m:r>
      </m:oMath>
    </w:p>
    <w:p w14:paraId="0C614D97" w14:textId="7BAE017F" w:rsidR="009A3DA1" w:rsidRPr="00BE084F" w:rsidRDefault="009A3DA1" w:rsidP="009A3DA1">
      <w:pPr>
        <w:pStyle w:val="NormalWeb"/>
        <w:spacing w:before="0" w:beforeAutospacing="0" w:after="0" w:afterAutospacing="0"/>
        <w:ind w:left="720"/>
        <w:textAlignment w:val="baseline"/>
        <w:rPr>
          <w:rFonts w:ascii="Cambria Math" w:hAnsi="Cambria Math" w:cs="Arial"/>
          <w:color w:val="FFC000" w:themeColor="accent4"/>
          <w:sz w:val="22"/>
          <w:szCs w:val="22"/>
          <w:oMath/>
        </w:rPr>
      </w:pPr>
      <w:r>
        <w:rPr>
          <w:rFonts w:ascii="Arial" w:hAnsi="Arial" w:cs="Arial"/>
          <w:color w:val="000000"/>
          <w:sz w:val="22"/>
          <w:szCs w:val="22"/>
        </w:rPr>
        <w:t xml:space="preserve"> </w:t>
      </w:r>
      <m:oMath>
        <m:r>
          <w:rPr>
            <w:rFonts w:ascii="Cambria Math" w:hAnsi="Cambria Math" w:cs="Arial"/>
            <w:color w:val="000000"/>
            <w:sz w:val="22"/>
            <w:szCs w:val="22"/>
          </w:rPr>
          <m:t>I=</m:t>
        </m:r>
        <m:r>
          <w:rPr>
            <w:rFonts w:ascii="Cambria Math" w:hAnsi="Cambria Math" w:cs="Arial"/>
            <w:color w:val="FFC000" w:themeColor="accent4"/>
            <w:sz w:val="22"/>
            <w:szCs w:val="22"/>
          </w:rPr>
          <m:t>24%</m:t>
        </m:r>
        <m:r>
          <w:rPr>
            <w:rFonts w:ascii="Cambria Math" w:hAnsi="Cambria Math" w:cs="Arial"/>
            <w:color w:val="000000"/>
            <w:sz w:val="22"/>
            <w:szCs w:val="22"/>
          </w:rPr>
          <m:t xml:space="preserve"> n.a</m:t>
        </m:r>
        <m:r>
          <w:rPr>
            <w:rFonts w:ascii="Cambria Math" w:hAnsi="Cambria Math" w:cs="Arial"/>
            <w:color w:val="000000"/>
            <w:sz w:val="22"/>
            <w:szCs w:val="22"/>
          </w:rPr>
          <m:t>→</m:t>
        </m:r>
        <m:f>
          <m:fPr>
            <m:ctrlPr>
              <w:rPr>
                <w:rFonts w:ascii="Cambria Math" w:hAnsi="Cambria Math" w:cs="Arial"/>
                <w:i/>
                <w:color w:val="000000"/>
                <w:sz w:val="22"/>
                <w:szCs w:val="22"/>
              </w:rPr>
            </m:ctrlPr>
          </m:fPr>
          <m:num>
            <m:r>
              <w:rPr>
                <w:rFonts w:ascii="Cambria Math" w:hAnsi="Cambria Math" w:cs="Arial"/>
                <w:color w:val="000000"/>
                <w:sz w:val="22"/>
                <w:szCs w:val="22"/>
              </w:rPr>
              <m:t>0.24</m:t>
            </m:r>
          </m:num>
          <m:den>
            <m:r>
              <w:rPr>
                <w:rFonts w:ascii="Cambria Math" w:hAnsi="Cambria Math" w:cs="Arial"/>
                <w:color w:val="000000"/>
                <w:sz w:val="22"/>
                <w:szCs w:val="22"/>
              </w:rPr>
              <m:t>12</m:t>
            </m:r>
          </m:den>
        </m:f>
        <m:r>
          <w:rPr>
            <w:rFonts w:ascii="Cambria Math" w:hAnsi="Cambria Math" w:cs="Arial"/>
            <w:color w:val="000000"/>
            <w:sz w:val="22"/>
            <w:szCs w:val="22"/>
          </w:rPr>
          <m:t>=</m:t>
        </m:r>
        <m:r>
          <w:rPr>
            <w:rFonts w:ascii="Cambria Math" w:hAnsi="Cambria Math" w:cs="Arial"/>
            <w:color w:val="FFC000" w:themeColor="accent4"/>
            <w:sz w:val="22"/>
            <w:szCs w:val="22"/>
          </w:rPr>
          <m:t>0.02</m:t>
        </m:r>
      </m:oMath>
      <w:r w:rsidR="00BE084F">
        <w:rPr>
          <w:rFonts w:ascii="Arial" w:hAnsi="Arial" w:cs="Arial"/>
          <w:color w:val="FFC000" w:themeColor="accent4"/>
          <w:sz w:val="22"/>
          <w:szCs w:val="22"/>
        </w:rPr>
        <w:br/>
      </w:r>
    </w:p>
    <w:p w14:paraId="6C75327E" w14:textId="1FDB2F04" w:rsidR="009A3DA1" w:rsidRPr="009A3DA1" w:rsidRDefault="009A3DA1" w:rsidP="009A3DA1">
      <w:pPr>
        <w:pStyle w:val="NormalWeb"/>
        <w:spacing w:before="0" w:beforeAutospacing="0" w:after="0" w:afterAutospacing="0"/>
        <w:ind w:left="720"/>
        <w:textAlignment w:val="baseline"/>
        <w:rPr>
          <w:rFonts w:ascii="Cambria Math" w:hAnsi="Cambria Math" w:cs="Arial"/>
          <w:color w:val="000000"/>
          <w:sz w:val="22"/>
          <w:szCs w:val="22"/>
          <w:oMath/>
        </w:rPr>
      </w:pPr>
      <w:r>
        <w:rPr>
          <w:rFonts w:ascii="Arial" w:hAnsi="Arial" w:cs="Arial"/>
          <w:color w:val="000000"/>
          <w:sz w:val="22"/>
          <w:szCs w:val="22"/>
        </w:rPr>
        <w:t xml:space="preserve"> </w:t>
      </w:r>
      <m:oMath>
        <m:r>
          <w:rPr>
            <w:rFonts w:ascii="Cambria Math" w:hAnsi="Cambria Math" w:cs="Arial"/>
            <w:color w:val="000000"/>
            <w:sz w:val="22"/>
            <w:szCs w:val="22"/>
          </w:rPr>
          <m:t>A1=(</m:t>
        </m:r>
        <m:r>
          <w:rPr>
            <w:rFonts w:ascii="Cambria Math" w:hAnsi="Cambria Math" w:cs="Arial"/>
            <w:color w:val="FF0000"/>
            <w:sz w:val="22"/>
            <w:szCs w:val="22"/>
          </w:rPr>
          <m:t>P</m:t>
        </m:r>
        <m:r>
          <w:rPr>
            <w:rFonts w:ascii="Cambria Math" w:hAnsi="Cambria Math" w:cs="Arial"/>
            <w:color w:val="000000"/>
            <w:sz w:val="22"/>
            <w:szCs w:val="22"/>
          </w:rPr>
          <m:t>/</m:t>
        </m:r>
        <m:r>
          <w:rPr>
            <w:rFonts w:ascii="Cambria Math" w:hAnsi="Cambria Math" w:cs="Arial"/>
            <w:color w:val="5B9BD5" w:themeColor="accent5"/>
            <w:sz w:val="22"/>
            <w:szCs w:val="22"/>
          </w:rPr>
          <m:t>T</m:t>
        </m:r>
        <m:r>
          <w:rPr>
            <w:rFonts w:ascii="Cambria Math" w:hAnsi="Cambria Math" w:cs="Arial"/>
            <w:color w:val="000000"/>
            <w:sz w:val="22"/>
            <w:szCs w:val="22"/>
          </w:rPr>
          <m:t>)+</m:t>
        </m:r>
        <m:r>
          <w:rPr>
            <w:rFonts w:ascii="Cambria Math" w:hAnsi="Cambria Math" w:cs="Arial"/>
            <w:color w:val="FFC000" w:themeColor="accent4"/>
            <w:sz w:val="22"/>
            <w:szCs w:val="22"/>
          </w:rPr>
          <m:t>interes</m:t>
        </m:r>
      </m:oMath>
      <w:r w:rsidR="00BE084F">
        <w:rPr>
          <w:rFonts w:ascii="Arial" w:hAnsi="Arial" w:cs="Arial"/>
          <w:color w:val="FFC000" w:themeColor="accent4"/>
          <w:sz w:val="22"/>
          <w:szCs w:val="22"/>
        </w:rPr>
        <w:br/>
      </w:r>
    </w:p>
    <w:p w14:paraId="4A03D418" w14:textId="5A041277" w:rsidR="009A3DA1" w:rsidRPr="00960035" w:rsidRDefault="009A3DA1">
      <w:pPr>
        <w:rPr>
          <w:rFonts w:eastAsiaTheme="minorEastAsia"/>
          <w:i/>
          <w:color w:val="FFC000" w:themeColor="accent4"/>
        </w:rPr>
      </w:pPr>
      <w:r w:rsidRPr="009A3DA1">
        <w:rPr>
          <w:b/>
          <w:bCs/>
        </w:rPr>
        <w:tab/>
      </w:r>
      <m:oMath>
        <m:r>
          <w:rPr>
            <w:rFonts w:ascii="Cambria Math" w:hAnsi="Cambria Math"/>
          </w:rPr>
          <m:t>A1=</m:t>
        </m:r>
        <m:f>
          <m:fPr>
            <m:ctrlPr>
              <w:rPr>
                <w:rFonts w:ascii="Cambria Math" w:hAnsi="Cambria Math"/>
                <w:i/>
              </w:rPr>
            </m:ctrlPr>
          </m:fPr>
          <m:num>
            <m:r>
              <w:rPr>
                <w:rFonts w:ascii="Cambria Math" w:hAnsi="Cambria Math"/>
                <w:color w:val="FF0000"/>
              </w:rPr>
              <m:t>1</m:t>
            </m:r>
            <m:r>
              <w:rPr>
                <w:rFonts w:ascii="Cambria Math" w:hAnsi="Cambria Math"/>
                <w:color w:val="FF0000"/>
              </w:rPr>
              <m:t>00.000</m:t>
            </m:r>
          </m:num>
          <m:den>
            <m:r>
              <w:rPr>
                <w:rFonts w:ascii="Cambria Math" w:hAnsi="Cambria Math"/>
                <w:color w:val="5B9BD5" w:themeColor="accent5"/>
              </w:rPr>
              <m:t>12</m:t>
            </m:r>
            <m:r>
              <w:rPr>
                <w:rFonts w:ascii="Cambria Math" w:hAnsi="Cambria Math"/>
                <w:color w:val="5B9BD5" w:themeColor="accent5"/>
              </w:rPr>
              <m:t>0</m:t>
            </m:r>
          </m:den>
        </m:f>
        <m:r>
          <w:rPr>
            <w:rFonts w:ascii="Cambria Math" w:hAnsi="Cambria Math"/>
          </w:rPr>
          <m:t>+</m:t>
        </m:r>
        <m:f>
          <m:fPr>
            <m:ctrlPr>
              <w:rPr>
                <w:rFonts w:ascii="Cambria Math" w:hAnsi="Cambria Math"/>
                <w:i/>
                <w:color w:val="FFC000" w:themeColor="accent4"/>
              </w:rPr>
            </m:ctrlPr>
          </m:fPr>
          <m:num>
            <m:r>
              <w:rPr>
                <w:rFonts w:ascii="Cambria Math" w:hAnsi="Cambria Math"/>
                <w:color w:val="FFC000" w:themeColor="accent4"/>
              </w:rPr>
              <m:t>0.24</m:t>
            </m:r>
          </m:num>
          <m:den>
            <m:r>
              <w:rPr>
                <w:rFonts w:ascii="Cambria Math" w:hAnsi="Cambria Math"/>
                <w:color w:val="FFC000" w:themeColor="accent4"/>
              </w:rPr>
              <m:t>12</m:t>
            </m:r>
          </m:den>
        </m:f>
        <m:r>
          <w:rPr>
            <w:rFonts w:ascii="Cambria Math" w:eastAsiaTheme="minorEastAsia" w:hAnsi="Cambria Math"/>
          </w:rPr>
          <m:t>=</m:t>
        </m:r>
        <m:r>
          <w:rPr>
            <w:rFonts w:ascii="Cambria Math" w:eastAsiaTheme="minorEastAsia" w:hAnsi="Cambria Math"/>
          </w:rPr>
          <m:t>833,3333</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100.000-0</m:t>
            </m:r>
          </m:e>
        </m:d>
        <m:r>
          <w:rPr>
            <w:rFonts w:ascii="Cambria Math" w:eastAsiaTheme="minorEastAsia" w:hAnsi="Cambria Math"/>
          </w:rPr>
          <m:t>*</m:t>
        </m:r>
        <m:r>
          <w:rPr>
            <w:rFonts w:ascii="Cambria Math" w:eastAsiaTheme="minorEastAsia" w:hAnsi="Cambria Math"/>
            <w:color w:val="FFC000" w:themeColor="accent4"/>
          </w:rPr>
          <m:t>0</m:t>
        </m:r>
        <m:r>
          <w:rPr>
            <w:rFonts w:ascii="Cambria Math" w:eastAsiaTheme="minorEastAsia" w:hAnsi="Cambria Math"/>
            <w:color w:val="FFC000" w:themeColor="accent4"/>
          </w:rPr>
          <m:t>.02</m:t>
        </m:r>
      </m:oMath>
    </w:p>
    <w:p w14:paraId="10729436" w14:textId="4593B706" w:rsidR="00BE084F" w:rsidRPr="00960035" w:rsidRDefault="00BE084F">
      <w:pPr>
        <w:rPr>
          <w:rFonts w:eastAsiaTheme="minorEastAsia"/>
          <w:i/>
        </w:rPr>
      </w:pPr>
      <w:r w:rsidRPr="00960035">
        <w:rPr>
          <w:rFonts w:eastAsiaTheme="minorEastAsia"/>
          <w:i/>
        </w:rPr>
        <w:tab/>
      </w:r>
      <m:oMath>
        <m:r>
          <w:rPr>
            <w:rFonts w:ascii="Cambria Math" w:eastAsiaTheme="minorEastAsia" w:hAnsi="Cambria Math"/>
          </w:rPr>
          <m:t>A1=</m:t>
        </m:r>
        <m:r>
          <w:rPr>
            <w:rFonts w:ascii="Cambria Math" w:eastAsiaTheme="minorEastAsia" w:hAnsi="Cambria Math"/>
          </w:rPr>
          <m:t>2833,3333</m:t>
        </m:r>
      </m:oMath>
    </w:p>
    <w:p w14:paraId="7B686E65" w14:textId="0070DFE3" w:rsidR="00BE084F" w:rsidRPr="00960035" w:rsidRDefault="00BE084F">
      <w:pPr>
        <w:rPr>
          <w:rFonts w:eastAsiaTheme="minorEastAsia"/>
          <w:i/>
          <w:color w:val="FFC000" w:themeColor="accent4"/>
        </w:rPr>
      </w:pPr>
      <w:r w:rsidRPr="00960035">
        <w:rPr>
          <w:rFonts w:eastAsiaTheme="minorEastAsia"/>
          <w:i/>
        </w:rPr>
        <w:tab/>
      </w:r>
      <m:oMath>
        <m:r>
          <w:rPr>
            <w:rFonts w:ascii="Cambria Math" w:eastAsiaTheme="minorEastAsia" w:hAnsi="Cambria Math"/>
          </w:rPr>
          <m:t>A2=</m:t>
        </m:r>
        <m:r>
          <w:rPr>
            <w:rFonts w:ascii="Cambria Math" w:eastAsiaTheme="minorEastAsia" w:hAnsi="Cambria Math"/>
          </w:rPr>
          <m:t>833,3333</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100.000-</m:t>
            </m:r>
            <m:d>
              <m:dPr>
                <m:ctrlPr>
                  <w:rPr>
                    <w:rFonts w:ascii="Cambria Math" w:eastAsiaTheme="minorEastAsia" w:hAnsi="Cambria Math"/>
                    <w:i/>
                  </w:rPr>
                </m:ctrlPr>
              </m:dPr>
              <m:e>
                <m:r>
                  <w:rPr>
                    <w:rFonts w:ascii="Cambria Math" w:eastAsiaTheme="minorEastAsia" w:hAnsi="Cambria Math"/>
                  </w:rPr>
                  <m:t>833,3333</m:t>
                </m:r>
              </m:e>
            </m:d>
          </m:e>
        </m:d>
        <m:r>
          <w:rPr>
            <w:rFonts w:ascii="Cambria Math" w:eastAsiaTheme="minorEastAsia" w:hAnsi="Cambria Math"/>
          </w:rPr>
          <m:t>*</m:t>
        </m:r>
        <m:r>
          <w:rPr>
            <w:rFonts w:ascii="Cambria Math" w:eastAsiaTheme="minorEastAsia" w:hAnsi="Cambria Math"/>
            <w:color w:val="FFC000" w:themeColor="accent4"/>
          </w:rPr>
          <m:t>0.02</m:t>
        </m:r>
      </m:oMath>
    </w:p>
    <w:p w14:paraId="0BCB1A57" w14:textId="08E4B765" w:rsidR="00BE084F" w:rsidRPr="00960035" w:rsidRDefault="00BE084F">
      <w:pPr>
        <w:rPr>
          <w:rFonts w:eastAsiaTheme="minorEastAsia"/>
          <w:i/>
        </w:rPr>
      </w:pPr>
      <w:r w:rsidRPr="00960035">
        <w:rPr>
          <w:rFonts w:eastAsiaTheme="minorEastAsia"/>
          <w:i/>
          <w:color w:val="FFC000" w:themeColor="accent4"/>
        </w:rPr>
        <w:tab/>
      </w:r>
      <m:oMath>
        <m:r>
          <w:rPr>
            <w:rFonts w:ascii="Cambria Math" w:eastAsiaTheme="minorEastAsia" w:hAnsi="Cambria Math"/>
          </w:rPr>
          <m:t>A2=</m:t>
        </m:r>
        <m:r>
          <w:rPr>
            <w:rFonts w:ascii="Cambria Math" w:eastAsiaTheme="minorEastAsia" w:hAnsi="Cambria Math"/>
          </w:rPr>
          <m:t>833,3333+1983.3333</m:t>
        </m:r>
      </m:oMath>
    </w:p>
    <w:p w14:paraId="1AC8D663" w14:textId="4C0784AB" w:rsidR="00BE084F" w:rsidRPr="00960035" w:rsidRDefault="00BE084F">
      <w:pPr>
        <w:rPr>
          <w:rFonts w:eastAsiaTheme="minorEastAsia"/>
          <w:i/>
        </w:rPr>
      </w:pPr>
      <w:r w:rsidRPr="00960035">
        <w:rPr>
          <w:rFonts w:eastAsiaTheme="minorEastAsia"/>
          <w:i/>
        </w:rPr>
        <w:tab/>
      </w:r>
      <m:oMath>
        <m:r>
          <w:rPr>
            <w:rFonts w:ascii="Cambria Math" w:eastAsiaTheme="minorEastAsia" w:hAnsi="Cambria Math"/>
          </w:rPr>
          <m:t>A2=</m:t>
        </m:r>
        <m:r>
          <w:rPr>
            <w:rFonts w:ascii="Cambria Math" w:eastAsiaTheme="minorEastAsia" w:hAnsi="Cambria Math"/>
          </w:rPr>
          <m:t>2816.6666</m:t>
        </m:r>
      </m:oMath>
    </w:p>
    <w:p w14:paraId="6271DA35" w14:textId="39070CE3" w:rsidR="00BE084F" w:rsidRPr="00960035" w:rsidRDefault="00BE084F" w:rsidP="00BE084F">
      <w:pPr>
        <w:rPr>
          <w:rFonts w:eastAsiaTheme="minorEastAsia"/>
          <w:i/>
          <w:color w:val="FFC000" w:themeColor="accent4"/>
        </w:rPr>
      </w:pPr>
      <w:r w:rsidRPr="00960035">
        <w:rPr>
          <w:rFonts w:eastAsiaTheme="minorEastAsia"/>
          <w:i/>
        </w:rPr>
        <w:t xml:space="preserve"> </w:t>
      </w:r>
      <w:r w:rsidRPr="00960035">
        <w:rPr>
          <w:rFonts w:eastAsiaTheme="minorEastAsia"/>
          <w:i/>
        </w:rPr>
        <w:tab/>
      </w:r>
      <m:oMath>
        <m:r>
          <w:rPr>
            <w:rFonts w:ascii="Cambria Math" w:eastAsiaTheme="minorEastAsia" w:hAnsi="Cambria Math"/>
          </w:rPr>
          <m:t>A3=</m:t>
        </m:r>
        <m:r>
          <w:rPr>
            <w:rFonts w:ascii="Cambria Math" w:eastAsiaTheme="minorEastAsia" w:hAnsi="Cambria Math"/>
          </w:rPr>
          <m:t>833,3333+(100.000-(833,3333*2))</m:t>
        </m:r>
        <m:r>
          <w:rPr>
            <w:rFonts w:ascii="Cambria Math" w:eastAsiaTheme="minorEastAsia" w:hAnsi="Cambria Math"/>
          </w:rPr>
          <m:t>*</m:t>
        </m:r>
        <m:r>
          <w:rPr>
            <w:rFonts w:ascii="Cambria Math" w:eastAsiaTheme="minorEastAsia" w:hAnsi="Cambria Math"/>
            <w:color w:val="FFC000" w:themeColor="accent4"/>
          </w:rPr>
          <m:t>0.02</m:t>
        </m:r>
      </m:oMath>
    </w:p>
    <w:p w14:paraId="44CD1B97" w14:textId="58161757" w:rsidR="00BE084F" w:rsidRPr="00960035" w:rsidRDefault="00BE084F" w:rsidP="00BE084F">
      <w:pPr>
        <w:rPr>
          <w:rFonts w:eastAsiaTheme="minorEastAsia"/>
          <w:i/>
        </w:rPr>
      </w:pPr>
      <w:r w:rsidRPr="00960035">
        <w:rPr>
          <w:rFonts w:eastAsiaTheme="minorEastAsia"/>
          <w:i/>
          <w:color w:val="FFC000" w:themeColor="accent4"/>
        </w:rPr>
        <w:tab/>
      </w:r>
      <m:oMath>
        <m:r>
          <w:rPr>
            <w:rFonts w:ascii="Cambria Math" w:eastAsiaTheme="minorEastAsia" w:hAnsi="Cambria Math"/>
          </w:rPr>
          <m:t>A3=</m:t>
        </m:r>
        <m:r>
          <w:rPr>
            <w:rFonts w:ascii="Cambria Math" w:eastAsiaTheme="minorEastAsia" w:hAnsi="Cambria Math"/>
          </w:rPr>
          <m:t>833,3333+1966,6666</m:t>
        </m:r>
      </m:oMath>
    </w:p>
    <w:p w14:paraId="0BA83EC2" w14:textId="440B859F" w:rsidR="00BE084F" w:rsidRPr="00960035" w:rsidRDefault="00BE084F" w:rsidP="00BE084F">
      <w:pPr>
        <w:rPr>
          <w:i/>
        </w:rPr>
      </w:pPr>
      <w:r w:rsidRPr="00960035">
        <w:rPr>
          <w:rFonts w:eastAsiaTheme="minorEastAsia"/>
          <w:i/>
        </w:rPr>
        <w:tab/>
      </w:r>
      <m:oMath>
        <m:r>
          <w:rPr>
            <w:rFonts w:ascii="Cambria Math" w:eastAsiaTheme="minorEastAsia" w:hAnsi="Cambria Math"/>
          </w:rPr>
          <m:t>A3=</m:t>
        </m:r>
        <m:r>
          <w:rPr>
            <w:rFonts w:ascii="Cambria Math" w:eastAsiaTheme="minorEastAsia" w:hAnsi="Cambria Math"/>
          </w:rPr>
          <m:t>2799.9999</m:t>
        </m:r>
      </m:oMath>
    </w:p>
    <w:p w14:paraId="322221A7" w14:textId="77777777" w:rsidR="00BE084F" w:rsidRPr="00BE084F" w:rsidRDefault="00BE084F">
      <w:pPr>
        <w:rPr>
          <w:b/>
          <w:bCs/>
        </w:rPr>
      </w:pPr>
    </w:p>
    <w:p w14:paraId="39350630" w14:textId="38EB29F7" w:rsidR="005262AA" w:rsidRPr="005262AA" w:rsidRDefault="005262AA" w:rsidP="005262AA">
      <w:pPr>
        <w:spacing w:after="0" w:line="240" w:lineRule="auto"/>
        <w:rPr>
          <w:rFonts w:ascii="Times New Roman" w:eastAsia="Times New Roman" w:hAnsi="Times New Roman" w:cs="Times New Roman"/>
          <w:sz w:val="24"/>
          <w:szCs w:val="24"/>
          <w:lang w:val="es-ES"/>
        </w:rPr>
      </w:pPr>
      <w:r w:rsidRPr="005262AA">
        <w:rPr>
          <w:rFonts w:ascii="Arial" w:eastAsia="Times New Roman" w:hAnsi="Arial" w:cs="Arial"/>
          <w:b/>
          <w:bCs/>
          <w:color w:val="000000"/>
          <w:lang w:val="es-ES"/>
        </w:rPr>
        <w:t xml:space="preserve">Método </w:t>
      </w:r>
      <w:proofErr w:type="gramStart"/>
      <w:r w:rsidRPr="005262AA">
        <w:rPr>
          <w:rFonts w:ascii="Arial" w:eastAsia="Times New Roman" w:hAnsi="Arial" w:cs="Arial"/>
          <w:b/>
          <w:bCs/>
          <w:color w:val="000000"/>
          <w:lang w:val="es-ES"/>
        </w:rPr>
        <w:t>F</w:t>
      </w:r>
      <w:r w:rsidRPr="005262AA">
        <w:rPr>
          <w:rFonts w:ascii="Arial" w:eastAsia="Times New Roman" w:hAnsi="Arial" w:cs="Arial"/>
          <w:b/>
          <w:bCs/>
          <w:color w:val="000000"/>
          <w:lang w:val="es-ES"/>
        </w:rPr>
        <w:t>rances(</w:t>
      </w:r>
      <w:proofErr w:type="gramEnd"/>
      <w:r w:rsidRPr="005262AA">
        <w:rPr>
          <w:rFonts w:ascii="Arial" w:eastAsia="Times New Roman" w:hAnsi="Arial" w:cs="Arial"/>
          <w:b/>
          <w:bCs/>
          <w:color w:val="000000"/>
          <w:lang w:val="es-ES"/>
        </w:rPr>
        <w:t>cuotas constantes):</w:t>
      </w:r>
      <w:r w:rsidRPr="005262AA">
        <w:rPr>
          <w:rFonts w:ascii="Arial" w:eastAsia="Times New Roman" w:hAnsi="Arial" w:cs="Arial"/>
          <w:color w:val="000000"/>
          <w:lang w:val="es-ES"/>
        </w:rPr>
        <w:t xml:space="preserve"> consiste en pagos constantes, siempre del mismo valor</w:t>
      </w:r>
      <w:r w:rsidR="00480789">
        <w:rPr>
          <w:rFonts w:ascii="Arial" w:eastAsia="Times New Roman" w:hAnsi="Arial" w:cs="Arial"/>
          <w:color w:val="000000"/>
          <w:lang w:val="es-ES"/>
        </w:rPr>
        <w:br/>
      </w:r>
    </w:p>
    <w:p w14:paraId="6BEBEC43" w14:textId="5B57231E" w:rsidR="005262AA" w:rsidRPr="00480789" w:rsidRDefault="00480789" w:rsidP="005262AA">
      <w:pPr>
        <w:spacing w:after="0" w:line="240" w:lineRule="auto"/>
        <w:rPr>
          <w:rFonts w:ascii="Cambria Math" w:eastAsia="Times New Roman" w:hAnsi="Cambria Math" w:cs="Arial"/>
          <w:color w:val="000000"/>
          <w:lang w:val="es-ES"/>
          <w:oMath/>
        </w:rPr>
      </w:pPr>
      <w:r>
        <w:rPr>
          <w:rFonts w:ascii="Times New Roman" w:eastAsia="Times New Roman" w:hAnsi="Times New Roman" w:cs="Times New Roman"/>
          <w:color w:val="000000"/>
          <w:lang w:val="es-ES"/>
        </w:rPr>
        <w:t xml:space="preserve"> </w:t>
      </w:r>
      <m:oMath>
        <m:r>
          <w:rPr>
            <w:rFonts w:ascii="Cambria Math" w:eastAsia="Times New Roman" w:hAnsi="Cambria Math" w:cs="Arial"/>
            <w:color w:val="000000"/>
            <w:lang w:val="es-ES"/>
          </w:rPr>
          <m:t>P=</m:t>
        </m:r>
        <m:r>
          <w:rPr>
            <w:rFonts w:ascii="Cambria Math" w:eastAsia="Times New Roman" w:hAnsi="Cambria Math" w:cs="Arial"/>
            <w:color w:val="FF0000"/>
            <w:lang w:val="es-ES"/>
          </w:rPr>
          <m:t>500.000</m:t>
        </m:r>
        <m:r>
          <w:rPr>
            <w:rFonts w:ascii="Cambria Math" w:eastAsia="Times New Roman" w:hAnsi="Cambria Math" w:cs="Arial"/>
            <w:color w:val="FF0000"/>
            <w:lang w:val="es-ES"/>
          </w:rPr>
          <w:tab/>
        </m:r>
      </m:oMath>
    </w:p>
    <w:p w14:paraId="5A5800F8" w14:textId="20F4686F" w:rsidR="005262AA" w:rsidRPr="00480789" w:rsidRDefault="00480789" w:rsidP="005262AA">
      <w:pPr>
        <w:spacing w:after="0" w:line="240" w:lineRule="auto"/>
        <w:rPr>
          <w:rFonts w:ascii="Cambria Math" w:eastAsia="Times New Roman" w:hAnsi="Cambria Math" w:cs="Arial"/>
          <w:color w:val="000000"/>
          <w:lang w:val="es-ES"/>
          <w:oMath/>
        </w:rPr>
      </w:pPr>
      <w:r>
        <w:rPr>
          <w:rFonts w:ascii="Times New Roman" w:eastAsia="Times New Roman" w:hAnsi="Times New Roman" w:cs="Times New Roman"/>
          <w:color w:val="000000"/>
          <w:lang w:val="es-ES"/>
        </w:rPr>
        <w:t xml:space="preserve"> </w:t>
      </w:r>
      <m:oMath>
        <m:r>
          <w:rPr>
            <w:rFonts w:ascii="Cambria Math" w:eastAsia="Times New Roman" w:hAnsi="Cambria Math" w:cs="Arial"/>
            <w:color w:val="000000"/>
            <w:lang w:val="es-ES"/>
          </w:rPr>
          <m:t>T=</m:t>
        </m:r>
        <m:r>
          <w:rPr>
            <w:rFonts w:ascii="Cambria Math" w:eastAsia="Times New Roman" w:hAnsi="Cambria Math" w:cs="Arial"/>
            <w:color w:val="5B9BD5" w:themeColor="accent5"/>
            <w:lang w:val="es-ES"/>
          </w:rPr>
          <m:t>20 años</m:t>
        </m:r>
        <m:r>
          <w:rPr>
            <w:rFonts w:ascii="Cambria Math" w:eastAsia="Times New Roman" w:hAnsi="Cambria Math" w:cs="Arial"/>
            <w:color w:val="5B9BD5" w:themeColor="accent5"/>
            <w:lang w:val="es-ES"/>
          </w:rPr>
          <m:t xml:space="preserve"> /12 = 240</m:t>
        </m:r>
      </m:oMath>
    </w:p>
    <w:p w14:paraId="0C70413E" w14:textId="0DE8398C" w:rsidR="005262AA" w:rsidRPr="005262AA" w:rsidRDefault="00480789" w:rsidP="005262AA">
      <w:pPr>
        <w:spacing w:after="0" w:line="240" w:lineRule="auto"/>
        <w:rPr>
          <w:rFonts w:ascii="Cambria Math" w:eastAsia="Times New Roman" w:hAnsi="Cambria Math" w:cs="Times New Roman"/>
          <w:color w:val="FFC000" w:themeColor="accent4"/>
          <w:sz w:val="24"/>
          <w:szCs w:val="24"/>
          <w:lang w:val="es-ES"/>
          <w:oMath/>
        </w:rPr>
      </w:pPr>
      <w:r>
        <w:rPr>
          <w:rFonts w:ascii="Times New Roman" w:eastAsia="Times New Roman" w:hAnsi="Times New Roman" w:cs="Times New Roman"/>
          <w:color w:val="000000"/>
          <w:lang w:val="es-ES"/>
        </w:rPr>
        <w:t xml:space="preserve"> </w:t>
      </w:r>
      <m:oMath>
        <m:r>
          <w:rPr>
            <w:rFonts w:ascii="Cambria Math" w:eastAsia="Times New Roman" w:hAnsi="Cambria Math" w:cs="Arial"/>
            <w:color w:val="000000"/>
            <w:lang w:val="es-ES"/>
          </w:rPr>
          <m:t>i=</m:t>
        </m:r>
        <m:r>
          <w:rPr>
            <w:rFonts w:ascii="Cambria Math" w:eastAsia="Times New Roman" w:hAnsi="Cambria Math" w:cs="Arial"/>
            <w:color w:val="FFC000" w:themeColor="accent4"/>
            <w:lang w:val="es-ES"/>
          </w:rPr>
          <m:t>24% anual</m:t>
        </m:r>
        <m:r>
          <w:rPr>
            <w:rFonts w:ascii="Cambria Math" w:eastAsia="Times New Roman" w:hAnsi="Cambria Math" w:cs="Arial"/>
            <w:color w:val="FFC000" w:themeColor="accent4"/>
            <w:lang w:val="es-ES"/>
          </w:rPr>
          <m:t xml:space="preserve"> /12 = 0.02</m:t>
        </m:r>
      </m:oMath>
    </w:p>
    <w:p w14:paraId="537AB03E" w14:textId="739A9F8F" w:rsidR="005262AA" w:rsidRPr="00480789" w:rsidRDefault="00480789">
      <w:pPr>
        <w:rPr>
          <w:rFonts w:ascii="Cambria Math" w:hAnsi="Cambria Math"/>
          <w:lang w:val="es-ES"/>
          <w:oMath/>
        </w:rPr>
      </w:pPr>
      <w:r>
        <w:rPr>
          <w:rFonts w:ascii="Times New Roman" w:eastAsia="Times New Roman" w:hAnsi="Times New Roman" w:cs="Times New Roman"/>
          <w:lang w:val="es-ES"/>
        </w:rPr>
        <w:t xml:space="preserve"> </w:t>
      </w:r>
      <m:oMath>
        <m:r>
          <w:rPr>
            <w:rFonts w:ascii="Cambria Math" w:hAnsi="Cambria Math"/>
            <w:lang w:val="es-ES"/>
          </w:rPr>
          <m:t>A=devolución del capital + interés</m:t>
        </m:r>
      </m:oMath>
    </w:p>
    <w:p w14:paraId="38222777" w14:textId="5C5BB84F" w:rsidR="005262AA" w:rsidRDefault="00480789">
      <w:pPr>
        <w:rPr>
          <w:rFonts w:ascii="Times New Roman" w:eastAsia="Times New Roman" w:hAnsi="Times New Roman" w:cs="Times New Roman"/>
          <w:lang w:val="es-ES"/>
        </w:rPr>
      </w:pPr>
      <w:r>
        <w:rPr>
          <w:rFonts w:ascii="Times New Roman" w:eastAsia="Times New Roman" w:hAnsi="Times New Roman" w:cs="Times New Roman"/>
          <w:lang w:val="es-ES"/>
        </w:rPr>
        <w:t xml:space="preserve"> </w:t>
      </w:r>
      <m:oMath>
        <m:r>
          <w:rPr>
            <w:rFonts w:ascii="Cambria Math" w:hAnsi="Cambria Math"/>
            <w:lang w:val="es-ES"/>
          </w:rPr>
          <m:t>A=P</m:t>
        </m:r>
        <m:d>
          <m:dPr>
            <m:begChr m:val="["/>
            <m:endChr m:val="]"/>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i*</m:t>
                </m:r>
                <m:sSup>
                  <m:sSupPr>
                    <m:ctrlPr>
                      <w:rPr>
                        <w:rFonts w:ascii="Cambria Math" w:hAnsi="Cambria Math"/>
                        <w:i/>
                        <w:lang w:val="es-ES"/>
                      </w:rPr>
                    </m:ctrlPr>
                  </m:sSupPr>
                  <m:e>
                    <m:d>
                      <m:dPr>
                        <m:ctrlPr>
                          <w:rPr>
                            <w:rFonts w:ascii="Cambria Math" w:hAnsi="Cambria Math"/>
                            <w:i/>
                            <w:lang w:val="es-ES"/>
                          </w:rPr>
                        </m:ctrlPr>
                      </m:dPr>
                      <m:e>
                        <m:r>
                          <w:rPr>
                            <w:rFonts w:ascii="Cambria Math" w:hAnsi="Cambria Math"/>
                            <w:lang w:val="es-ES"/>
                          </w:rPr>
                          <m:t>1+i</m:t>
                        </m:r>
                      </m:e>
                    </m:d>
                  </m:e>
                  <m:sup>
                    <m:r>
                      <w:rPr>
                        <w:rFonts w:ascii="Cambria Math" w:hAnsi="Cambria Math"/>
                        <w:lang w:val="es-ES"/>
                      </w:rPr>
                      <m:t>n</m:t>
                    </m:r>
                  </m:sup>
                </m:sSup>
              </m:num>
              <m:den>
                <m:sSup>
                  <m:sSupPr>
                    <m:ctrlPr>
                      <w:rPr>
                        <w:rFonts w:ascii="Cambria Math" w:hAnsi="Cambria Math"/>
                        <w:i/>
                        <w:lang w:val="es-ES"/>
                      </w:rPr>
                    </m:ctrlPr>
                  </m:sSupPr>
                  <m:e>
                    <m:d>
                      <m:dPr>
                        <m:ctrlPr>
                          <w:rPr>
                            <w:rFonts w:ascii="Cambria Math" w:hAnsi="Cambria Math"/>
                            <w:i/>
                            <w:lang w:val="es-ES"/>
                          </w:rPr>
                        </m:ctrlPr>
                      </m:dPr>
                      <m:e>
                        <m:r>
                          <w:rPr>
                            <w:rFonts w:ascii="Cambria Math" w:hAnsi="Cambria Math"/>
                            <w:lang w:val="es-ES"/>
                          </w:rPr>
                          <m:t>1+i</m:t>
                        </m:r>
                      </m:e>
                    </m:d>
                  </m:e>
                  <m:sup>
                    <m:r>
                      <w:rPr>
                        <w:rFonts w:ascii="Cambria Math" w:hAnsi="Cambria Math"/>
                        <w:lang w:val="es-ES"/>
                      </w:rPr>
                      <m:t>n</m:t>
                    </m:r>
                  </m:sup>
                </m:sSup>
                <m:r>
                  <w:rPr>
                    <w:rFonts w:ascii="Cambria Math" w:hAnsi="Cambria Math"/>
                    <w:lang w:val="es-ES"/>
                  </w:rPr>
                  <m:t>-1</m:t>
                </m:r>
              </m:den>
            </m:f>
          </m:e>
        </m:d>
        <m:r>
          <w:rPr>
            <w:rFonts w:ascii="Cambria Math" w:hAnsi="Cambria Math"/>
            <w:lang w:val="es-ES"/>
          </w:rPr>
          <m:t>=500.000</m:t>
        </m:r>
        <m:d>
          <m:dPr>
            <m:begChr m:val="["/>
            <m:endChr m:val="]"/>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0.02*</m:t>
                </m:r>
                <m:sSup>
                  <m:sSupPr>
                    <m:ctrlPr>
                      <w:rPr>
                        <w:rFonts w:ascii="Cambria Math" w:hAnsi="Cambria Math"/>
                        <w:i/>
                        <w:lang w:val="es-ES"/>
                      </w:rPr>
                    </m:ctrlPr>
                  </m:sSupPr>
                  <m:e>
                    <m:d>
                      <m:dPr>
                        <m:ctrlPr>
                          <w:rPr>
                            <w:rFonts w:ascii="Cambria Math" w:hAnsi="Cambria Math"/>
                            <w:i/>
                            <w:lang w:val="es-ES"/>
                          </w:rPr>
                        </m:ctrlPr>
                      </m:dPr>
                      <m:e>
                        <m:r>
                          <w:rPr>
                            <w:rFonts w:ascii="Cambria Math" w:hAnsi="Cambria Math"/>
                            <w:lang w:val="es-ES"/>
                          </w:rPr>
                          <m:t>1.02</m:t>
                        </m:r>
                      </m:e>
                    </m:d>
                  </m:e>
                  <m:sup>
                    <m:r>
                      <w:rPr>
                        <w:rFonts w:ascii="Cambria Math" w:hAnsi="Cambria Math"/>
                        <w:lang w:val="es-ES"/>
                      </w:rPr>
                      <m:t>240</m:t>
                    </m:r>
                  </m:sup>
                </m:sSup>
              </m:num>
              <m:den>
                <m:sSup>
                  <m:sSupPr>
                    <m:ctrlPr>
                      <w:rPr>
                        <w:rFonts w:ascii="Cambria Math" w:hAnsi="Cambria Math"/>
                        <w:i/>
                        <w:lang w:val="es-ES"/>
                      </w:rPr>
                    </m:ctrlPr>
                  </m:sSupPr>
                  <m:e>
                    <m:d>
                      <m:dPr>
                        <m:ctrlPr>
                          <w:rPr>
                            <w:rFonts w:ascii="Cambria Math" w:hAnsi="Cambria Math"/>
                            <w:i/>
                            <w:lang w:val="es-ES"/>
                          </w:rPr>
                        </m:ctrlPr>
                      </m:dPr>
                      <m:e>
                        <m:r>
                          <w:rPr>
                            <w:rFonts w:ascii="Cambria Math" w:hAnsi="Cambria Math"/>
                            <w:lang w:val="es-ES"/>
                          </w:rPr>
                          <m:t>1.02</m:t>
                        </m:r>
                      </m:e>
                    </m:d>
                  </m:e>
                  <m:sup>
                    <m:r>
                      <w:rPr>
                        <w:rFonts w:ascii="Cambria Math" w:hAnsi="Cambria Math"/>
                        <w:lang w:val="es-ES"/>
                      </w:rPr>
                      <m:t>240</m:t>
                    </m:r>
                  </m:sup>
                </m:sSup>
                <m:r>
                  <w:rPr>
                    <w:rFonts w:ascii="Cambria Math" w:hAnsi="Cambria Math"/>
                    <w:lang w:val="es-ES"/>
                  </w:rPr>
                  <m:t>-1</m:t>
                </m:r>
              </m:den>
            </m:f>
          </m:e>
        </m:d>
        <m:r>
          <w:rPr>
            <w:rFonts w:ascii="Cambria Math" w:hAnsi="Cambria Math"/>
            <w:lang w:val="es-ES"/>
          </w:rPr>
          <m:t>=500.000*</m:t>
        </m:r>
        <m:d>
          <m:dPr>
            <m:begChr m:val="["/>
            <m:endChr m:val="]"/>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2.317774703</m:t>
                </m:r>
              </m:num>
              <m:den>
                <m:r>
                  <w:rPr>
                    <w:rFonts w:ascii="Cambria Math" w:hAnsi="Cambria Math"/>
                    <w:lang w:val="es-ES"/>
                  </w:rPr>
                  <m:t>114.8887352</m:t>
                </m:r>
              </m:den>
            </m:f>
          </m:e>
        </m:d>
        <m:r>
          <w:rPr>
            <w:rFonts w:ascii="Cambria Math" w:hAnsi="Cambria Math"/>
            <w:lang w:val="es-ES"/>
          </w:rPr>
          <m:t xml:space="preserve">=10.087 </m:t>
        </m:r>
      </m:oMath>
    </w:p>
    <w:p w14:paraId="45BA9A4C" w14:textId="4F4DD2E5" w:rsidR="00480789" w:rsidRPr="00480789" w:rsidRDefault="00480789">
      <w:pPr>
        <w:rPr>
          <w:rFonts w:ascii="Cambria Math" w:eastAsia="Times New Roman" w:hAnsi="Cambria Math" w:cs="Times New Roman"/>
          <w:lang w:val="es-ES"/>
          <w:oMath/>
        </w:rPr>
      </w:pPr>
      <w:r>
        <w:rPr>
          <w:rFonts w:ascii="Times New Roman" w:eastAsia="Times New Roman" w:hAnsi="Times New Roman" w:cs="Times New Roman"/>
          <w:lang w:val="es-ES"/>
        </w:rPr>
        <w:t xml:space="preserve"> </w:t>
      </w:r>
      <m:oMath>
        <m:r>
          <w:rPr>
            <w:rFonts w:ascii="Cambria Math" w:eastAsia="Times New Roman" w:hAnsi="Cambria Math" w:cs="Times New Roman"/>
            <w:lang w:val="es-ES"/>
          </w:rPr>
          <m:t>A1=87+10.000=10.087</m:t>
        </m:r>
      </m:oMath>
    </w:p>
    <w:p w14:paraId="546A31C4" w14:textId="686C43D9" w:rsidR="00480789" w:rsidRPr="00480789" w:rsidRDefault="00480789">
      <w:pPr>
        <w:rPr>
          <w:rFonts w:ascii="Cambria Math" w:hAnsi="Cambria Math"/>
          <w:lang w:val="es-ES"/>
          <w:oMath/>
        </w:rPr>
      </w:pPr>
      <w:r>
        <w:rPr>
          <w:rFonts w:ascii="Times New Roman" w:eastAsia="Times New Roman" w:hAnsi="Times New Roman" w:cs="Times New Roman"/>
          <w:lang w:val="es-ES"/>
        </w:rPr>
        <w:t xml:space="preserve"> </w:t>
      </w:r>
      <m:oMath>
        <m:r>
          <w:rPr>
            <w:rFonts w:ascii="Cambria Math" w:eastAsia="Times New Roman" w:hAnsi="Cambria Math" w:cs="Times New Roman"/>
            <w:lang w:val="es-ES"/>
          </w:rPr>
          <m:t>A2=</m:t>
        </m:r>
      </m:oMath>
      <w:r w:rsidR="00022D34">
        <w:rPr>
          <w:rFonts w:ascii="Times New Roman" w:eastAsia="Times New Roman" w:hAnsi="Times New Roman" w:cs="Times New Roman"/>
          <w:lang w:val="es-ES"/>
        </w:rPr>
        <w:t>(500.000-</w:t>
      </w:r>
      <w:proofErr w:type="gramStart"/>
      <w:r w:rsidR="00022D34">
        <w:rPr>
          <w:rFonts w:ascii="Times New Roman" w:eastAsia="Times New Roman" w:hAnsi="Times New Roman" w:cs="Times New Roman"/>
          <w:lang w:val="es-ES"/>
        </w:rPr>
        <w:t>87)*</w:t>
      </w:r>
      <w:proofErr w:type="gramEnd"/>
      <w:r w:rsidR="00022D34">
        <w:rPr>
          <w:rFonts w:ascii="Times New Roman" w:eastAsia="Times New Roman" w:hAnsi="Times New Roman" w:cs="Times New Roman"/>
          <w:lang w:val="es-ES"/>
        </w:rPr>
        <w:t>0.02*1</w:t>
      </w:r>
      <w:bookmarkStart w:id="0" w:name="_GoBack"/>
      <w:bookmarkEnd w:id="0"/>
    </w:p>
    <w:p w14:paraId="2929D7D3" w14:textId="77777777" w:rsidR="005262AA" w:rsidRPr="005262AA" w:rsidRDefault="005262AA">
      <w:pPr>
        <w:rPr>
          <w:lang w:val="es-ES"/>
        </w:rPr>
      </w:pPr>
    </w:p>
    <w:sectPr w:rsidR="005262AA" w:rsidRPr="005262A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906338"/>
    <w:multiLevelType w:val="multilevel"/>
    <w:tmpl w:val="51C6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F83881"/>
    <w:multiLevelType w:val="multilevel"/>
    <w:tmpl w:val="E3860726"/>
    <w:lvl w:ilvl="0">
      <w:numFmt w:val="bullet"/>
      <w:lvlText w:val="-"/>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070"/>
    <w:rsid w:val="00022D34"/>
    <w:rsid w:val="00241070"/>
    <w:rsid w:val="00480789"/>
    <w:rsid w:val="004A464E"/>
    <w:rsid w:val="004D3B2C"/>
    <w:rsid w:val="005262AA"/>
    <w:rsid w:val="00960035"/>
    <w:rsid w:val="009A3DA1"/>
    <w:rsid w:val="00BD585C"/>
    <w:rsid w:val="00BE084F"/>
    <w:rsid w:val="00C1641E"/>
    <w:rsid w:val="00EA3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12EE"/>
  <w15:chartTrackingRefBased/>
  <w15:docId w15:val="{5304076B-204B-4E28-9073-31A321037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A3DA1"/>
    <w:pPr>
      <w:spacing w:before="100" w:beforeAutospacing="1" w:after="100" w:afterAutospacing="1" w:line="240" w:lineRule="auto"/>
    </w:pPr>
    <w:rPr>
      <w:rFonts w:ascii="Times New Roman" w:eastAsia="Times New Roman" w:hAnsi="Times New Roman" w:cs="Times New Roman"/>
      <w:sz w:val="24"/>
      <w:szCs w:val="24"/>
    </w:rPr>
  </w:style>
  <w:style w:type="character" w:styleId="Textodelmarcadordeposicin">
    <w:name w:val="Placeholder Text"/>
    <w:basedOn w:val="Fuentedeprrafopredeter"/>
    <w:uiPriority w:val="99"/>
    <w:semiHidden/>
    <w:rsid w:val="009A3DA1"/>
    <w:rPr>
      <w:color w:val="808080"/>
    </w:rPr>
  </w:style>
  <w:style w:type="character" w:customStyle="1" w:styleId="apple-tab-span">
    <w:name w:val="apple-tab-span"/>
    <w:basedOn w:val="Fuentedeprrafopredeter"/>
    <w:rsid w:val="00526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580546">
      <w:bodyDiv w:val="1"/>
      <w:marLeft w:val="0"/>
      <w:marRight w:val="0"/>
      <w:marTop w:val="0"/>
      <w:marBottom w:val="0"/>
      <w:divBdr>
        <w:top w:val="none" w:sz="0" w:space="0" w:color="auto"/>
        <w:left w:val="none" w:sz="0" w:space="0" w:color="auto"/>
        <w:bottom w:val="none" w:sz="0" w:space="0" w:color="auto"/>
        <w:right w:val="none" w:sz="0" w:space="0" w:color="auto"/>
      </w:divBdr>
    </w:div>
    <w:div w:id="152436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510</Words>
  <Characters>2911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Haedo Jonathan</dc:creator>
  <cp:keywords/>
  <dc:description/>
  <cp:lastModifiedBy>Haedo Jonathan</cp:lastModifiedBy>
  <cp:revision>2</cp:revision>
  <dcterms:created xsi:type="dcterms:W3CDTF">2019-11-27T00:37:00Z</dcterms:created>
  <dcterms:modified xsi:type="dcterms:W3CDTF">2019-11-27T02:36:00Z</dcterms:modified>
</cp:coreProperties>
</file>