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96"/>
          <w:szCs w:val="96"/>
          <w:lang w:val="es-AR"/>
        </w:rPr>
        <w:id w:val="643551377"/>
        <w:docPartObj>
          <w:docPartGallery w:val="Cover Pages"/>
          <w:docPartUnique/>
        </w:docPartObj>
      </w:sdtPr>
      <w:sdtEndPr>
        <w:rPr>
          <w:rFonts w:eastAsiaTheme="minorHAnsi"/>
          <w:sz w:val="24"/>
          <w:szCs w:val="24"/>
          <w:lang w:eastAsia="en-US"/>
        </w:rPr>
      </w:sdtEndPr>
      <w:sdtContent>
        <w:tbl>
          <w:tblPr>
            <w:tblpPr w:leftFromText="141" w:rightFromText="141" w:vertAnchor="page" w:horzAnchor="margin" w:tblpY="4911"/>
            <w:tblW w:w="5000" w:type="pct"/>
            <w:tblLook w:val="04A0" w:firstRow="1" w:lastRow="0" w:firstColumn="1" w:lastColumn="0" w:noHBand="0" w:noVBand="1"/>
          </w:tblPr>
          <w:tblGrid>
            <w:gridCol w:w="9242"/>
          </w:tblGrid>
          <w:tr w:rsidR="006E61D4" w:rsidRPr="006E61D4" w:rsidTr="00FA60E6">
            <w:trPr>
              <w:trHeight w:val="1440"/>
            </w:trPr>
            <w:sdt>
              <w:sdtPr>
                <w:rPr>
                  <w:rFonts w:ascii="Arial" w:hAnsi="Arial" w:cs="Arial"/>
                  <w:sz w:val="96"/>
                  <w:szCs w:val="96"/>
                  <w:lang w:val="es-AR"/>
                </w:rPr>
                <w:alias w:val="Title"/>
                <w:id w:val="15524250"/>
                <w:placeholder>
                  <w:docPart w:val="B4794F8DBD4E408794CAB90268D74B6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E61D4" w:rsidRPr="006E61D4" w:rsidRDefault="006E61D4" w:rsidP="00FA60E6">
                    <w:pPr>
                      <w:pStyle w:val="NoSpacing"/>
                      <w:jc w:val="center"/>
                      <w:rPr>
                        <w:rFonts w:asciiTheme="majorHAnsi" w:eastAsiaTheme="majorEastAsia" w:hAnsiTheme="majorHAnsi" w:cstheme="majorBidi"/>
                        <w:sz w:val="80"/>
                        <w:szCs w:val="80"/>
                        <w:lang w:val="es-AR"/>
                      </w:rPr>
                    </w:pPr>
                    <w:r w:rsidRPr="006E61D4">
                      <w:rPr>
                        <w:rFonts w:ascii="Arial" w:hAnsi="Arial" w:cs="Arial"/>
                        <w:sz w:val="96"/>
                        <w:szCs w:val="96"/>
                        <w:lang w:val="es-AR"/>
                      </w:rPr>
                      <w:t>Trabajo Practico N°</w:t>
                    </w:r>
                    <w:r w:rsidRPr="006E61D4">
                      <w:rPr>
                        <w:rFonts w:ascii="Arial" w:hAnsi="Arial" w:cs="Arial"/>
                        <w:sz w:val="96"/>
                        <w:szCs w:val="96"/>
                        <w:lang w:val="es-AR"/>
                      </w:rPr>
                      <w:t>2</w:t>
                    </w:r>
                  </w:p>
                </w:tc>
              </w:sdtContent>
            </w:sdt>
          </w:tr>
          <w:tr w:rsidR="006E61D4" w:rsidRPr="006E61D4" w:rsidTr="00FA60E6">
            <w:trPr>
              <w:trHeight w:val="720"/>
            </w:trPr>
            <w:sdt>
              <w:sdtPr>
                <w:rPr>
                  <w:rFonts w:ascii="Arial" w:eastAsiaTheme="majorEastAsia" w:hAnsi="Arial" w:cs="Arial"/>
                  <w:sz w:val="44"/>
                  <w:szCs w:val="44"/>
                  <w:lang w:val="es-AR"/>
                </w:rPr>
                <w:alias w:val="Subtitle"/>
                <w:id w:val="15524255"/>
                <w:placeholder>
                  <w:docPart w:val="932E322CFF7E4FAB9F8164F76BA0DF6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E61D4" w:rsidRPr="006E61D4" w:rsidRDefault="006E61D4" w:rsidP="00FA60E6">
                    <w:pPr>
                      <w:pStyle w:val="NoSpacing"/>
                      <w:jc w:val="center"/>
                      <w:rPr>
                        <w:rFonts w:asciiTheme="majorHAnsi" w:eastAsiaTheme="majorEastAsia" w:hAnsiTheme="majorHAnsi" w:cstheme="majorBidi"/>
                        <w:sz w:val="44"/>
                        <w:szCs w:val="44"/>
                        <w:lang w:val="es-AR"/>
                      </w:rPr>
                    </w:pPr>
                    <w:r w:rsidRPr="006E61D4">
                      <w:rPr>
                        <w:rFonts w:ascii="Arial" w:eastAsiaTheme="majorEastAsia" w:hAnsi="Arial" w:cs="Arial"/>
                        <w:sz w:val="44"/>
                        <w:szCs w:val="44"/>
                        <w:lang w:val="es-AR"/>
                      </w:rPr>
                      <w:t xml:space="preserve">Legislación </w:t>
                    </w:r>
                  </w:p>
                </w:tc>
              </w:sdtContent>
            </w:sdt>
          </w:tr>
          <w:tr w:rsidR="006E61D4" w:rsidRPr="006E61D4" w:rsidTr="00FA60E6">
            <w:trPr>
              <w:trHeight w:val="360"/>
            </w:trPr>
            <w:tc>
              <w:tcPr>
                <w:tcW w:w="5000" w:type="pct"/>
                <w:vAlign w:val="center"/>
              </w:tcPr>
              <w:p w:rsidR="006E61D4" w:rsidRPr="00FA60E6" w:rsidRDefault="00FA60E6" w:rsidP="00FA60E6">
                <w:pPr>
                  <w:pStyle w:val="NoSpacing"/>
                  <w:jc w:val="center"/>
                  <w:rPr>
                    <w:rFonts w:ascii="Arial" w:hAnsi="Arial" w:cs="Arial"/>
                    <w:b/>
                    <w:lang w:val="es-AR"/>
                  </w:rPr>
                </w:pPr>
                <w:r w:rsidRPr="00FA60E6">
                  <w:rPr>
                    <w:rFonts w:ascii="Arial" w:hAnsi="Arial" w:cs="Arial"/>
                    <w:b/>
                    <w:lang w:val="es-AR"/>
                  </w:rPr>
                  <w:t xml:space="preserve">División 4A </w:t>
                </w:r>
              </w:p>
            </w:tc>
          </w:tr>
          <w:tr w:rsidR="006E61D4" w:rsidRPr="006E61D4" w:rsidTr="00FA60E6">
            <w:trPr>
              <w:trHeight w:val="360"/>
            </w:trPr>
            <w:sdt>
              <w:sdtPr>
                <w:rPr>
                  <w:rFonts w:ascii="Arial" w:hAnsi="Arial" w:cs="Arial"/>
                  <w:b/>
                  <w:bCs/>
                  <w:lang w:val="es-AR"/>
                </w:rPr>
                <w:alias w:val="Author"/>
                <w:id w:val="15524260"/>
                <w:placeholder>
                  <w:docPart w:val="8E94F3D4433E457B84D728791162D38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E61D4" w:rsidRPr="006E61D4" w:rsidRDefault="006E61D4" w:rsidP="00FA60E6">
                    <w:pPr>
                      <w:pStyle w:val="NoSpacing"/>
                      <w:jc w:val="center"/>
                      <w:rPr>
                        <w:b/>
                        <w:bCs/>
                        <w:lang w:val="es-AR"/>
                      </w:rPr>
                    </w:pPr>
                    <w:r w:rsidRPr="00FA60E6">
                      <w:rPr>
                        <w:rFonts w:ascii="Arial" w:hAnsi="Arial" w:cs="Arial"/>
                        <w:b/>
                        <w:bCs/>
                        <w:lang w:val="es-AR"/>
                      </w:rPr>
                      <w:t>Suarez Murray, Demian José</w:t>
                    </w:r>
                  </w:p>
                </w:tc>
              </w:sdtContent>
            </w:sdt>
          </w:tr>
          <w:tr w:rsidR="006E61D4" w:rsidRPr="006E61D4" w:rsidTr="00FA60E6">
            <w:trPr>
              <w:trHeight w:val="360"/>
            </w:trPr>
            <w:sdt>
              <w:sdtPr>
                <w:rPr>
                  <w:rFonts w:ascii="Arial" w:hAnsi="Arial" w:cs="Arial"/>
                  <w:b/>
                  <w:bCs/>
                  <w:lang w:val="es-AR"/>
                </w:rPr>
                <w:alias w:val="Date"/>
                <w:id w:val="516659546"/>
                <w:placeholder>
                  <w:docPart w:val="9DE054C2F4514803B73626118803AC6C"/>
                </w:placeholder>
                <w:dataBinding w:prefixMappings="xmlns:ns0='http://schemas.microsoft.com/office/2006/coverPageProps'" w:xpath="/ns0:CoverPageProperties[1]/ns0:PublishDate[1]" w:storeItemID="{55AF091B-3C7A-41E3-B477-F2FDAA23CFDA}"/>
                <w:date w:fullDate="2020-04-07T00:00:00Z">
                  <w:dateFormat w:val="M/d/yyyy"/>
                  <w:lid w:val="en-US"/>
                  <w:storeMappedDataAs w:val="dateTime"/>
                  <w:calendar w:val="gregorian"/>
                </w:date>
              </w:sdtPr>
              <w:sdtContent>
                <w:tc>
                  <w:tcPr>
                    <w:tcW w:w="5000" w:type="pct"/>
                    <w:vAlign w:val="center"/>
                  </w:tcPr>
                  <w:p w:rsidR="006E61D4" w:rsidRPr="006E61D4" w:rsidRDefault="006E61D4" w:rsidP="00FA60E6">
                    <w:pPr>
                      <w:pStyle w:val="NoSpacing"/>
                      <w:jc w:val="center"/>
                      <w:rPr>
                        <w:b/>
                        <w:bCs/>
                        <w:lang w:val="es-AR"/>
                      </w:rPr>
                    </w:pPr>
                    <w:r w:rsidRPr="00FA60E6">
                      <w:rPr>
                        <w:rFonts w:ascii="Arial" w:hAnsi="Arial" w:cs="Arial"/>
                        <w:b/>
                        <w:bCs/>
                      </w:rPr>
                      <w:t>4/7/2020</w:t>
                    </w:r>
                  </w:p>
                </w:tc>
              </w:sdtContent>
            </w:sdt>
          </w:tr>
        </w:tbl>
        <w:p w:rsidR="006E61D4" w:rsidRPr="006E61D4" w:rsidRDefault="00FA60E6" w:rsidP="00FA60E6">
          <w:pPr>
            <w:jc w:val="center"/>
          </w:pPr>
          <w:r>
            <w:rPr>
              <w:noProof/>
              <w:lang w:val="es-ES" w:eastAsia="es-ES"/>
            </w:rPr>
            <w:drawing>
              <wp:inline distT="0" distB="0" distL="0" distR="0" wp14:anchorId="1DCB691F" wp14:editId="1F8C848F">
                <wp:extent cx="249555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Fra.jpg"/>
                        <pic:cNvPicPr/>
                      </pic:nvPicPr>
                      <pic:blipFill>
                        <a:blip r:embed="rId8">
                          <a:extLst>
                            <a:ext uri="{28A0092B-C50C-407E-A947-70E740481C1C}">
                              <a14:useLocalDpi xmlns:a14="http://schemas.microsoft.com/office/drawing/2010/main" val="0"/>
                            </a:ext>
                          </a:extLst>
                        </a:blip>
                        <a:stretch>
                          <a:fillRect/>
                        </a:stretch>
                      </pic:blipFill>
                      <pic:spPr>
                        <a:xfrm>
                          <a:off x="0" y="0"/>
                          <a:ext cx="2495550" cy="1828800"/>
                        </a:xfrm>
                        <a:prstGeom prst="rect">
                          <a:avLst/>
                        </a:prstGeom>
                      </pic:spPr>
                    </pic:pic>
                  </a:graphicData>
                </a:graphic>
              </wp:inline>
            </w:drawing>
          </w:r>
        </w:p>
        <w:p w:rsidR="006E61D4" w:rsidRPr="006E61D4" w:rsidRDefault="006E61D4"/>
        <w:p w:rsidR="006E61D4" w:rsidRPr="006E61D4" w:rsidRDefault="006E61D4"/>
        <w:p w:rsidR="006E61D4" w:rsidRPr="006E61D4" w:rsidRDefault="006E61D4">
          <w:pPr>
            <w:spacing w:after="200" w:line="276" w:lineRule="auto"/>
            <w:rPr>
              <w:rFonts w:ascii="Arial" w:hAnsi="Arial" w:cs="Arial"/>
              <w:sz w:val="24"/>
              <w:szCs w:val="24"/>
            </w:rPr>
          </w:pPr>
          <w:r w:rsidRPr="006E61D4">
            <w:rPr>
              <w:rFonts w:ascii="Arial" w:hAnsi="Arial" w:cs="Arial"/>
              <w:sz w:val="24"/>
              <w:szCs w:val="24"/>
            </w:rPr>
            <w:br w:type="page"/>
          </w:r>
        </w:p>
        <w:bookmarkStart w:id="0" w:name="_GoBack" w:displacedByCustomXml="next"/>
        <w:bookmarkEnd w:id="0" w:displacedByCustomXml="next"/>
      </w:sdtContent>
    </w:sdt>
    <w:p w:rsidR="001D2FD7" w:rsidRDefault="001D2FD7" w:rsidP="00870D2D">
      <w:pPr>
        <w:spacing w:line="360" w:lineRule="auto"/>
        <w:jc w:val="both"/>
        <w:rPr>
          <w:rFonts w:ascii="Arial" w:hAnsi="Arial" w:cs="Arial"/>
          <w:sz w:val="24"/>
          <w:szCs w:val="24"/>
        </w:rPr>
      </w:pPr>
      <w:r>
        <w:rPr>
          <w:rFonts w:ascii="Arial" w:hAnsi="Arial" w:cs="Arial"/>
          <w:sz w:val="24"/>
          <w:szCs w:val="24"/>
        </w:rPr>
        <w:lastRenderedPageBreak/>
        <w:t>INVESTIGUE:</w:t>
      </w:r>
    </w:p>
    <w:p w:rsidR="001D2FD7" w:rsidRDefault="001D2FD7" w:rsidP="00870D2D">
      <w:pPr>
        <w:spacing w:line="360" w:lineRule="auto"/>
        <w:jc w:val="both"/>
        <w:rPr>
          <w:rFonts w:ascii="Arial" w:hAnsi="Arial" w:cs="Arial"/>
          <w:sz w:val="24"/>
          <w:szCs w:val="24"/>
        </w:rPr>
      </w:pPr>
      <w:r>
        <w:rPr>
          <w:rFonts w:ascii="Arial" w:hAnsi="Arial" w:cs="Arial"/>
          <w:sz w:val="24"/>
          <w:szCs w:val="24"/>
        </w:rPr>
        <w:t xml:space="preserve">1.- ¿Que es el Estado de Sitio? </w:t>
      </w:r>
    </w:p>
    <w:p w:rsidR="001D2FD7" w:rsidRDefault="001D2FD7" w:rsidP="00870D2D">
      <w:pPr>
        <w:spacing w:line="360" w:lineRule="auto"/>
        <w:jc w:val="both"/>
        <w:rPr>
          <w:rFonts w:ascii="Arial" w:hAnsi="Arial" w:cs="Arial"/>
          <w:sz w:val="24"/>
          <w:szCs w:val="24"/>
        </w:rPr>
      </w:pPr>
      <w:r>
        <w:rPr>
          <w:rFonts w:ascii="Arial" w:hAnsi="Arial" w:cs="Arial"/>
          <w:sz w:val="24"/>
          <w:szCs w:val="24"/>
        </w:rPr>
        <w:t>2.- ¿En qué situaciones procede?</w:t>
      </w:r>
    </w:p>
    <w:p w:rsidR="001D2FD7" w:rsidRDefault="001D2FD7" w:rsidP="00870D2D">
      <w:pPr>
        <w:spacing w:line="360" w:lineRule="auto"/>
        <w:jc w:val="both"/>
        <w:rPr>
          <w:rFonts w:ascii="Arial" w:hAnsi="Arial" w:cs="Arial"/>
          <w:sz w:val="24"/>
          <w:szCs w:val="24"/>
        </w:rPr>
      </w:pPr>
      <w:r>
        <w:rPr>
          <w:rFonts w:ascii="Arial" w:hAnsi="Arial" w:cs="Arial"/>
          <w:sz w:val="24"/>
          <w:szCs w:val="24"/>
        </w:rPr>
        <w:t>3.- ¿A qué autoridad le corresponde declarar el Estado de Sitio?</w:t>
      </w:r>
    </w:p>
    <w:p w:rsidR="001D2FD7" w:rsidRDefault="001D2FD7" w:rsidP="00870D2D">
      <w:pPr>
        <w:spacing w:line="360" w:lineRule="auto"/>
        <w:jc w:val="both"/>
        <w:rPr>
          <w:rFonts w:ascii="Arial" w:hAnsi="Arial" w:cs="Arial"/>
          <w:sz w:val="24"/>
          <w:szCs w:val="24"/>
        </w:rPr>
      </w:pPr>
      <w:r>
        <w:rPr>
          <w:rFonts w:ascii="Arial" w:hAnsi="Arial" w:cs="Arial"/>
          <w:sz w:val="24"/>
          <w:szCs w:val="24"/>
        </w:rPr>
        <w:t>4.- En base a lo investigado, fundamente la no aplicación del Estado de Sitio frente a la pandemia del Coronavirus en nuestro país.</w:t>
      </w:r>
    </w:p>
    <w:p w:rsidR="00564F1A" w:rsidRPr="00870D2D" w:rsidRDefault="00564F1A" w:rsidP="00870D2D">
      <w:pPr>
        <w:spacing w:line="360" w:lineRule="auto"/>
        <w:jc w:val="both"/>
        <w:rPr>
          <w:rFonts w:ascii="Arial" w:hAnsi="Arial" w:cs="Arial"/>
          <w:sz w:val="24"/>
          <w:szCs w:val="24"/>
        </w:rPr>
      </w:pPr>
    </w:p>
    <w:p w:rsidR="00870D2D" w:rsidRPr="00870D2D" w:rsidRDefault="00870D2D" w:rsidP="00870D2D">
      <w:pPr>
        <w:spacing w:line="360" w:lineRule="auto"/>
        <w:jc w:val="both"/>
        <w:rPr>
          <w:rFonts w:ascii="Arial" w:hAnsi="Arial" w:cs="Arial"/>
          <w:b/>
          <w:sz w:val="24"/>
          <w:szCs w:val="24"/>
          <w:u w:val="single"/>
        </w:rPr>
      </w:pPr>
      <w:r w:rsidRPr="00870D2D">
        <w:rPr>
          <w:rFonts w:ascii="Arial" w:hAnsi="Arial" w:cs="Arial"/>
          <w:b/>
          <w:sz w:val="24"/>
          <w:szCs w:val="24"/>
          <w:u w:val="single"/>
        </w:rPr>
        <w:t>Estado de sitio</w:t>
      </w:r>
    </w:p>
    <w:p w:rsidR="00870D2D" w:rsidRDefault="00870D2D" w:rsidP="00870D2D">
      <w:pPr>
        <w:spacing w:line="360" w:lineRule="auto"/>
        <w:jc w:val="both"/>
        <w:rPr>
          <w:rFonts w:ascii="Arial" w:hAnsi="Arial" w:cs="Arial"/>
          <w:sz w:val="24"/>
          <w:szCs w:val="24"/>
        </w:rPr>
      </w:pPr>
      <w:r w:rsidRPr="00870D2D">
        <w:rPr>
          <w:rFonts w:ascii="Arial" w:hAnsi="Arial" w:cs="Arial"/>
          <w:sz w:val="24"/>
          <w:szCs w:val="24"/>
          <w:highlight w:val="yellow"/>
        </w:rPr>
        <w:t>Régimen</w:t>
      </w:r>
      <w:r w:rsidRPr="00870D2D">
        <w:rPr>
          <w:rFonts w:ascii="Arial" w:hAnsi="Arial" w:cs="Arial"/>
          <w:sz w:val="24"/>
          <w:szCs w:val="24"/>
          <w:highlight w:val="yellow"/>
        </w:rPr>
        <w:t xml:space="preserve"> restrictivo de las </w:t>
      </w:r>
      <w:r w:rsidRPr="00870D2D">
        <w:rPr>
          <w:rFonts w:ascii="Arial" w:hAnsi="Arial" w:cs="Arial"/>
          <w:sz w:val="24"/>
          <w:szCs w:val="24"/>
          <w:highlight w:val="yellow"/>
        </w:rPr>
        <w:t>libertades públicas</w:t>
      </w:r>
      <w:r w:rsidRPr="00870D2D">
        <w:rPr>
          <w:rFonts w:ascii="Arial" w:hAnsi="Arial" w:cs="Arial"/>
          <w:sz w:val="24"/>
          <w:szCs w:val="24"/>
        </w:rPr>
        <w:t xml:space="preserve"> que puede aplicarse por </w:t>
      </w:r>
      <w:r w:rsidRPr="00870D2D">
        <w:rPr>
          <w:rFonts w:ascii="Arial" w:hAnsi="Arial" w:cs="Arial"/>
          <w:sz w:val="24"/>
          <w:szCs w:val="24"/>
        </w:rPr>
        <w:t>decreto</w:t>
      </w:r>
      <w:r w:rsidRPr="00870D2D">
        <w:rPr>
          <w:rFonts w:ascii="Arial" w:hAnsi="Arial" w:cs="Arial"/>
          <w:sz w:val="24"/>
          <w:szCs w:val="24"/>
        </w:rPr>
        <w:t xml:space="preserve"> sobre la totalidad o una parte del </w:t>
      </w:r>
      <w:r w:rsidRPr="00870D2D">
        <w:rPr>
          <w:rFonts w:ascii="Arial" w:hAnsi="Arial" w:cs="Arial"/>
          <w:sz w:val="24"/>
          <w:szCs w:val="24"/>
        </w:rPr>
        <w:t>territorio</w:t>
      </w:r>
      <w:r w:rsidRPr="00870D2D">
        <w:rPr>
          <w:rFonts w:ascii="Arial" w:hAnsi="Arial" w:cs="Arial"/>
          <w:sz w:val="24"/>
          <w:szCs w:val="24"/>
        </w:rPr>
        <w:t xml:space="preserve"> </w:t>
      </w:r>
      <w:r w:rsidRPr="005F471F">
        <w:rPr>
          <w:rFonts w:ascii="Arial" w:hAnsi="Arial" w:cs="Arial"/>
          <w:sz w:val="24"/>
          <w:szCs w:val="24"/>
          <w:highlight w:val="yellow"/>
        </w:rPr>
        <w:t xml:space="preserve">en caso de </w:t>
      </w:r>
      <w:r w:rsidRPr="005F471F">
        <w:rPr>
          <w:rFonts w:ascii="Arial" w:hAnsi="Arial" w:cs="Arial"/>
          <w:sz w:val="24"/>
          <w:szCs w:val="24"/>
          <w:highlight w:val="yellow"/>
        </w:rPr>
        <w:t>amenaza</w:t>
      </w:r>
      <w:r w:rsidRPr="005F471F">
        <w:rPr>
          <w:rFonts w:ascii="Arial" w:hAnsi="Arial" w:cs="Arial"/>
          <w:sz w:val="24"/>
          <w:szCs w:val="24"/>
          <w:highlight w:val="yellow"/>
        </w:rPr>
        <w:t xml:space="preserve"> exterior o de </w:t>
      </w:r>
      <w:r w:rsidRPr="005F471F">
        <w:rPr>
          <w:rFonts w:ascii="Arial" w:hAnsi="Arial" w:cs="Arial"/>
          <w:sz w:val="24"/>
          <w:szCs w:val="24"/>
          <w:highlight w:val="yellow"/>
        </w:rPr>
        <w:t>insurrección</w:t>
      </w:r>
      <w:r w:rsidRPr="00870D2D">
        <w:rPr>
          <w:rFonts w:ascii="Arial" w:hAnsi="Arial" w:cs="Arial"/>
          <w:sz w:val="24"/>
          <w:szCs w:val="24"/>
        </w:rPr>
        <w:t xml:space="preserve">, y que se caracteriza por el aumento del contenido de los poderes </w:t>
      </w:r>
      <w:r w:rsidRPr="00870D2D">
        <w:rPr>
          <w:rFonts w:ascii="Arial" w:hAnsi="Arial" w:cs="Arial"/>
          <w:sz w:val="24"/>
          <w:szCs w:val="24"/>
        </w:rPr>
        <w:t>ordinario</w:t>
      </w:r>
      <w:r w:rsidRPr="00870D2D">
        <w:rPr>
          <w:rFonts w:ascii="Arial" w:hAnsi="Arial" w:cs="Arial"/>
          <w:sz w:val="24"/>
          <w:szCs w:val="24"/>
        </w:rPr>
        <w:t xml:space="preserve">s de </w:t>
      </w:r>
      <w:r w:rsidRPr="00870D2D">
        <w:rPr>
          <w:rFonts w:ascii="Arial" w:hAnsi="Arial" w:cs="Arial"/>
          <w:sz w:val="24"/>
          <w:szCs w:val="24"/>
        </w:rPr>
        <w:t>policía</w:t>
      </w:r>
      <w:r w:rsidRPr="00870D2D">
        <w:rPr>
          <w:rFonts w:ascii="Arial" w:hAnsi="Arial" w:cs="Arial"/>
          <w:sz w:val="24"/>
          <w:szCs w:val="24"/>
        </w:rPr>
        <w:t xml:space="preserve">, por la </w:t>
      </w:r>
      <w:r w:rsidRPr="00870D2D">
        <w:rPr>
          <w:rFonts w:ascii="Arial" w:hAnsi="Arial" w:cs="Arial"/>
          <w:sz w:val="24"/>
          <w:szCs w:val="24"/>
        </w:rPr>
        <w:t>posibilidad</w:t>
      </w:r>
      <w:r w:rsidRPr="00870D2D">
        <w:rPr>
          <w:rFonts w:ascii="Arial" w:hAnsi="Arial" w:cs="Arial"/>
          <w:sz w:val="24"/>
          <w:szCs w:val="24"/>
        </w:rPr>
        <w:t xml:space="preserve"> de una </w:t>
      </w:r>
      <w:r w:rsidRPr="00870D2D">
        <w:rPr>
          <w:rFonts w:ascii="Arial" w:hAnsi="Arial" w:cs="Arial"/>
          <w:sz w:val="24"/>
          <w:szCs w:val="24"/>
        </w:rPr>
        <w:t>sustitución</w:t>
      </w:r>
      <w:r w:rsidRPr="00870D2D">
        <w:rPr>
          <w:rFonts w:ascii="Arial" w:hAnsi="Arial" w:cs="Arial"/>
          <w:sz w:val="24"/>
          <w:szCs w:val="24"/>
        </w:rPr>
        <w:t xml:space="preserve"> de las </w:t>
      </w:r>
      <w:r w:rsidRPr="00870D2D">
        <w:rPr>
          <w:rFonts w:ascii="Arial" w:hAnsi="Arial" w:cs="Arial"/>
          <w:sz w:val="24"/>
          <w:szCs w:val="24"/>
        </w:rPr>
        <w:t>autoridades</w:t>
      </w:r>
      <w:r w:rsidRPr="00870D2D">
        <w:rPr>
          <w:rFonts w:ascii="Arial" w:hAnsi="Arial" w:cs="Arial"/>
          <w:sz w:val="24"/>
          <w:szCs w:val="24"/>
        </w:rPr>
        <w:t xml:space="preserve"> civiles por las </w:t>
      </w:r>
      <w:r w:rsidRPr="00870D2D">
        <w:rPr>
          <w:rFonts w:ascii="Arial" w:hAnsi="Arial" w:cs="Arial"/>
          <w:sz w:val="24"/>
          <w:szCs w:val="24"/>
        </w:rPr>
        <w:t>autoridades</w:t>
      </w:r>
      <w:r w:rsidRPr="00870D2D">
        <w:rPr>
          <w:rFonts w:ascii="Arial" w:hAnsi="Arial" w:cs="Arial"/>
          <w:sz w:val="24"/>
          <w:szCs w:val="24"/>
        </w:rPr>
        <w:t xml:space="preserve"> militares y por la </w:t>
      </w:r>
      <w:r w:rsidRPr="00870D2D">
        <w:rPr>
          <w:rFonts w:ascii="Arial" w:hAnsi="Arial" w:cs="Arial"/>
          <w:sz w:val="24"/>
          <w:szCs w:val="24"/>
        </w:rPr>
        <w:t>ampliación</w:t>
      </w:r>
      <w:r w:rsidRPr="00870D2D">
        <w:rPr>
          <w:rFonts w:ascii="Arial" w:hAnsi="Arial" w:cs="Arial"/>
          <w:sz w:val="24"/>
          <w:szCs w:val="24"/>
        </w:rPr>
        <w:t xml:space="preserve"> de la </w:t>
      </w:r>
      <w:r w:rsidRPr="00870D2D">
        <w:rPr>
          <w:rFonts w:ascii="Arial" w:hAnsi="Arial" w:cs="Arial"/>
          <w:sz w:val="24"/>
          <w:szCs w:val="24"/>
        </w:rPr>
        <w:t>competencia</w:t>
      </w:r>
      <w:r w:rsidRPr="00870D2D">
        <w:rPr>
          <w:rFonts w:ascii="Arial" w:hAnsi="Arial" w:cs="Arial"/>
          <w:sz w:val="24"/>
          <w:szCs w:val="24"/>
        </w:rPr>
        <w:t xml:space="preserve"> de los </w:t>
      </w:r>
      <w:r w:rsidRPr="00870D2D">
        <w:rPr>
          <w:rFonts w:ascii="Arial" w:hAnsi="Arial" w:cs="Arial"/>
          <w:sz w:val="24"/>
          <w:szCs w:val="24"/>
        </w:rPr>
        <w:t>tribunal</w:t>
      </w:r>
      <w:r w:rsidR="008C54ED">
        <w:rPr>
          <w:rFonts w:ascii="Arial" w:hAnsi="Arial" w:cs="Arial"/>
          <w:sz w:val="24"/>
          <w:szCs w:val="24"/>
        </w:rPr>
        <w:t>es militares.</w:t>
      </w:r>
    </w:p>
    <w:p w:rsidR="00870D2D" w:rsidRPr="00870D2D" w:rsidRDefault="00870D2D" w:rsidP="00870D2D">
      <w:pPr>
        <w:spacing w:line="360" w:lineRule="auto"/>
        <w:jc w:val="both"/>
        <w:rPr>
          <w:rFonts w:ascii="Arial" w:hAnsi="Arial" w:cs="Arial"/>
          <w:sz w:val="24"/>
          <w:szCs w:val="24"/>
        </w:rPr>
      </w:pPr>
      <w:r>
        <w:rPr>
          <w:rFonts w:ascii="Arial" w:hAnsi="Arial" w:cs="Arial"/>
          <w:sz w:val="24"/>
          <w:szCs w:val="24"/>
        </w:rPr>
        <w:t xml:space="preserve">[Extraído de: </w:t>
      </w:r>
      <w:hyperlink r:id="rId9" w:history="1">
        <w:r w:rsidRPr="002C7EE9">
          <w:rPr>
            <w:rStyle w:val="Hyperlink"/>
            <w:rFonts w:ascii="Arial" w:hAnsi="Arial" w:cs="Arial"/>
            <w:sz w:val="24"/>
            <w:szCs w:val="24"/>
          </w:rPr>
          <w:t>http://www.enciclopedia-juridica.com/d/estado-de-sitio/estado-de-sitio.htm</w:t>
        </w:r>
      </w:hyperlink>
      <w:r>
        <w:rPr>
          <w:rFonts w:ascii="Arial" w:hAnsi="Arial" w:cs="Arial"/>
          <w:sz w:val="24"/>
          <w:szCs w:val="24"/>
        </w:rPr>
        <w:t xml:space="preserve">] </w:t>
      </w:r>
    </w:p>
    <w:p w:rsidR="00870D2D" w:rsidRPr="00870D2D" w:rsidRDefault="00870D2D" w:rsidP="00870D2D">
      <w:pPr>
        <w:spacing w:line="360" w:lineRule="auto"/>
        <w:jc w:val="both"/>
        <w:rPr>
          <w:rFonts w:ascii="Arial" w:hAnsi="Arial" w:cs="Arial"/>
          <w:b/>
          <w:sz w:val="24"/>
          <w:szCs w:val="24"/>
          <w:u w:val="single"/>
        </w:rPr>
      </w:pPr>
      <w:r w:rsidRPr="00870D2D">
        <w:rPr>
          <w:rFonts w:ascii="Arial" w:hAnsi="Arial" w:cs="Arial"/>
          <w:b/>
          <w:sz w:val="24"/>
          <w:szCs w:val="24"/>
          <w:u w:val="single"/>
        </w:rPr>
        <w:t>Libertades públicas</w:t>
      </w:r>
    </w:p>
    <w:p w:rsidR="00870D2D" w:rsidRDefault="00870D2D" w:rsidP="00870D2D">
      <w:pPr>
        <w:spacing w:line="360" w:lineRule="auto"/>
        <w:jc w:val="both"/>
        <w:rPr>
          <w:rFonts w:ascii="Arial" w:hAnsi="Arial" w:cs="Arial"/>
          <w:sz w:val="24"/>
          <w:szCs w:val="24"/>
        </w:rPr>
      </w:pPr>
      <w:r w:rsidRPr="00870D2D">
        <w:rPr>
          <w:rFonts w:ascii="Arial" w:hAnsi="Arial" w:cs="Arial"/>
          <w:sz w:val="24"/>
          <w:szCs w:val="24"/>
        </w:rPr>
        <w:t>Derechos del hombre</w:t>
      </w:r>
      <w:r w:rsidRPr="00870D2D">
        <w:rPr>
          <w:rFonts w:ascii="Arial" w:hAnsi="Arial" w:cs="Arial"/>
          <w:sz w:val="24"/>
          <w:szCs w:val="24"/>
        </w:rPr>
        <w:t xml:space="preserve"> reconocidos, definidos y protegidos jurídicamente. Se pueden</w:t>
      </w:r>
      <w:r>
        <w:rPr>
          <w:rFonts w:ascii="Arial" w:hAnsi="Arial" w:cs="Arial"/>
          <w:sz w:val="24"/>
          <w:szCs w:val="24"/>
        </w:rPr>
        <w:t xml:space="preserve"> </w:t>
      </w:r>
      <w:r w:rsidRPr="00870D2D">
        <w:rPr>
          <w:rFonts w:ascii="Arial" w:hAnsi="Arial" w:cs="Arial"/>
          <w:sz w:val="24"/>
          <w:szCs w:val="24"/>
        </w:rPr>
        <w:t>clasificar en tres categorías:</w:t>
      </w:r>
      <w:r>
        <w:rPr>
          <w:rFonts w:ascii="Arial" w:hAnsi="Arial" w:cs="Arial"/>
          <w:sz w:val="24"/>
          <w:szCs w:val="24"/>
        </w:rPr>
        <w:t xml:space="preserve"> </w:t>
      </w:r>
    </w:p>
    <w:p w:rsidR="00870D2D" w:rsidRDefault="00870D2D" w:rsidP="00870D2D">
      <w:pPr>
        <w:spacing w:line="360" w:lineRule="auto"/>
        <w:jc w:val="both"/>
        <w:rPr>
          <w:rFonts w:ascii="Arial" w:hAnsi="Arial" w:cs="Arial"/>
          <w:sz w:val="24"/>
          <w:szCs w:val="24"/>
        </w:rPr>
      </w:pPr>
      <w:r>
        <w:rPr>
          <w:rFonts w:ascii="Arial" w:hAnsi="Arial" w:cs="Arial"/>
          <w:sz w:val="24"/>
          <w:szCs w:val="24"/>
        </w:rPr>
        <w:t>1</w:t>
      </w:r>
      <w:r w:rsidRPr="00870D2D">
        <w:rPr>
          <w:rFonts w:ascii="Arial" w:hAnsi="Arial" w:cs="Arial"/>
          <w:sz w:val="24"/>
          <w:szCs w:val="24"/>
        </w:rPr>
        <w:t xml:space="preserve">° </w:t>
      </w:r>
      <w:r w:rsidRPr="00870D2D">
        <w:rPr>
          <w:rFonts w:ascii="Arial" w:hAnsi="Arial" w:cs="Arial"/>
          <w:sz w:val="24"/>
          <w:szCs w:val="24"/>
        </w:rPr>
        <w:t>Derechos</w:t>
      </w:r>
      <w:r w:rsidRPr="00870D2D">
        <w:rPr>
          <w:rFonts w:ascii="Arial" w:hAnsi="Arial" w:cs="Arial"/>
          <w:sz w:val="24"/>
          <w:szCs w:val="24"/>
        </w:rPr>
        <w:t xml:space="preserve"> </w:t>
      </w:r>
      <w:r w:rsidRPr="00870D2D">
        <w:rPr>
          <w:rFonts w:ascii="Arial" w:hAnsi="Arial" w:cs="Arial"/>
          <w:sz w:val="24"/>
          <w:szCs w:val="24"/>
        </w:rPr>
        <w:t>individual</w:t>
      </w:r>
      <w:r w:rsidRPr="00870D2D">
        <w:rPr>
          <w:rFonts w:ascii="Arial" w:hAnsi="Arial" w:cs="Arial"/>
          <w:sz w:val="24"/>
          <w:szCs w:val="24"/>
        </w:rPr>
        <w:t xml:space="preserve">es, que aseguran al individuo cierta </w:t>
      </w:r>
      <w:r w:rsidRPr="00870D2D">
        <w:rPr>
          <w:rFonts w:ascii="Arial" w:hAnsi="Arial" w:cs="Arial"/>
          <w:sz w:val="24"/>
          <w:szCs w:val="24"/>
        </w:rPr>
        <w:t>autonomía</w:t>
      </w:r>
      <w:r w:rsidRPr="00870D2D">
        <w:rPr>
          <w:rFonts w:ascii="Arial" w:hAnsi="Arial" w:cs="Arial"/>
          <w:sz w:val="24"/>
          <w:szCs w:val="24"/>
        </w:rPr>
        <w:t xml:space="preserve"> frente al poder en los campos de la actividad física (</w:t>
      </w:r>
      <w:r w:rsidRPr="00870D2D">
        <w:rPr>
          <w:rFonts w:ascii="Arial" w:hAnsi="Arial" w:cs="Arial"/>
          <w:sz w:val="24"/>
          <w:szCs w:val="24"/>
        </w:rPr>
        <w:t>seguridad</w:t>
      </w:r>
      <w:r w:rsidRPr="00870D2D">
        <w:rPr>
          <w:rFonts w:ascii="Arial" w:hAnsi="Arial" w:cs="Arial"/>
          <w:sz w:val="24"/>
          <w:szCs w:val="24"/>
        </w:rPr>
        <w:t xml:space="preserve"> </w:t>
      </w:r>
      <w:r w:rsidRPr="00870D2D">
        <w:rPr>
          <w:rFonts w:ascii="Arial" w:hAnsi="Arial" w:cs="Arial"/>
          <w:sz w:val="24"/>
          <w:szCs w:val="24"/>
        </w:rPr>
        <w:t>personal</w:t>
      </w:r>
      <w:r w:rsidRPr="00870D2D">
        <w:rPr>
          <w:rFonts w:ascii="Arial" w:hAnsi="Arial" w:cs="Arial"/>
          <w:sz w:val="24"/>
          <w:szCs w:val="24"/>
        </w:rPr>
        <w:t xml:space="preserve">, </w:t>
      </w:r>
      <w:r w:rsidRPr="00870D2D">
        <w:rPr>
          <w:rFonts w:ascii="Arial" w:hAnsi="Arial" w:cs="Arial"/>
          <w:sz w:val="24"/>
          <w:szCs w:val="24"/>
        </w:rPr>
        <w:t>libertad</w:t>
      </w:r>
      <w:r w:rsidRPr="00870D2D">
        <w:rPr>
          <w:rFonts w:ascii="Arial" w:hAnsi="Arial" w:cs="Arial"/>
          <w:sz w:val="24"/>
          <w:szCs w:val="24"/>
        </w:rPr>
        <w:t xml:space="preserve"> de locomoción, </w:t>
      </w:r>
      <w:r w:rsidRPr="00870D2D">
        <w:rPr>
          <w:rFonts w:ascii="Arial" w:hAnsi="Arial" w:cs="Arial"/>
          <w:sz w:val="24"/>
          <w:szCs w:val="24"/>
        </w:rPr>
        <w:t>libertad</w:t>
      </w:r>
      <w:r w:rsidRPr="00870D2D">
        <w:rPr>
          <w:rFonts w:ascii="Arial" w:hAnsi="Arial" w:cs="Arial"/>
          <w:sz w:val="24"/>
          <w:szCs w:val="24"/>
        </w:rPr>
        <w:t xml:space="preserve"> e </w:t>
      </w:r>
      <w:r w:rsidRPr="00870D2D">
        <w:rPr>
          <w:rFonts w:ascii="Arial" w:hAnsi="Arial" w:cs="Arial"/>
          <w:sz w:val="24"/>
          <w:szCs w:val="24"/>
        </w:rPr>
        <w:t>inviolabilidad del domicilio</w:t>
      </w:r>
      <w:r w:rsidRPr="00870D2D">
        <w:rPr>
          <w:rFonts w:ascii="Arial" w:hAnsi="Arial" w:cs="Arial"/>
          <w:sz w:val="24"/>
          <w:szCs w:val="24"/>
        </w:rPr>
        <w:t>), de la actividad intelectual y espiritual (</w:t>
      </w:r>
      <w:r w:rsidRPr="00870D2D">
        <w:rPr>
          <w:rFonts w:ascii="Arial" w:hAnsi="Arial" w:cs="Arial"/>
          <w:sz w:val="24"/>
          <w:szCs w:val="24"/>
        </w:rPr>
        <w:t>libertad de opinión</w:t>
      </w:r>
      <w:r w:rsidRPr="00870D2D">
        <w:rPr>
          <w:rFonts w:ascii="Arial" w:hAnsi="Arial" w:cs="Arial"/>
          <w:sz w:val="24"/>
          <w:szCs w:val="24"/>
        </w:rPr>
        <w:t xml:space="preserve"> y de conciencia), de la actividad económica (</w:t>
      </w:r>
      <w:r w:rsidRPr="00870D2D">
        <w:rPr>
          <w:rFonts w:ascii="Arial" w:hAnsi="Arial" w:cs="Arial"/>
          <w:sz w:val="24"/>
          <w:szCs w:val="24"/>
        </w:rPr>
        <w:t>derecho de propiedad</w:t>
      </w:r>
      <w:r w:rsidRPr="00870D2D">
        <w:rPr>
          <w:rFonts w:ascii="Arial" w:hAnsi="Arial" w:cs="Arial"/>
          <w:sz w:val="24"/>
          <w:szCs w:val="24"/>
        </w:rPr>
        <w:t>,</w:t>
      </w:r>
      <w:r>
        <w:rPr>
          <w:rFonts w:ascii="Arial" w:hAnsi="Arial" w:cs="Arial"/>
          <w:sz w:val="24"/>
          <w:szCs w:val="24"/>
        </w:rPr>
        <w:t xml:space="preserve"> </w:t>
      </w:r>
      <w:r w:rsidRPr="00870D2D">
        <w:rPr>
          <w:rFonts w:ascii="Arial" w:hAnsi="Arial" w:cs="Arial"/>
          <w:sz w:val="24"/>
          <w:szCs w:val="24"/>
        </w:rPr>
        <w:t>libertad</w:t>
      </w:r>
      <w:r w:rsidRPr="00870D2D">
        <w:rPr>
          <w:rFonts w:ascii="Arial" w:hAnsi="Arial" w:cs="Arial"/>
          <w:sz w:val="24"/>
          <w:szCs w:val="24"/>
        </w:rPr>
        <w:t xml:space="preserve"> del </w:t>
      </w:r>
      <w:r w:rsidRPr="00870D2D">
        <w:rPr>
          <w:rFonts w:ascii="Arial" w:hAnsi="Arial" w:cs="Arial"/>
          <w:sz w:val="24"/>
          <w:szCs w:val="24"/>
        </w:rPr>
        <w:t>comercio</w:t>
      </w:r>
      <w:r w:rsidRPr="00870D2D">
        <w:rPr>
          <w:rFonts w:ascii="Arial" w:hAnsi="Arial" w:cs="Arial"/>
          <w:sz w:val="24"/>
          <w:szCs w:val="24"/>
        </w:rPr>
        <w:t xml:space="preserve"> y de la </w:t>
      </w:r>
      <w:r w:rsidRPr="00870D2D">
        <w:rPr>
          <w:rFonts w:ascii="Arial" w:hAnsi="Arial" w:cs="Arial"/>
          <w:sz w:val="24"/>
          <w:szCs w:val="24"/>
        </w:rPr>
        <w:t>industria</w:t>
      </w:r>
      <w:r w:rsidRPr="00870D2D">
        <w:rPr>
          <w:rFonts w:ascii="Arial" w:hAnsi="Arial" w:cs="Arial"/>
          <w:sz w:val="24"/>
          <w:szCs w:val="24"/>
        </w:rPr>
        <w:t>).</w:t>
      </w:r>
      <w:r>
        <w:rPr>
          <w:rFonts w:ascii="Arial" w:hAnsi="Arial" w:cs="Arial"/>
          <w:sz w:val="24"/>
          <w:szCs w:val="24"/>
        </w:rPr>
        <w:t xml:space="preserve"> </w:t>
      </w:r>
    </w:p>
    <w:p w:rsidR="00870D2D" w:rsidRDefault="00870D2D" w:rsidP="00870D2D">
      <w:pPr>
        <w:spacing w:line="360" w:lineRule="auto"/>
        <w:jc w:val="both"/>
        <w:rPr>
          <w:rFonts w:ascii="Arial" w:hAnsi="Arial" w:cs="Arial"/>
          <w:sz w:val="24"/>
          <w:szCs w:val="24"/>
        </w:rPr>
      </w:pPr>
      <w:r w:rsidRPr="00870D2D">
        <w:rPr>
          <w:rFonts w:ascii="Arial" w:hAnsi="Arial" w:cs="Arial"/>
          <w:sz w:val="24"/>
          <w:szCs w:val="24"/>
        </w:rPr>
        <w:t xml:space="preserve">2° </w:t>
      </w:r>
      <w:r w:rsidRPr="00870D2D">
        <w:rPr>
          <w:rFonts w:ascii="Arial" w:hAnsi="Arial" w:cs="Arial"/>
          <w:sz w:val="24"/>
          <w:szCs w:val="24"/>
        </w:rPr>
        <w:t>Derechos</w:t>
      </w:r>
      <w:r w:rsidRPr="00870D2D">
        <w:rPr>
          <w:rFonts w:ascii="Arial" w:hAnsi="Arial" w:cs="Arial"/>
          <w:sz w:val="24"/>
          <w:szCs w:val="24"/>
        </w:rPr>
        <w:t xml:space="preserve"> políticos, que permiten al individuo participar en el </w:t>
      </w:r>
      <w:r w:rsidRPr="00870D2D">
        <w:rPr>
          <w:rFonts w:ascii="Arial" w:hAnsi="Arial" w:cs="Arial"/>
          <w:sz w:val="24"/>
          <w:szCs w:val="24"/>
        </w:rPr>
        <w:t>ejercicio</w:t>
      </w:r>
      <w:r w:rsidRPr="00870D2D">
        <w:rPr>
          <w:rFonts w:ascii="Arial" w:hAnsi="Arial" w:cs="Arial"/>
          <w:sz w:val="24"/>
          <w:szCs w:val="24"/>
        </w:rPr>
        <w:t xml:space="preserve"> del poder (</w:t>
      </w:r>
      <w:r w:rsidRPr="00870D2D">
        <w:rPr>
          <w:rFonts w:ascii="Arial" w:hAnsi="Arial" w:cs="Arial"/>
          <w:sz w:val="24"/>
          <w:szCs w:val="24"/>
        </w:rPr>
        <w:t>derecho</w:t>
      </w:r>
      <w:r w:rsidRPr="00870D2D">
        <w:rPr>
          <w:rFonts w:ascii="Arial" w:hAnsi="Arial" w:cs="Arial"/>
          <w:sz w:val="24"/>
          <w:szCs w:val="24"/>
        </w:rPr>
        <w:t xml:space="preserve"> de</w:t>
      </w:r>
      <w:r>
        <w:rPr>
          <w:rFonts w:ascii="Arial" w:hAnsi="Arial" w:cs="Arial"/>
          <w:sz w:val="24"/>
          <w:szCs w:val="24"/>
        </w:rPr>
        <w:t xml:space="preserve"> </w:t>
      </w:r>
      <w:r w:rsidRPr="00870D2D">
        <w:rPr>
          <w:rFonts w:ascii="Arial" w:hAnsi="Arial" w:cs="Arial"/>
          <w:sz w:val="24"/>
          <w:szCs w:val="24"/>
        </w:rPr>
        <w:t xml:space="preserve">voto, </w:t>
      </w:r>
      <w:r w:rsidRPr="00870D2D">
        <w:rPr>
          <w:rFonts w:ascii="Arial" w:hAnsi="Arial" w:cs="Arial"/>
          <w:sz w:val="24"/>
          <w:szCs w:val="24"/>
        </w:rPr>
        <w:t>elegibilidad</w:t>
      </w:r>
      <w:r w:rsidRPr="00870D2D">
        <w:rPr>
          <w:rFonts w:ascii="Arial" w:hAnsi="Arial" w:cs="Arial"/>
          <w:sz w:val="24"/>
          <w:szCs w:val="24"/>
        </w:rPr>
        <w:t xml:space="preserve"> para las </w:t>
      </w:r>
      <w:r w:rsidRPr="00870D2D">
        <w:rPr>
          <w:rFonts w:ascii="Arial" w:hAnsi="Arial" w:cs="Arial"/>
          <w:sz w:val="24"/>
          <w:szCs w:val="24"/>
        </w:rPr>
        <w:t>funciones públicas</w:t>
      </w:r>
      <w:r w:rsidRPr="00870D2D">
        <w:rPr>
          <w:rFonts w:ascii="Arial" w:hAnsi="Arial" w:cs="Arial"/>
          <w:sz w:val="24"/>
          <w:szCs w:val="24"/>
        </w:rPr>
        <w:t xml:space="preserve">). Las </w:t>
      </w:r>
      <w:r w:rsidRPr="00870D2D">
        <w:rPr>
          <w:rFonts w:ascii="Arial" w:hAnsi="Arial" w:cs="Arial"/>
          <w:sz w:val="24"/>
          <w:szCs w:val="24"/>
        </w:rPr>
        <w:t>libertades</w:t>
      </w:r>
      <w:r w:rsidRPr="00870D2D">
        <w:rPr>
          <w:rFonts w:ascii="Arial" w:hAnsi="Arial" w:cs="Arial"/>
          <w:sz w:val="24"/>
          <w:szCs w:val="24"/>
        </w:rPr>
        <w:t xml:space="preserve"> de prensa, de reunión y de </w:t>
      </w:r>
      <w:r w:rsidRPr="00870D2D">
        <w:rPr>
          <w:rFonts w:ascii="Arial" w:hAnsi="Arial" w:cs="Arial"/>
          <w:sz w:val="24"/>
          <w:szCs w:val="24"/>
        </w:rPr>
        <w:t>asociación</w:t>
      </w:r>
      <w:r w:rsidRPr="00870D2D">
        <w:rPr>
          <w:rFonts w:ascii="Arial" w:hAnsi="Arial" w:cs="Arial"/>
          <w:sz w:val="24"/>
          <w:szCs w:val="24"/>
        </w:rPr>
        <w:t>, que desbordan sin duda el ámbito político, pueden ser tamb</w:t>
      </w:r>
      <w:r>
        <w:rPr>
          <w:rFonts w:ascii="Arial" w:hAnsi="Arial" w:cs="Arial"/>
          <w:sz w:val="24"/>
          <w:szCs w:val="24"/>
        </w:rPr>
        <w:t xml:space="preserve">ién “libertades- oposición”. </w:t>
      </w:r>
    </w:p>
    <w:p w:rsidR="00870D2D" w:rsidRDefault="00870D2D" w:rsidP="00870D2D">
      <w:pPr>
        <w:spacing w:line="360" w:lineRule="auto"/>
        <w:jc w:val="both"/>
        <w:rPr>
          <w:rFonts w:ascii="Arial" w:hAnsi="Arial" w:cs="Arial"/>
          <w:sz w:val="24"/>
          <w:szCs w:val="24"/>
        </w:rPr>
      </w:pPr>
      <w:r>
        <w:rPr>
          <w:rFonts w:ascii="Arial" w:hAnsi="Arial" w:cs="Arial"/>
          <w:sz w:val="24"/>
          <w:szCs w:val="24"/>
        </w:rPr>
        <w:lastRenderedPageBreak/>
        <w:t>3</w:t>
      </w:r>
      <w:r w:rsidRPr="00870D2D">
        <w:rPr>
          <w:rFonts w:ascii="Arial" w:hAnsi="Arial" w:cs="Arial"/>
          <w:sz w:val="24"/>
          <w:szCs w:val="24"/>
        </w:rPr>
        <w:t xml:space="preserve">° </w:t>
      </w:r>
      <w:r w:rsidRPr="00870D2D">
        <w:rPr>
          <w:rFonts w:ascii="Arial" w:hAnsi="Arial" w:cs="Arial"/>
          <w:sz w:val="24"/>
          <w:szCs w:val="24"/>
        </w:rPr>
        <w:t>Derechos</w:t>
      </w:r>
      <w:r w:rsidRPr="00870D2D">
        <w:rPr>
          <w:rFonts w:ascii="Arial" w:hAnsi="Arial" w:cs="Arial"/>
          <w:sz w:val="24"/>
          <w:szCs w:val="24"/>
        </w:rPr>
        <w:t xml:space="preserve"> sociales y económicos, que son el </w:t>
      </w:r>
      <w:r w:rsidRPr="00870D2D">
        <w:rPr>
          <w:rFonts w:ascii="Arial" w:hAnsi="Arial" w:cs="Arial"/>
          <w:sz w:val="24"/>
          <w:szCs w:val="24"/>
        </w:rPr>
        <w:t>derecho</w:t>
      </w:r>
      <w:r w:rsidRPr="00870D2D">
        <w:rPr>
          <w:rFonts w:ascii="Arial" w:hAnsi="Arial" w:cs="Arial"/>
          <w:sz w:val="24"/>
          <w:szCs w:val="24"/>
        </w:rPr>
        <w:t xml:space="preserve">, en el individuo, de exigir del </w:t>
      </w:r>
      <w:r w:rsidRPr="00870D2D">
        <w:rPr>
          <w:rFonts w:ascii="Arial" w:hAnsi="Arial" w:cs="Arial"/>
          <w:sz w:val="24"/>
          <w:szCs w:val="24"/>
        </w:rPr>
        <w:t>Estado</w:t>
      </w:r>
      <w:r w:rsidRPr="00870D2D">
        <w:rPr>
          <w:rFonts w:ascii="Arial" w:hAnsi="Arial" w:cs="Arial"/>
          <w:sz w:val="24"/>
          <w:szCs w:val="24"/>
        </w:rPr>
        <w:t xml:space="preserve"> ciertas prestaciones (</w:t>
      </w:r>
      <w:r w:rsidRPr="00870D2D">
        <w:rPr>
          <w:rFonts w:ascii="Arial" w:hAnsi="Arial" w:cs="Arial"/>
          <w:sz w:val="24"/>
          <w:szCs w:val="24"/>
        </w:rPr>
        <w:t>derecho al trabajo</w:t>
      </w:r>
      <w:r w:rsidRPr="00870D2D">
        <w:rPr>
          <w:rFonts w:ascii="Arial" w:hAnsi="Arial" w:cs="Arial"/>
          <w:sz w:val="24"/>
          <w:szCs w:val="24"/>
        </w:rPr>
        <w:t xml:space="preserve">, a la </w:t>
      </w:r>
      <w:r w:rsidRPr="00870D2D">
        <w:rPr>
          <w:rFonts w:ascii="Arial" w:hAnsi="Arial" w:cs="Arial"/>
          <w:sz w:val="24"/>
          <w:szCs w:val="24"/>
        </w:rPr>
        <w:t>instrucción</w:t>
      </w:r>
      <w:r w:rsidRPr="00870D2D">
        <w:rPr>
          <w:rFonts w:ascii="Arial" w:hAnsi="Arial" w:cs="Arial"/>
          <w:sz w:val="24"/>
          <w:szCs w:val="24"/>
        </w:rPr>
        <w:t xml:space="preserve">, a la salud) al mismo tiempo que </w:t>
      </w:r>
      <w:r w:rsidRPr="00870D2D">
        <w:rPr>
          <w:rFonts w:ascii="Arial" w:hAnsi="Arial" w:cs="Arial"/>
          <w:sz w:val="24"/>
          <w:szCs w:val="24"/>
        </w:rPr>
        <w:t>derechos</w:t>
      </w:r>
      <w:r w:rsidRPr="00870D2D">
        <w:rPr>
          <w:rFonts w:ascii="Arial" w:hAnsi="Arial" w:cs="Arial"/>
          <w:sz w:val="24"/>
          <w:szCs w:val="24"/>
        </w:rPr>
        <w:t xml:space="preserve"> </w:t>
      </w:r>
      <w:r w:rsidRPr="00870D2D">
        <w:rPr>
          <w:rFonts w:ascii="Arial" w:hAnsi="Arial" w:cs="Arial"/>
          <w:sz w:val="24"/>
          <w:szCs w:val="24"/>
        </w:rPr>
        <w:t>colectivo</w:t>
      </w:r>
      <w:r w:rsidRPr="00870D2D">
        <w:rPr>
          <w:rFonts w:ascii="Arial" w:hAnsi="Arial" w:cs="Arial"/>
          <w:sz w:val="24"/>
          <w:szCs w:val="24"/>
        </w:rPr>
        <w:t>s (</w:t>
      </w:r>
      <w:r w:rsidRPr="00870D2D">
        <w:rPr>
          <w:rFonts w:ascii="Arial" w:hAnsi="Arial" w:cs="Arial"/>
          <w:sz w:val="24"/>
          <w:szCs w:val="24"/>
        </w:rPr>
        <w:t>derecho sindical</w:t>
      </w:r>
      <w:r w:rsidRPr="00870D2D">
        <w:rPr>
          <w:rFonts w:ascii="Arial" w:hAnsi="Arial" w:cs="Arial"/>
          <w:sz w:val="24"/>
          <w:szCs w:val="24"/>
        </w:rPr>
        <w:t xml:space="preserve">, </w:t>
      </w:r>
      <w:r w:rsidRPr="00870D2D">
        <w:rPr>
          <w:rFonts w:ascii="Arial" w:hAnsi="Arial" w:cs="Arial"/>
          <w:sz w:val="24"/>
          <w:szCs w:val="24"/>
        </w:rPr>
        <w:t>derecho de huelga</w:t>
      </w:r>
      <w:r w:rsidRPr="00870D2D">
        <w:rPr>
          <w:rFonts w:ascii="Arial" w:hAnsi="Arial" w:cs="Arial"/>
          <w:sz w:val="24"/>
          <w:szCs w:val="24"/>
        </w:rPr>
        <w:t>).</w:t>
      </w:r>
    </w:p>
    <w:p w:rsidR="00870D2D" w:rsidRDefault="00870D2D" w:rsidP="00870D2D">
      <w:pPr>
        <w:spacing w:line="360" w:lineRule="auto"/>
        <w:jc w:val="both"/>
        <w:rPr>
          <w:rFonts w:ascii="Arial" w:hAnsi="Arial" w:cs="Arial"/>
          <w:sz w:val="24"/>
          <w:szCs w:val="24"/>
        </w:rPr>
      </w:pPr>
      <w:r>
        <w:rPr>
          <w:rFonts w:ascii="Arial" w:hAnsi="Arial" w:cs="Arial"/>
          <w:sz w:val="24"/>
          <w:szCs w:val="24"/>
        </w:rPr>
        <w:t xml:space="preserve">[Extraído de: </w:t>
      </w:r>
      <w:hyperlink r:id="rId10" w:history="1">
        <w:r w:rsidRPr="002C7EE9">
          <w:rPr>
            <w:rStyle w:val="Hyperlink"/>
            <w:rFonts w:ascii="Arial" w:hAnsi="Arial" w:cs="Arial"/>
            <w:sz w:val="24"/>
            <w:szCs w:val="24"/>
          </w:rPr>
          <w:t>http://www.enciclopedia-juridica.com/d/libertades-p%C3%BAblicas/libertades-p%C3%BAblicas.htm</w:t>
        </w:r>
      </w:hyperlink>
      <w:r>
        <w:rPr>
          <w:rFonts w:ascii="Arial" w:hAnsi="Arial" w:cs="Arial"/>
          <w:sz w:val="24"/>
          <w:szCs w:val="24"/>
        </w:rPr>
        <w:t xml:space="preserve">] </w:t>
      </w:r>
    </w:p>
    <w:p w:rsidR="00564F1A" w:rsidRPr="00564F1A" w:rsidRDefault="00564F1A" w:rsidP="00870D2D">
      <w:pPr>
        <w:spacing w:line="360" w:lineRule="auto"/>
        <w:jc w:val="both"/>
        <w:rPr>
          <w:rFonts w:ascii="Arial" w:hAnsi="Arial" w:cs="Arial"/>
          <w:b/>
          <w:sz w:val="24"/>
          <w:szCs w:val="24"/>
          <w:u w:val="single"/>
        </w:rPr>
      </w:pPr>
      <w:r w:rsidRPr="00564F1A">
        <w:rPr>
          <w:rFonts w:ascii="Arial" w:hAnsi="Arial" w:cs="Arial"/>
          <w:b/>
          <w:sz w:val="24"/>
          <w:szCs w:val="24"/>
          <w:u w:val="single"/>
        </w:rPr>
        <w:t>Artículo 23 de la Constitución Nacional</w:t>
      </w:r>
    </w:p>
    <w:p w:rsidR="00564F1A" w:rsidRDefault="00564F1A" w:rsidP="00564F1A">
      <w:pPr>
        <w:spacing w:line="360" w:lineRule="auto"/>
        <w:jc w:val="both"/>
        <w:rPr>
          <w:rFonts w:ascii="Arial" w:hAnsi="Arial" w:cs="Arial"/>
          <w:sz w:val="24"/>
          <w:szCs w:val="24"/>
        </w:rPr>
      </w:pPr>
      <w:r w:rsidRPr="00564F1A">
        <w:rPr>
          <w:rFonts w:ascii="Arial" w:hAnsi="Arial" w:cs="Arial"/>
          <w:sz w:val="24"/>
          <w:szCs w:val="24"/>
        </w:rPr>
        <w:t>En caso de conmoción interior o de ataque exterior que pongan en peligro el ejercicio de esta Constitución y de las autoridades creadas por ella, se declarará en estado de sitio la provincia o territorio en donde exista la perturbación del orden, quedando suspensas allí las garantías constitucionales. Pero durante esta suspensión no podrá el presidente de la República condenar por sí ni aplicar penas. Su poder se limitará en tal caso respecto de las personas, a arrestarlas o trasladarlas de un punto a otro de la Nación, si ellas no prefiriesen salir fuera del territorio argentino.</w:t>
      </w:r>
    </w:p>
    <w:p w:rsidR="00E412F3" w:rsidRPr="007A0BF0" w:rsidRDefault="00E412F3" w:rsidP="00564F1A">
      <w:pPr>
        <w:spacing w:line="360" w:lineRule="auto"/>
        <w:jc w:val="both"/>
        <w:rPr>
          <w:rFonts w:ascii="Arial" w:hAnsi="Arial" w:cs="Arial"/>
          <w:b/>
          <w:sz w:val="24"/>
          <w:szCs w:val="24"/>
          <w:u w:val="single"/>
        </w:rPr>
      </w:pPr>
      <w:r w:rsidRPr="007A0BF0">
        <w:rPr>
          <w:rFonts w:ascii="Arial" w:hAnsi="Arial" w:cs="Arial"/>
          <w:b/>
          <w:sz w:val="24"/>
          <w:szCs w:val="24"/>
          <w:u w:val="single"/>
        </w:rPr>
        <w:t>Que es el Estado de Sitio</w:t>
      </w:r>
    </w:p>
    <w:p w:rsidR="00870D2D" w:rsidRDefault="00E412F3" w:rsidP="00870D2D">
      <w:pPr>
        <w:spacing w:line="360" w:lineRule="auto"/>
        <w:jc w:val="both"/>
        <w:rPr>
          <w:rFonts w:ascii="Arial" w:hAnsi="Arial" w:cs="Arial"/>
          <w:sz w:val="24"/>
          <w:szCs w:val="24"/>
        </w:rPr>
      </w:pPr>
      <w:r>
        <w:rPr>
          <w:rFonts w:ascii="Arial" w:hAnsi="Arial" w:cs="Arial"/>
          <w:sz w:val="24"/>
          <w:szCs w:val="24"/>
        </w:rPr>
        <w:t xml:space="preserve">El Estado de Sitio es una extensión de los poderes pertinentes a las autoridades tanto cívicas como militares, a fin de mantener o re consolidar el orden, garantizar: la prevalencia de una forma de gobierno representativa republicana federal, la paz interior, </w:t>
      </w:r>
      <w:r w:rsidR="007A0BF0">
        <w:rPr>
          <w:rFonts w:ascii="Arial" w:hAnsi="Arial" w:cs="Arial"/>
          <w:sz w:val="24"/>
          <w:szCs w:val="24"/>
        </w:rPr>
        <w:t>la defensa común, el bienestar general y los beneficios de la libertad.</w:t>
      </w:r>
    </w:p>
    <w:p w:rsidR="007A0BF0" w:rsidRPr="005F471F" w:rsidRDefault="007A0BF0" w:rsidP="00870D2D">
      <w:pPr>
        <w:spacing w:line="360" w:lineRule="auto"/>
        <w:jc w:val="both"/>
        <w:rPr>
          <w:rFonts w:ascii="Arial" w:hAnsi="Arial" w:cs="Arial"/>
          <w:b/>
          <w:sz w:val="24"/>
          <w:szCs w:val="24"/>
          <w:u w:val="single"/>
        </w:rPr>
      </w:pPr>
      <w:r w:rsidRPr="005F471F">
        <w:rPr>
          <w:rFonts w:ascii="Arial" w:hAnsi="Arial" w:cs="Arial"/>
          <w:b/>
          <w:sz w:val="24"/>
          <w:szCs w:val="24"/>
          <w:u w:val="single"/>
        </w:rPr>
        <w:t>Cuando es procedente</w:t>
      </w:r>
    </w:p>
    <w:p w:rsidR="007A0BF0" w:rsidRDefault="00102A1F" w:rsidP="00870D2D">
      <w:pPr>
        <w:spacing w:line="360" w:lineRule="auto"/>
        <w:jc w:val="both"/>
        <w:rPr>
          <w:rFonts w:ascii="Arial" w:hAnsi="Arial" w:cs="Arial"/>
          <w:sz w:val="24"/>
          <w:szCs w:val="24"/>
        </w:rPr>
      </w:pPr>
      <w:r>
        <w:rPr>
          <w:rFonts w:ascii="Arial" w:hAnsi="Arial" w:cs="Arial"/>
          <w:sz w:val="24"/>
          <w:szCs w:val="24"/>
        </w:rPr>
        <w:t xml:space="preserve">Cuando, como factor de un conflicto interno o externo, séase insurrección, revolución, invasión, peligre el libre ejercicio de nuestra Constitución y, a fin de recuperar el orden, sea imprescindible proceder por sobre las libertades </w:t>
      </w:r>
      <w:r w:rsidR="005F471F">
        <w:rPr>
          <w:rFonts w:ascii="Arial" w:hAnsi="Arial" w:cs="Arial"/>
          <w:sz w:val="24"/>
          <w:szCs w:val="24"/>
        </w:rPr>
        <w:t>obtenidas como derecho, se podrá declarar el Estado de Sitio.</w:t>
      </w:r>
    </w:p>
    <w:p w:rsidR="0087531B" w:rsidRPr="0087531B" w:rsidRDefault="0087531B" w:rsidP="00870D2D">
      <w:pPr>
        <w:spacing w:line="360" w:lineRule="auto"/>
        <w:jc w:val="both"/>
        <w:rPr>
          <w:rFonts w:ascii="Arial" w:hAnsi="Arial" w:cs="Arial"/>
          <w:b/>
          <w:sz w:val="24"/>
          <w:szCs w:val="24"/>
          <w:u w:val="single"/>
        </w:rPr>
      </w:pPr>
      <w:r w:rsidRPr="0087531B">
        <w:rPr>
          <w:rFonts w:ascii="Arial" w:hAnsi="Arial" w:cs="Arial"/>
          <w:b/>
          <w:sz w:val="24"/>
          <w:szCs w:val="24"/>
          <w:u w:val="single"/>
        </w:rPr>
        <w:t>A que autoridad corresponde declarar Estado de Sitio</w:t>
      </w:r>
    </w:p>
    <w:p w:rsidR="008C54ED" w:rsidRPr="0087531B" w:rsidRDefault="00E43722" w:rsidP="00870D2D">
      <w:pPr>
        <w:spacing w:line="360" w:lineRule="auto"/>
        <w:jc w:val="both"/>
        <w:rPr>
          <w:rFonts w:ascii="Arial" w:hAnsi="Arial" w:cs="Arial"/>
          <w:b/>
          <w:sz w:val="24"/>
          <w:szCs w:val="24"/>
        </w:rPr>
      </w:pPr>
      <w:r w:rsidRPr="0087531B">
        <w:rPr>
          <w:rFonts w:ascii="Arial" w:hAnsi="Arial" w:cs="Arial"/>
          <w:b/>
          <w:sz w:val="24"/>
          <w:szCs w:val="24"/>
        </w:rPr>
        <w:t>Artículo</w:t>
      </w:r>
      <w:r w:rsidR="008C54ED" w:rsidRPr="0087531B">
        <w:rPr>
          <w:rFonts w:ascii="Arial" w:hAnsi="Arial" w:cs="Arial"/>
          <w:b/>
          <w:sz w:val="24"/>
          <w:szCs w:val="24"/>
        </w:rPr>
        <w:t xml:space="preserve"> 75 inciso </w:t>
      </w:r>
      <w:r w:rsidRPr="0087531B">
        <w:rPr>
          <w:rFonts w:ascii="Arial" w:hAnsi="Arial" w:cs="Arial"/>
          <w:b/>
          <w:sz w:val="24"/>
          <w:szCs w:val="24"/>
        </w:rPr>
        <w:t>29 de la Constitución Nacional</w:t>
      </w:r>
    </w:p>
    <w:p w:rsidR="006E61D4" w:rsidRDefault="00E43722" w:rsidP="006E61D4">
      <w:pPr>
        <w:spacing w:line="360" w:lineRule="auto"/>
        <w:jc w:val="both"/>
        <w:rPr>
          <w:rFonts w:ascii="Arial" w:hAnsi="Arial" w:cs="Arial"/>
          <w:sz w:val="24"/>
          <w:szCs w:val="24"/>
        </w:rPr>
      </w:pPr>
      <w:r w:rsidRPr="00E43722">
        <w:rPr>
          <w:rFonts w:ascii="Arial" w:hAnsi="Arial" w:cs="Arial"/>
          <w:sz w:val="24"/>
          <w:szCs w:val="24"/>
        </w:rPr>
        <w:t>Corresponde al Congreso:</w:t>
      </w:r>
    </w:p>
    <w:p w:rsidR="00E43722" w:rsidRDefault="00E43722" w:rsidP="006E61D4">
      <w:pPr>
        <w:spacing w:line="360" w:lineRule="auto"/>
        <w:ind w:left="708"/>
        <w:jc w:val="both"/>
        <w:rPr>
          <w:rFonts w:ascii="Arial" w:hAnsi="Arial" w:cs="Arial"/>
          <w:sz w:val="24"/>
          <w:szCs w:val="24"/>
        </w:rPr>
      </w:pPr>
      <w:r>
        <w:rPr>
          <w:rFonts w:ascii="Arial" w:hAnsi="Arial" w:cs="Arial"/>
          <w:sz w:val="24"/>
          <w:szCs w:val="24"/>
        </w:rPr>
        <w:lastRenderedPageBreak/>
        <w:t xml:space="preserve">29. </w:t>
      </w:r>
      <w:r w:rsidRPr="00E43722">
        <w:rPr>
          <w:rFonts w:ascii="Arial" w:hAnsi="Arial" w:cs="Arial"/>
          <w:sz w:val="24"/>
          <w:szCs w:val="24"/>
        </w:rPr>
        <w:t>Declarar en estado de sitio uno o varios puntos de la Nación en caso de conmoción interior, y aprobar o suspender el estado de sitio declarado, durante su receso, por el Poder Ejecutivo.</w:t>
      </w:r>
    </w:p>
    <w:p w:rsidR="00E43722" w:rsidRPr="0087531B" w:rsidRDefault="00E43722" w:rsidP="00E43722">
      <w:pPr>
        <w:spacing w:line="360" w:lineRule="auto"/>
        <w:jc w:val="both"/>
        <w:rPr>
          <w:rFonts w:ascii="Arial" w:hAnsi="Arial" w:cs="Arial"/>
          <w:b/>
          <w:sz w:val="24"/>
          <w:szCs w:val="24"/>
        </w:rPr>
      </w:pPr>
      <w:r w:rsidRPr="0087531B">
        <w:rPr>
          <w:rFonts w:ascii="Arial" w:hAnsi="Arial" w:cs="Arial"/>
          <w:b/>
          <w:sz w:val="24"/>
          <w:szCs w:val="24"/>
        </w:rPr>
        <w:t>Artículo 99 inciso 16 de la Constitución Nacional</w:t>
      </w:r>
    </w:p>
    <w:p w:rsidR="00E43722" w:rsidRPr="00E43722" w:rsidRDefault="00E43722" w:rsidP="00E43722">
      <w:pPr>
        <w:spacing w:line="360" w:lineRule="auto"/>
        <w:jc w:val="both"/>
        <w:rPr>
          <w:rFonts w:ascii="Arial" w:hAnsi="Arial" w:cs="Arial"/>
          <w:sz w:val="24"/>
          <w:szCs w:val="24"/>
        </w:rPr>
      </w:pPr>
      <w:r w:rsidRPr="00E43722">
        <w:rPr>
          <w:rFonts w:ascii="Arial" w:hAnsi="Arial" w:cs="Arial"/>
          <w:sz w:val="24"/>
          <w:szCs w:val="24"/>
        </w:rPr>
        <w:t>El presidente de la Nación tiene las siguientes atribuciones:</w:t>
      </w:r>
    </w:p>
    <w:p w:rsidR="00E43722" w:rsidRDefault="00E43722" w:rsidP="00E43722">
      <w:pPr>
        <w:spacing w:line="360" w:lineRule="auto"/>
        <w:ind w:left="708"/>
        <w:jc w:val="both"/>
        <w:rPr>
          <w:rFonts w:ascii="Arial" w:hAnsi="Arial" w:cs="Arial"/>
          <w:sz w:val="24"/>
          <w:szCs w:val="24"/>
        </w:rPr>
      </w:pPr>
      <w:r w:rsidRPr="00E43722">
        <w:rPr>
          <w:rFonts w:ascii="Arial" w:hAnsi="Arial" w:cs="Arial"/>
          <w:sz w:val="24"/>
          <w:szCs w:val="24"/>
        </w:rPr>
        <w:t xml:space="preserve">16. </w:t>
      </w:r>
      <w:r w:rsidRPr="00E43722">
        <w:rPr>
          <w:rFonts w:ascii="Arial" w:hAnsi="Arial" w:cs="Arial"/>
          <w:sz w:val="24"/>
          <w:szCs w:val="24"/>
        </w:rPr>
        <w:t>Declara en estado de sitio uno o varios puntos de la Nación, en caso de ataque exterior y por un término limitado, con acuerdo del Senado. En caso de conmoción interior sólo tiene esta facultad cuando el Congreso está en receso, porque es atribución que corresponde a este cuerpo. El Presidente la ejerce con las limitaciones prescriptas en el Artículo 23.</w:t>
      </w:r>
    </w:p>
    <w:p w:rsidR="00805F37" w:rsidRPr="00805F37" w:rsidRDefault="00805F37" w:rsidP="00805F37">
      <w:pPr>
        <w:spacing w:line="360" w:lineRule="auto"/>
        <w:jc w:val="both"/>
        <w:rPr>
          <w:rFonts w:ascii="Arial" w:hAnsi="Arial" w:cs="Arial"/>
          <w:b/>
          <w:sz w:val="24"/>
          <w:szCs w:val="24"/>
          <w:u w:val="single"/>
        </w:rPr>
      </w:pPr>
      <w:r w:rsidRPr="00805F37">
        <w:rPr>
          <w:rFonts w:ascii="Arial" w:hAnsi="Arial" w:cs="Arial"/>
          <w:b/>
          <w:sz w:val="24"/>
          <w:szCs w:val="24"/>
          <w:u w:val="single"/>
        </w:rPr>
        <w:t>Estado de Emergencia</w:t>
      </w:r>
    </w:p>
    <w:p w:rsidR="00805F37" w:rsidRPr="00805F37" w:rsidRDefault="00805F37" w:rsidP="00805F37">
      <w:pPr>
        <w:pStyle w:val="NormalWeb"/>
        <w:spacing w:line="360" w:lineRule="auto"/>
        <w:jc w:val="both"/>
        <w:rPr>
          <w:rFonts w:ascii="Arial" w:hAnsi="Arial" w:cs="Arial"/>
        </w:rPr>
      </w:pPr>
      <w:r w:rsidRPr="00805F37">
        <w:rPr>
          <w:rFonts w:ascii="Arial" w:hAnsi="Arial" w:cs="Arial"/>
        </w:rPr>
        <w:t xml:space="preserve">El </w:t>
      </w:r>
      <w:r w:rsidRPr="00805F37">
        <w:rPr>
          <w:rFonts w:ascii="Arial" w:hAnsi="Arial" w:cs="Arial"/>
          <w:bCs/>
        </w:rPr>
        <w:t>estado de emergencia</w:t>
      </w:r>
      <w:r w:rsidRPr="00805F37">
        <w:rPr>
          <w:rFonts w:ascii="Arial" w:hAnsi="Arial" w:cs="Arial"/>
        </w:rPr>
        <w:t xml:space="preserve"> o de excepción es uno de los </w:t>
      </w:r>
      <w:r w:rsidRPr="00805F37">
        <w:rPr>
          <w:rFonts w:ascii="Arial" w:hAnsi="Arial" w:cs="Arial"/>
        </w:rPr>
        <w:t>regímenes de excepción</w:t>
      </w:r>
      <w:r w:rsidRPr="00805F37">
        <w:rPr>
          <w:rFonts w:ascii="Arial" w:hAnsi="Arial" w:cs="Arial"/>
        </w:rPr>
        <w:t xml:space="preserve"> que puede dictar el </w:t>
      </w:r>
      <w:r w:rsidRPr="00805F37">
        <w:rPr>
          <w:rFonts w:ascii="Arial" w:hAnsi="Arial" w:cs="Arial"/>
        </w:rPr>
        <w:t>gobierno</w:t>
      </w:r>
      <w:r w:rsidRPr="00805F37">
        <w:rPr>
          <w:rFonts w:ascii="Arial" w:hAnsi="Arial" w:cs="Arial"/>
        </w:rPr>
        <w:t xml:space="preserve"> de un país en situaciones excepcionales. </w:t>
      </w:r>
    </w:p>
    <w:p w:rsidR="00805F37" w:rsidRPr="00805F37" w:rsidRDefault="00805F37" w:rsidP="00805F37">
      <w:pPr>
        <w:pStyle w:val="NormalWeb"/>
        <w:spacing w:line="360" w:lineRule="auto"/>
        <w:jc w:val="both"/>
        <w:rPr>
          <w:rFonts w:ascii="Arial" w:hAnsi="Arial" w:cs="Arial"/>
        </w:rPr>
      </w:pPr>
      <w:r w:rsidRPr="00805F37">
        <w:rPr>
          <w:rFonts w:ascii="Arial" w:hAnsi="Arial" w:cs="Arial"/>
        </w:rPr>
        <w:t xml:space="preserve">Este estado de emergencia se dicta, generalmente, en caso de perturbación de la paz o del orden interno de un </w:t>
      </w:r>
      <w:r w:rsidRPr="00805F37">
        <w:rPr>
          <w:rFonts w:ascii="Arial" w:hAnsi="Arial" w:cs="Arial"/>
        </w:rPr>
        <w:t>Estado</w:t>
      </w:r>
      <w:r w:rsidRPr="00805F37">
        <w:rPr>
          <w:rFonts w:ascii="Arial" w:hAnsi="Arial" w:cs="Arial"/>
        </w:rPr>
        <w:t xml:space="preserve">, ya sea a consecuencia de catástrofes, brotes de enfermedades contagiosas, graves circunstancias políticas o civiles que afectan e impiden la vida normal de una comunidad, región o país. </w:t>
      </w:r>
    </w:p>
    <w:p w:rsidR="00805F37" w:rsidRDefault="00805F37" w:rsidP="00805F37">
      <w:pPr>
        <w:pStyle w:val="NormalWeb"/>
        <w:spacing w:line="360" w:lineRule="auto"/>
        <w:jc w:val="both"/>
        <w:rPr>
          <w:rFonts w:ascii="Arial" w:hAnsi="Arial" w:cs="Arial"/>
        </w:rPr>
      </w:pPr>
      <w:r w:rsidRPr="00805F37">
        <w:rPr>
          <w:rFonts w:ascii="Arial" w:hAnsi="Arial" w:cs="Arial"/>
        </w:rPr>
        <w:t xml:space="preserve">Durante este llamado régimen de excepción, el gobierno se reserva el poder de restringir o suspender el ejercicio de algunos </w:t>
      </w:r>
      <w:r w:rsidRPr="00805F37">
        <w:rPr>
          <w:rFonts w:ascii="Arial" w:hAnsi="Arial" w:cs="Arial"/>
        </w:rPr>
        <w:t>derechos ciudadanos</w:t>
      </w:r>
      <w:r w:rsidRPr="00805F37">
        <w:rPr>
          <w:rFonts w:ascii="Arial" w:hAnsi="Arial" w:cs="Arial"/>
        </w:rPr>
        <w:t xml:space="preserve"> en virtud de la </w:t>
      </w:r>
      <w:r w:rsidRPr="00805F37">
        <w:rPr>
          <w:rFonts w:ascii="Arial" w:hAnsi="Arial" w:cs="Arial"/>
        </w:rPr>
        <w:t>defensa</w:t>
      </w:r>
      <w:r w:rsidRPr="00805F37">
        <w:rPr>
          <w:rFonts w:ascii="Arial" w:hAnsi="Arial" w:cs="Arial"/>
        </w:rPr>
        <w:t xml:space="preserve"> o </w:t>
      </w:r>
      <w:r w:rsidRPr="00805F37">
        <w:rPr>
          <w:rFonts w:ascii="Arial" w:hAnsi="Arial" w:cs="Arial"/>
        </w:rPr>
        <w:t>seguridad nacional</w:t>
      </w:r>
      <w:r w:rsidRPr="00805F37">
        <w:rPr>
          <w:rFonts w:ascii="Arial" w:hAnsi="Arial" w:cs="Arial"/>
        </w:rPr>
        <w:t xml:space="preserve">. Los derechos restringidos pueden ser los relativos a la libertad y seguridad personales, la inviolabilidad de domicilio y la </w:t>
      </w:r>
      <w:r w:rsidRPr="00805F37">
        <w:rPr>
          <w:rFonts w:ascii="Arial" w:hAnsi="Arial" w:cs="Arial"/>
        </w:rPr>
        <w:t>libertad de reunión</w:t>
      </w:r>
      <w:r w:rsidRPr="00805F37">
        <w:rPr>
          <w:rFonts w:ascii="Arial" w:hAnsi="Arial" w:cs="Arial"/>
        </w:rPr>
        <w:t xml:space="preserve"> y de tránsito; en los sistemas democráticos, la Constitución prevé un papel del Parlamento en su convocatoria y en su conclusión</w:t>
      </w:r>
      <w:r>
        <w:rPr>
          <w:rFonts w:ascii="Arial" w:hAnsi="Arial" w:cs="Arial"/>
        </w:rPr>
        <w:t xml:space="preserve">. </w:t>
      </w:r>
      <w:r w:rsidRPr="00805F37">
        <w:rPr>
          <w:rFonts w:ascii="Arial" w:hAnsi="Arial" w:cs="Arial"/>
        </w:rPr>
        <w:t>Durante ese estado las fuerzas armadas de un país pueden asumir el control de orden interno</w:t>
      </w:r>
    </w:p>
    <w:p w:rsidR="00805F37" w:rsidRDefault="00805F37" w:rsidP="00805F37">
      <w:pPr>
        <w:pStyle w:val="NormalWeb"/>
        <w:spacing w:line="360" w:lineRule="auto"/>
        <w:jc w:val="both"/>
        <w:rPr>
          <w:rFonts w:ascii="Arial" w:hAnsi="Arial" w:cs="Arial"/>
        </w:rPr>
      </w:pPr>
      <w:r>
        <w:rPr>
          <w:rFonts w:ascii="Arial" w:hAnsi="Arial" w:cs="Arial"/>
        </w:rPr>
        <w:t xml:space="preserve">[Extraído de: </w:t>
      </w:r>
      <w:hyperlink r:id="rId11" w:history="1">
        <w:r w:rsidRPr="002C7EE9">
          <w:rPr>
            <w:rStyle w:val="Hyperlink"/>
            <w:rFonts w:ascii="Arial" w:hAnsi="Arial" w:cs="Arial"/>
          </w:rPr>
          <w:t>https://es.wikipedia.org/wiki/Estado_de_emergencia</w:t>
        </w:r>
      </w:hyperlink>
      <w:r>
        <w:rPr>
          <w:rFonts w:ascii="Arial" w:hAnsi="Arial" w:cs="Arial"/>
        </w:rPr>
        <w:t xml:space="preserve">] </w:t>
      </w:r>
    </w:p>
    <w:p w:rsidR="0095530B" w:rsidRDefault="0095530B" w:rsidP="00805F37">
      <w:pPr>
        <w:pStyle w:val="NormalWeb"/>
        <w:spacing w:line="360" w:lineRule="auto"/>
        <w:jc w:val="both"/>
        <w:rPr>
          <w:rFonts w:ascii="Arial" w:hAnsi="Arial" w:cs="Arial"/>
        </w:rPr>
      </w:pPr>
    </w:p>
    <w:p w:rsidR="0095530B" w:rsidRDefault="0095530B" w:rsidP="00805F37">
      <w:pPr>
        <w:pStyle w:val="NormalWeb"/>
        <w:spacing w:line="360" w:lineRule="auto"/>
        <w:jc w:val="both"/>
        <w:rPr>
          <w:rFonts w:ascii="Arial" w:hAnsi="Arial" w:cs="Arial"/>
        </w:rPr>
      </w:pPr>
    </w:p>
    <w:p w:rsidR="00805F37" w:rsidRPr="0095530B" w:rsidRDefault="00805F37" w:rsidP="00805F37">
      <w:pPr>
        <w:pStyle w:val="NormalWeb"/>
        <w:spacing w:line="360" w:lineRule="auto"/>
        <w:jc w:val="both"/>
        <w:rPr>
          <w:rFonts w:ascii="Arial" w:hAnsi="Arial" w:cs="Arial"/>
          <w:b/>
          <w:u w:val="single"/>
        </w:rPr>
      </w:pPr>
      <w:r w:rsidRPr="0095530B">
        <w:rPr>
          <w:rFonts w:ascii="Arial" w:hAnsi="Arial" w:cs="Arial"/>
          <w:b/>
          <w:u w:val="single"/>
        </w:rPr>
        <w:lastRenderedPageBreak/>
        <w:t>Estado de Emergencia en la Nación Argentina</w:t>
      </w:r>
    </w:p>
    <w:p w:rsidR="00805F37" w:rsidRDefault="00805F37" w:rsidP="00805F37">
      <w:pPr>
        <w:pStyle w:val="NormalWeb"/>
        <w:spacing w:line="360" w:lineRule="auto"/>
        <w:jc w:val="both"/>
        <w:rPr>
          <w:rFonts w:ascii="Arial" w:hAnsi="Arial" w:cs="Arial"/>
        </w:rPr>
      </w:pPr>
      <w:r>
        <w:rPr>
          <w:rFonts w:ascii="Arial" w:hAnsi="Arial" w:cs="Arial"/>
        </w:rPr>
        <w:t xml:space="preserve">La Nación Argentina no posee artículo en su Constitución Nacional que prevea un Estado de </w:t>
      </w:r>
      <w:r w:rsidR="0095530B">
        <w:rPr>
          <w:rFonts w:ascii="Arial" w:hAnsi="Arial" w:cs="Arial"/>
        </w:rPr>
        <w:t>Emergencia</w:t>
      </w:r>
      <w:r>
        <w:rPr>
          <w:rFonts w:ascii="Arial" w:hAnsi="Arial" w:cs="Arial"/>
        </w:rPr>
        <w:t xml:space="preserve"> a razón de </w:t>
      </w:r>
      <w:r w:rsidR="0095530B">
        <w:rPr>
          <w:rFonts w:ascii="Arial" w:hAnsi="Arial" w:cs="Arial"/>
        </w:rPr>
        <w:t xml:space="preserve">catástrofes o brotes de enfermedades contagiosas. Si bien el artículo 23 de la Constitución Nacional afirma “En caso de </w:t>
      </w:r>
      <w:r w:rsidR="0084685B">
        <w:rPr>
          <w:rFonts w:ascii="Arial" w:hAnsi="Arial" w:cs="Arial"/>
        </w:rPr>
        <w:t>conmoción interior”, respecto a las motivaciones para declarar Estado de Sitio,</w:t>
      </w:r>
      <w:r w:rsidR="0095530B">
        <w:rPr>
          <w:rFonts w:ascii="Arial" w:hAnsi="Arial" w:cs="Arial"/>
        </w:rPr>
        <w:t xml:space="preserve"> </w:t>
      </w:r>
      <w:r w:rsidR="0084685B">
        <w:rPr>
          <w:rFonts w:ascii="Arial" w:hAnsi="Arial" w:cs="Arial"/>
        </w:rPr>
        <w:t>el aplique de esta medida como herramienta para lidiar con la actual pandemia global ocasionada por el virus conocido popularmente como COVID-19 es un punto de debate.</w:t>
      </w:r>
    </w:p>
    <w:p w:rsidR="0084685B" w:rsidRDefault="00881EFC" w:rsidP="00805F37">
      <w:pPr>
        <w:pStyle w:val="NormalWeb"/>
        <w:spacing w:line="360" w:lineRule="auto"/>
        <w:jc w:val="both"/>
        <w:rPr>
          <w:rFonts w:ascii="Arial" w:hAnsi="Arial" w:cs="Arial"/>
          <w:b/>
          <w:u w:val="single"/>
        </w:rPr>
      </w:pPr>
      <w:r w:rsidRPr="00881EFC">
        <w:rPr>
          <w:rFonts w:ascii="Arial" w:hAnsi="Arial" w:cs="Arial"/>
          <w:b/>
          <w:u w:val="single"/>
        </w:rPr>
        <w:t>Accionar estatal frente a la pandemia</w:t>
      </w:r>
    </w:p>
    <w:p w:rsidR="00881EFC" w:rsidRPr="00DF5D34" w:rsidRDefault="00881EFC" w:rsidP="00805F37">
      <w:pPr>
        <w:pStyle w:val="NormalWeb"/>
        <w:spacing w:line="360" w:lineRule="auto"/>
        <w:jc w:val="both"/>
        <w:rPr>
          <w:rFonts w:ascii="Arial" w:hAnsi="Arial" w:cs="Arial"/>
          <w:b/>
        </w:rPr>
      </w:pPr>
      <w:r w:rsidRPr="00DF5D34">
        <w:rPr>
          <w:rFonts w:ascii="Arial" w:hAnsi="Arial" w:cs="Arial"/>
          <w:b/>
        </w:rPr>
        <w:t>Decreto de Necesidad y Urgencia 260/2020</w:t>
      </w:r>
    </w:p>
    <w:p w:rsidR="00881EFC" w:rsidRPr="00DF5D34" w:rsidRDefault="00881EFC" w:rsidP="00881EFC">
      <w:pPr>
        <w:pStyle w:val="NormalWeb"/>
        <w:spacing w:line="360" w:lineRule="auto"/>
        <w:jc w:val="both"/>
        <w:rPr>
          <w:rFonts w:ascii="Arial" w:hAnsi="Arial" w:cs="Arial"/>
        </w:rPr>
      </w:pPr>
      <w:r w:rsidRPr="00DF5D34">
        <w:rPr>
          <w:rFonts w:ascii="Arial" w:hAnsi="Arial" w:cs="Arial"/>
        </w:rPr>
        <w:t xml:space="preserve">ARTÍCULO 1°.- EMERGENCIA SANITARIA: </w:t>
      </w:r>
      <w:r w:rsidRPr="00DF5D34">
        <w:rPr>
          <w:rFonts w:ascii="Arial" w:hAnsi="Arial" w:cs="Arial"/>
        </w:rPr>
        <w:t>Ampliase</w:t>
      </w:r>
      <w:r w:rsidRPr="00DF5D34">
        <w:rPr>
          <w:rFonts w:ascii="Arial" w:hAnsi="Arial" w:cs="Arial"/>
        </w:rPr>
        <w:t xml:space="preserve"> la emergencia pública en materia sanitaria establecida por Ley N° 27.541, en virtud de la Pandemia declarada por la ORGANIZACIÓN MUNDIAL DE LA SALUD (OMS) en relación con el coronavirus COVID-19, por el plazo de UN (1) año a partir de la entrada en vigencia del presente decreto.</w:t>
      </w:r>
      <w:r w:rsidRPr="00DF5D34">
        <w:rPr>
          <w:rFonts w:ascii="Arial" w:hAnsi="Arial" w:cs="Arial"/>
        </w:rPr>
        <w:t xml:space="preserve"> </w:t>
      </w:r>
    </w:p>
    <w:p w:rsidR="00881EFC" w:rsidRPr="00DF5D34" w:rsidRDefault="00881EFC" w:rsidP="00881EFC">
      <w:pPr>
        <w:pStyle w:val="NormalWeb"/>
        <w:spacing w:line="360" w:lineRule="auto"/>
        <w:jc w:val="both"/>
        <w:rPr>
          <w:rFonts w:ascii="Arial" w:hAnsi="Arial" w:cs="Arial"/>
        </w:rPr>
      </w:pPr>
      <w:r w:rsidRPr="00DF5D34">
        <w:rPr>
          <w:rFonts w:ascii="Arial" w:hAnsi="Arial" w:cs="Arial"/>
        </w:rPr>
        <w:t xml:space="preserve">ARTÍCULO 2°.- FACULTADES DE LA AUTORIDAD SANITARIA: </w:t>
      </w:r>
      <w:r w:rsidRPr="00DF5D34">
        <w:rPr>
          <w:rFonts w:ascii="Arial" w:hAnsi="Arial" w:cs="Arial"/>
        </w:rPr>
        <w:t>Facultase</w:t>
      </w:r>
      <w:r w:rsidRPr="00DF5D34">
        <w:rPr>
          <w:rFonts w:ascii="Arial" w:hAnsi="Arial" w:cs="Arial"/>
        </w:rPr>
        <w:t xml:space="preserve"> al MINISTERIO DE SALUD, como autoridad de aplicación, y en el marco de la emergencia declarada, a:</w:t>
      </w:r>
    </w:p>
    <w:p w:rsidR="00881EFC" w:rsidRPr="00DF5D34" w:rsidRDefault="00881EFC" w:rsidP="00881EFC">
      <w:pPr>
        <w:pStyle w:val="NormalWeb"/>
        <w:spacing w:line="360" w:lineRule="auto"/>
        <w:jc w:val="both"/>
        <w:rPr>
          <w:rFonts w:ascii="Arial" w:hAnsi="Arial" w:cs="Arial"/>
        </w:rPr>
      </w:pPr>
      <w:r w:rsidRPr="00DF5D34">
        <w:rPr>
          <w:rFonts w:ascii="Arial" w:hAnsi="Arial" w:cs="Arial"/>
        </w:rPr>
        <w:t>1. Disponer las recomendaciones y medidas a adoptar respecto de la situación epidemiológica, a fin de mitigar el impacto sanitario.</w:t>
      </w:r>
    </w:p>
    <w:p w:rsidR="00881EFC" w:rsidRPr="00DF5D34" w:rsidRDefault="00881EFC" w:rsidP="00881EFC">
      <w:pPr>
        <w:pStyle w:val="NormalWeb"/>
        <w:spacing w:line="360" w:lineRule="auto"/>
        <w:jc w:val="both"/>
        <w:rPr>
          <w:rFonts w:ascii="Arial" w:hAnsi="Arial" w:cs="Arial"/>
        </w:rPr>
      </w:pPr>
      <w:r w:rsidRPr="00DF5D34">
        <w:rPr>
          <w:rFonts w:ascii="Arial" w:hAnsi="Arial" w:cs="Arial"/>
        </w:rPr>
        <w:t>2. Difundir en medios de comunicación masiva y a través de los espacios publicitarios gratuitos asignados a tal fin en los términos del artículo 76 de la Ley de Servicios de Comunicación Audiovisual N° 26.522, las medidas sanitarias que se adopten.</w:t>
      </w:r>
    </w:p>
    <w:p w:rsidR="00881EFC" w:rsidRPr="00DF5D34" w:rsidRDefault="00881EFC" w:rsidP="00881EFC">
      <w:pPr>
        <w:pStyle w:val="NormalWeb"/>
        <w:spacing w:line="360" w:lineRule="auto"/>
        <w:jc w:val="both"/>
        <w:rPr>
          <w:rFonts w:ascii="Arial" w:hAnsi="Arial" w:cs="Arial"/>
        </w:rPr>
      </w:pPr>
      <w:r w:rsidRPr="00DF5D34">
        <w:rPr>
          <w:rFonts w:ascii="Arial" w:hAnsi="Arial" w:cs="Arial"/>
        </w:rPr>
        <w:t>14. Autorizar la instalación y funcionamiento de hospitales de campaña o modulares aun sin contar con los requisitos y autorizaciones administrativas previas.</w:t>
      </w:r>
    </w:p>
    <w:p w:rsidR="00881EFC" w:rsidRPr="00DF5D34" w:rsidRDefault="00881EFC" w:rsidP="00881EFC">
      <w:pPr>
        <w:pStyle w:val="NormalWeb"/>
        <w:spacing w:line="360" w:lineRule="auto"/>
        <w:jc w:val="both"/>
        <w:rPr>
          <w:rFonts w:ascii="Arial" w:hAnsi="Arial" w:cs="Arial"/>
        </w:rPr>
      </w:pPr>
      <w:r w:rsidRPr="00DF5D34">
        <w:rPr>
          <w:rFonts w:ascii="Arial" w:hAnsi="Arial" w:cs="Arial"/>
        </w:rPr>
        <w:lastRenderedPageBreak/>
        <w:t>16. Adoptar cualquier otra medida que resulte necesaria a fin de mitigar los efectos de la pandemia declarada por la Organización Mundial de la Salud (OMS).</w:t>
      </w:r>
    </w:p>
    <w:p w:rsidR="00881EFC" w:rsidRPr="00DF5D34" w:rsidRDefault="00881EFC" w:rsidP="00881EFC">
      <w:pPr>
        <w:pStyle w:val="NormalWeb"/>
        <w:spacing w:line="360" w:lineRule="auto"/>
        <w:jc w:val="both"/>
        <w:rPr>
          <w:rFonts w:ascii="Arial" w:hAnsi="Arial" w:cs="Arial"/>
        </w:rPr>
      </w:pPr>
      <w:r w:rsidRPr="00DF5D34">
        <w:rPr>
          <w:rFonts w:ascii="Arial" w:hAnsi="Arial" w:cs="Arial"/>
        </w:rPr>
        <w:t>ARTÍCULO 7°.- AISLAMIENTO OBLIGATORIO. ACCIONES PREVENTIVAS:</w:t>
      </w:r>
    </w:p>
    <w:p w:rsidR="00881EFC" w:rsidRPr="00DF5D34" w:rsidRDefault="00DF5D34" w:rsidP="00DF5D34">
      <w:pPr>
        <w:pStyle w:val="NormalWeb"/>
        <w:spacing w:line="360" w:lineRule="auto"/>
        <w:jc w:val="both"/>
        <w:rPr>
          <w:rFonts w:ascii="Arial" w:hAnsi="Arial" w:cs="Arial"/>
        </w:rPr>
      </w:pPr>
      <w:r w:rsidRPr="00DF5D34">
        <w:rPr>
          <w:rFonts w:ascii="Arial" w:hAnsi="Arial" w:cs="Arial"/>
        </w:rPr>
        <w:t xml:space="preserve">1. </w:t>
      </w:r>
      <w:r w:rsidR="00881EFC" w:rsidRPr="00DF5D34">
        <w:rPr>
          <w:rFonts w:ascii="Arial" w:hAnsi="Arial" w:cs="Arial"/>
        </w:rPr>
        <w:t>Deberán permanecer aisladas durante 14 días, plazo que podrá ser modificado por la autoridad de aplicación según la evolución epidemiológica, las siguientes personas:</w:t>
      </w:r>
    </w:p>
    <w:p w:rsidR="00DF5D34" w:rsidRPr="00DF5D34" w:rsidRDefault="00DF5D34" w:rsidP="00DF5D34">
      <w:pPr>
        <w:pStyle w:val="NormalWeb"/>
        <w:spacing w:line="360" w:lineRule="auto"/>
        <w:jc w:val="both"/>
        <w:rPr>
          <w:rFonts w:ascii="Arial" w:hAnsi="Arial" w:cs="Arial"/>
        </w:rPr>
      </w:pPr>
      <w:r w:rsidRPr="00DF5D34">
        <w:rPr>
          <w:rFonts w:ascii="Arial" w:hAnsi="Arial" w:cs="Arial"/>
        </w:rPr>
        <w:t>a) Quienes revistan la condición de “casos sospechosos”</w:t>
      </w:r>
      <w:proofErr w:type="gramStart"/>
      <w:r w:rsidRPr="00DF5D34">
        <w:rPr>
          <w:rFonts w:ascii="Arial" w:hAnsi="Arial" w:cs="Arial"/>
        </w:rPr>
        <w:t>.</w:t>
      </w:r>
      <w:r w:rsidRPr="00DF5D34">
        <w:rPr>
          <w:rFonts w:ascii="Arial" w:hAnsi="Arial" w:cs="Arial"/>
        </w:rPr>
        <w:t>[</w:t>
      </w:r>
      <w:proofErr w:type="gramEnd"/>
      <w:r w:rsidRPr="00DF5D34">
        <w:rPr>
          <w:rFonts w:ascii="Arial" w:hAnsi="Arial" w:cs="Arial"/>
        </w:rPr>
        <w:t>…]</w:t>
      </w:r>
    </w:p>
    <w:p w:rsidR="00DF5D34" w:rsidRPr="00DF5D34" w:rsidRDefault="00DF5D34" w:rsidP="00DF5D34">
      <w:pPr>
        <w:pStyle w:val="NormalWeb"/>
        <w:spacing w:line="360" w:lineRule="auto"/>
        <w:jc w:val="both"/>
        <w:rPr>
          <w:rFonts w:ascii="Arial" w:hAnsi="Arial" w:cs="Arial"/>
        </w:rPr>
      </w:pPr>
      <w:r w:rsidRPr="00DF5D34">
        <w:rPr>
          <w:rFonts w:ascii="Arial" w:hAnsi="Arial" w:cs="Arial"/>
        </w:rPr>
        <w:t>b) Quienes posean confirmación médica de haber contraído el COVID – 19.</w:t>
      </w:r>
    </w:p>
    <w:p w:rsidR="00DF5D34" w:rsidRPr="00DF5D34" w:rsidRDefault="00DF5D34" w:rsidP="00DF5D34">
      <w:pPr>
        <w:pStyle w:val="NormalWeb"/>
        <w:spacing w:line="360" w:lineRule="auto"/>
        <w:jc w:val="both"/>
        <w:rPr>
          <w:rFonts w:ascii="Arial" w:hAnsi="Arial" w:cs="Arial"/>
        </w:rPr>
      </w:pPr>
      <w:r w:rsidRPr="00DF5D34">
        <w:rPr>
          <w:rFonts w:ascii="Arial" w:hAnsi="Arial" w:cs="Arial"/>
        </w:rPr>
        <w:t>ARTÍCULO 9°.- SUSPENSIÓN TEMPORARIA DE VUELOS: Se dispone la suspensión de los vuelos internacionales de pasajeros provenientes de las “zonas afectadas”, durante el plazo de TREINTA (30) días.</w:t>
      </w:r>
    </w:p>
    <w:p w:rsidR="00DF5D34" w:rsidRPr="00DF5D34" w:rsidRDefault="00DF5D34" w:rsidP="00DF5D34">
      <w:pPr>
        <w:pStyle w:val="NormalWeb"/>
        <w:spacing w:line="360" w:lineRule="auto"/>
        <w:jc w:val="both"/>
        <w:rPr>
          <w:rFonts w:ascii="Arial" w:hAnsi="Arial" w:cs="Arial"/>
        </w:rPr>
      </w:pPr>
      <w:r w:rsidRPr="00DF5D34">
        <w:rPr>
          <w:rFonts w:ascii="Arial" w:hAnsi="Arial" w:cs="Arial"/>
        </w:rPr>
        <w:t>ARTÍCULO 18.- EVENTOS MASIVOS: Podrá disponerse el cierre de museos, centros deportivos, salas de juegos, restaurantes, piscinas y demás lugares de acceso público; suspender espectáculos públicos y todo otro evento masivo; imponer distancias de seguridad y otras medidas necesarias para evitar aglomeraciones. A fin de implementar esta medida, deberán coordinarse las acciones necesarias con las autoridades jurisdiccionales correspondientes.</w:t>
      </w:r>
    </w:p>
    <w:p w:rsidR="00DF5D34" w:rsidRDefault="00DF5D34" w:rsidP="00DF5D34">
      <w:pPr>
        <w:pStyle w:val="NormalWeb"/>
        <w:spacing w:line="360" w:lineRule="auto"/>
        <w:jc w:val="both"/>
        <w:rPr>
          <w:rFonts w:ascii="Arial" w:hAnsi="Arial" w:cs="Arial"/>
        </w:rPr>
      </w:pPr>
      <w:r w:rsidRPr="00DF5D34">
        <w:rPr>
          <w:rFonts w:ascii="Arial" w:hAnsi="Arial" w:cs="Arial"/>
        </w:rPr>
        <w:t>ARTÍCULO 24.- ORDEN PÚBLICO: El presente Decreto es una norma de orden público.</w:t>
      </w:r>
    </w:p>
    <w:p w:rsidR="00AD033B" w:rsidRDefault="00AD033B" w:rsidP="00DF5D34">
      <w:pPr>
        <w:pStyle w:val="NormalWeb"/>
        <w:spacing w:line="360" w:lineRule="auto"/>
        <w:jc w:val="both"/>
        <w:rPr>
          <w:rFonts w:ascii="Arial" w:hAnsi="Arial" w:cs="Arial"/>
        </w:rPr>
      </w:pPr>
      <w:r>
        <w:rPr>
          <w:rFonts w:ascii="Arial" w:hAnsi="Arial" w:cs="Arial"/>
        </w:rPr>
        <w:t xml:space="preserve">[Extraído de: </w:t>
      </w:r>
      <w:hyperlink r:id="rId12" w:history="1">
        <w:r w:rsidRPr="002C7EE9">
          <w:rPr>
            <w:rStyle w:val="Hyperlink"/>
            <w:rFonts w:ascii="Arial" w:hAnsi="Arial" w:cs="Arial"/>
          </w:rPr>
          <w:t>https://www.boletinoficial.gob.ar/suplementos/2020031201NS.pdf</w:t>
        </w:r>
      </w:hyperlink>
      <w:r>
        <w:rPr>
          <w:rFonts w:ascii="Arial" w:hAnsi="Arial" w:cs="Arial"/>
        </w:rPr>
        <w:t xml:space="preserve">] </w:t>
      </w:r>
    </w:p>
    <w:p w:rsidR="00DF5D34" w:rsidRPr="00DF5D34" w:rsidRDefault="00DF5D34" w:rsidP="00DF5D34">
      <w:pPr>
        <w:pStyle w:val="NormalWeb"/>
        <w:spacing w:line="360" w:lineRule="auto"/>
        <w:jc w:val="both"/>
        <w:rPr>
          <w:rFonts w:ascii="Arial" w:hAnsi="Arial" w:cs="Arial"/>
          <w:b/>
        </w:rPr>
      </w:pPr>
      <w:r w:rsidRPr="00DF5D34">
        <w:rPr>
          <w:rFonts w:ascii="Arial" w:hAnsi="Arial" w:cs="Arial"/>
          <w:b/>
        </w:rPr>
        <w:t>Decreto de Necesidad y Urgencia 297/2020</w:t>
      </w:r>
    </w:p>
    <w:p w:rsidR="00DF5D34" w:rsidRDefault="00DF5D34" w:rsidP="00DF5D34">
      <w:pPr>
        <w:pStyle w:val="NormalWeb"/>
        <w:spacing w:line="360" w:lineRule="auto"/>
        <w:jc w:val="both"/>
        <w:rPr>
          <w:rFonts w:ascii="Arial" w:hAnsi="Arial" w:cs="Arial"/>
        </w:rPr>
      </w:pPr>
      <w:r w:rsidRPr="00DF5D34">
        <w:rPr>
          <w:rFonts w:ascii="Arial" w:hAnsi="Arial" w:cs="Arial"/>
        </w:rPr>
        <w:t xml:space="preserve">ARTÍCULO 1º.- A fin de proteger la salud pública, lo que constituye una obligación inalienable del Estado nacional, se establece para todas las personas que habitan en el país o se encuentren en él en forma temporaria, la medida de “aislamiento social, preventivo y obligatorio” en los términos indicados en el presente decreto. La misma regirá desde el 20 hasta el 31 de marzo inclusive del corriente año, </w:t>
      </w:r>
      <w:r w:rsidRPr="00DF5D34">
        <w:rPr>
          <w:rFonts w:ascii="Arial" w:hAnsi="Arial" w:cs="Arial"/>
        </w:rPr>
        <w:lastRenderedPageBreak/>
        <w:t>pudiéndose prorrogar este plazo por el tiempo que se considere necesario en atención a la situación epidemiológica.</w:t>
      </w:r>
    </w:p>
    <w:p w:rsidR="00DF5D34" w:rsidRPr="00DF5D34" w:rsidRDefault="00DF5D34" w:rsidP="00DF5D34">
      <w:pPr>
        <w:pStyle w:val="NormalWeb"/>
        <w:spacing w:line="360" w:lineRule="auto"/>
        <w:jc w:val="both"/>
        <w:rPr>
          <w:rFonts w:ascii="Arial" w:hAnsi="Arial" w:cs="Arial"/>
        </w:rPr>
      </w:pPr>
      <w:r w:rsidRPr="00DF5D34">
        <w:rPr>
          <w:rFonts w:ascii="Arial" w:hAnsi="Arial" w:cs="Arial"/>
        </w:rPr>
        <w:t>ARTÍCULO 2º.- Durante la vigencia del “aislamiento social, preventivo y obligatorio”, las personas deberán permanecer en sus residencias habituales o en la residencia en que se encuentren a las 00:00 horas del día 20 de marzo de 2020, momento de inicio de la medida dispuesta. Deberán abstenerse de concurrir a sus lugares de trabajo y no podrán desplazarse por rutas, vías y espacios públicos, todo ello con el fin de prevenir la circulación y el contagio del virus COVID-19 y la consiguiente afectación a la salud pública y los demás derechos subjetivos derivados, tales como la vida y la integridad física de las personas.</w:t>
      </w:r>
    </w:p>
    <w:p w:rsidR="00DF5D34" w:rsidRDefault="00DF5D34" w:rsidP="00DF5D34">
      <w:pPr>
        <w:pStyle w:val="NormalWeb"/>
        <w:spacing w:line="360" w:lineRule="auto"/>
        <w:jc w:val="both"/>
        <w:rPr>
          <w:rFonts w:ascii="Arial" w:hAnsi="Arial" w:cs="Arial"/>
        </w:rPr>
      </w:pPr>
      <w:r w:rsidRPr="00DF5D34">
        <w:rPr>
          <w:rFonts w:ascii="Arial" w:hAnsi="Arial" w:cs="Arial"/>
        </w:rPr>
        <w:t>Quienes se encuentren cumpliendo el aislamiento dispuesto en el artículo 1°, solo podrán realizar desplazamientos mínimos e indispensables para aprovisionarse de artículos de limpieza, medicamentos y alimentos.</w:t>
      </w:r>
    </w:p>
    <w:p w:rsidR="00DF5D34" w:rsidRPr="00AD033B" w:rsidRDefault="00DF5D34" w:rsidP="00AD033B">
      <w:pPr>
        <w:pStyle w:val="NormalWeb"/>
        <w:spacing w:line="360" w:lineRule="auto"/>
        <w:jc w:val="both"/>
        <w:rPr>
          <w:rFonts w:ascii="Arial" w:hAnsi="Arial" w:cs="Arial"/>
        </w:rPr>
      </w:pPr>
      <w:r w:rsidRPr="00AD033B">
        <w:rPr>
          <w:rFonts w:ascii="Arial" w:hAnsi="Arial" w:cs="Arial"/>
        </w:rPr>
        <w:t>ARTÍCULO 3º.- El MINISTERIO DE SEGURIDAD dispondrá controles permanentes en rutas, vías y espacios públicos, accesos y demás lugares estratégicos que determine, en coordinación y en forma concurrente con sus pares de las jurisdicciones provinciales y de la Ciudad Autónoma de Buenos Aires, para garantizar el cumplimiento del “aislamiento social, preventivo y obligatorio”, de las normas vigentes dispuestas en el marco de la emergencia sanitaria y de sus normas complementarias.</w:t>
      </w:r>
    </w:p>
    <w:p w:rsidR="00DF5D34" w:rsidRPr="00AD033B" w:rsidRDefault="00DF5D34" w:rsidP="00AD033B">
      <w:pPr>
        <w:pStyle w:val="NormalWeb"/>
        <w:spacing w:line="360" w:lineRule="auto"/>
        <w:jc w:val="both"/>
        <w:rPr>
          <w:rFonts w:ascii="Arial" w:hAnsi="Arial" w:cs="Arial"/>
        </w:rPr>
      </w:pPr>
      <w:r w:rsidRPr="00AD033B">
        <w:rPr>
          <w:rFonts w:ascii="Arial" w:hAnsi="Arial" w:cs="Arial"/>
        </w:rPr>
        <w:t>ARTÍCULO 4º.- Cuando se constate la existencia de infracción al cumplimiento del “aislamiento social, preventivo y obligatorio” o a otras normas dispuestas para la protección de la salud pública en el marco de la emergencia sanitaria, se procederá de inmediato a hacer cesar la conducta infractora y se dará actuación a la autoridad competente, en el marco de los artículos 205, 239 y concordantes del Código Penal.</w:t>
      </w:r>
    </w:p>
    <w:p w:rsidR="00DF5D34" w:rsidRDefault="00DF5D34" w:rsidP="00AD033B">
      <w:pPr>
        <w:pStyle w:val="NormalWeb"/>
        <w:spacing w:line="360" w:lineRule="auto"/>
        <w:jc w:val="both"/>
        <w:rPr>
          <w:rFonts w:ascii="Arial" w:hAnsi="Arial" w:cs="Arial"/>
        </w:rPr>
      </w:pPr>
      <w:r w:rsidRPr="00AD033B">
        <w:rPr>
          <w:rFonts w:ascii="Arial" w:hAnsi="Arial" w:cs="Arial"/>
        </w:rPr>
        <w:t>ARTÍCULO 5º.- Durante la vigencia del “aislamiento social, preventivo y obligatorio” no podrán realizarse eventos culturales, recreativos, deportivos, religiosos, ni de ninguna otra índole que impliquen la concurrencia de personas.</w:t>
      </w:r>
    </w:p>
    <w:p w:rsidR="00AD033B" w:rsidRDefault="00AD033B" w:rsidP="00AD033B">
      <w:pPr>
        <w:pStyle w:val="NormalWeb"/>
        <w:spacing w:line="360" w:lineRule="auto"/>
        <w:rPr>
          <w:rFonts w:ascii="Arial" w:hAnsi="Arial" w:cs="Arial"/>
        </w:rPr>
      </w:pPr>
      <w:r>
        <w:rPr>
          <w:rFonts w:ascii="Arial" w:hAnsi="Arial" w:cs="Arial"/>
        </w:rPr>
        <w:lastRenderedPageBreak/>
        <w:t xml:space="preserve">[Extraído de: </w:t>
      </w:r>
      <w:hyperlink r:id="rId13" w:history="1">
        <w:r w:rsidRPr="002C7EE9">
          <w:rPr>
            <w:rStyle w:val="Hyperlink"/>
            <w:rFonts w:ascii="Arial" w:hAnsi="Arial" w:cs="Arial"/>
          </w:rPr>
          <w:t>https://www.boletinoficial.gob.ar/detalleAviso/primera/227042/20200320</w:t>
        </w:r>
      </w:hyperlink>
      <w:r>
        <w:rPr>
          <w:rFonts w:ascii="Arial" w:hAnsi="Arial" w:cs="Arial"/>
        </w:rPr>
        <w:t xml:space="preserve">] </w:t>
      </w:r>
    </w:p>
    <w:p w:rsidR="00DF5D34" w:rsidRPr="00AD033B" w:rsidRDefault="00AD033B" w:rsidP="00DF5D34">
      <w:pPr>
        <w:pStyle w:val="NormalWeb"/>
        <w:spacing w:line="360" w:lineRule="auto"/>
        <w:jc w:val="both"/>
        <w:rPr>
          <w:rFonts w:ascii="Arial" w:hAnsi="Arial" w:cs="Arial"/>
          <w:b/>
          <w:u w:val="single"/>
        </w:rPr>
      </w:pPr>
      <w:r w:rsidRPr="00AD033B">
        <w:rPr>
          <w:rFonts w:ascii="Arial" w:hAnsi="Arial" w:cs="Arial"/>
          <w:b/>
          <w:u w:val="single"/>
        </w:rPr>
        <w:t>Estado de Sitio frente a la pandemia</w:t>
      </w:r>
    </w:p>
    <w:p w:rsidR="00AD033B" w:rsidRPr="00DF5D34" w:rsidRDefault="00AD033B" w:rsidP="00DF5D34">
      <w:pPr>
        <w:pStyle w:val="NormalWeb"/>
        <w:spacing w:line="360" w:lineRule="auto"/>
        <w:jc w:val="both"/>
        <w:rPr>
          <w:rFonts w:ascii="Arial" w:hAnsi="Arial" w:cs="Arial"/>
        </w:rPr>
      </w:pPr>
      <w:r>
        <w:rPr>
          <w:rFonts w:ascii="Arial" w:hAnsi="Arial" w:cs="Arial"/>
        </w:rPr>
        <w:t>El actual accionar estatal limita</w:t>
      </w:r>
      <w:r w:rsidR="004E5AA6">
        <w:rPr>
          <w:rFonts w:ascii="Arial" w:hAnsi="Arial" w:cs="Arial"/>
        </w:rPr>
        <w:t>, a fin de garantizar la salud pública,</w:t>
      </w:r>
      <w:r>
        <w:rPr>
          <w:rFonts w:ascii="Arial" w:hAnsi="Arial" w:cs="Arial"/>
        </w:rPr>
        <w:t xml:space="preserve"> de manera suficiente los derechos otorgados por nuestra Constitución Nacional sin necesidad de declarar el Estado de Sitio</w:t>
      </w:r>
      <w:r w:rsidR="004E5AA6">
        <w:rPr>
          <w:rFonts w:ascii="Arial" w:hAnsi="Arial" w:cs="Arial"/>
        </w:rPr>
        <w:t>. Medida que, a diferencia de las actuales, requiere aprobación de parte del Congreso de la Nación.</w:t>
      </w:r>
    </w:p>
    <w:sectPr w:rsidR="00AD033B" w:rsidRPr="00DF5D34" w:rsidSect="006E61D4">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25278"/>
    <w:multiLevelType w:val="hybridMultilevel"/>
    <w:tmpl w:val="E3C247AC"/>
    <w:lvl w:ilvl="0" w:tplc="EC1A2482">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303D44"/>
    <w:multiLevelType w:val="hybridMultilevel"/>
    <w:tmpl w:val="F77CF31C"/>
    <w:lvl w:ilvl="0" w:tplc="64CE9E86">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8B38CD"/>
    <w:multiLevelType w:val="hybridMultilevel"/>
    <w:tmpl w:val="0712BE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B184052"/>
    <w:multiLevelType w:val="hybridMultilevel"/>
    <w:tmpl w:val="EB6637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D64"/>
    <w:rsid w:val="00102A1F"/>
    <w:rsid w:val="00191E42"/>
    <w:rsid w:val="001D2FD7"/>
    <w:rsid w:val="002A552D"/>
    <w:rsid w:val="002C52FE"/>
    <w:rsid w:val="00313665"/>
    <w:rsid w:val="00464A14"/>
    <w:rsid w:val="004E5AA6"/>
    <w:rsid w:val="00521FD9"/>
    <w:rsid w:val="00564F1A"/>
    <w:rsid w:val="005B49FC"/>
    <w:rsid w:val="005E4D64"/>
    <w:rsid w:val="005F471F"/>
    <w:rsid w:val="0069068A"/>
    <w:rsid w:val="006E61D4"/>
    <w:rsid w:val="007A0BF0"/>
    <w:rsid w:val="00805F37"/>
    <w:rsid w:val="0084685B"/>
    <w:rsid w:val="00870D2D"/>
    <w:rsid w:val="0087531B"/>
    <w:rsid w:val="00881EFC"/>
    <w:rsid w:val="008C54ED"/>
    <w:rsid w:val="008F1F94"/>
    <w:rsid w:val="0095530B"/>
    <w:rsid w:val="00A867E7"/>
    <w:rsid w:val="00AD033B"/>
    <w:rsid w:val="00B54C6C"/>
    <w:rsid w:val="00CB40F6"/>
    <w:rsid w:val="00DF52D2"/>
    <w:rsid w:val="00DF5D34"/>
    <w:rsid w:val="00E412F3"/>
    <w:rsid w:val="00E43722"/>
    <w:rsid w:val="00F678F7"/>
    <w:rsid w:val="00FA60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FD7"/>
    <w:pPr>
      <w:spacing w:after="160" w:line="256" w:lineRule="auto"/>
    </w:pPr>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D2D"/>
    <w:rPr>
      <w:color w:val="0000FF"/>
      <w:u w:val="single"/>
    </w:rPr>
  </w:style>
  <w:style w:type="paragraph" w:styleId="NormalWeb">
    <w:name w:val="Normal (Web)"/>
    <w:basedOn w:val="Normal"/>
    <w:uiPriority w:val="99"/>
    <w:semiHidden/>
    <w:unhideWhenUsed/>
    <w:rsid w:val="00805F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CB4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F6"/>
    <w:rPr>
      <w:rFonts w:ascii="Tahoma" w:hAnsi="Tahoma" w:cs="Tahoma"/>
      <w:sz w:val="16"/>
      <w:szCs w:val="16"/>
      <w:lang w:val="es-AR"/>
    </w:rPr>
  </w:style>
  <w:style w:type="paragraph" w:styleId="NoSpacing">
    <w:name w:val="No Spacing"/>
    <w:link w:val="NoSpacingChar"/>
    <w:uiPriority w:val="1"/>
    <w:qFormat/>
    <w:rsid w:val="006E61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E61D4"/>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FD7"/>
    <w:pPr>
      <w:spacing w:after="160" w:line="256" w:lineRule="auto"/>
    </w:pPr>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D2D"/>
    <w:rPr>
      <w:color w:val="0000FF"/>
      <w:u w:val="single"/>
    </w:rPr>
  </w:style>
  <w:style w:type="paragraph" w:styleId="NormalWeb">
    <w:name w:val="Normal (Web)"/>
    <w:basedOn w:val="Normal"/>
    <w:uiPriority w:val="99"/>
    <w:semiHidden/>
    <w:unhideWhenUsed/>
    <w:rsid w:val="00805F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CB4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F6"/>
    <w:rPr>
      <w:rFonts w:ascii="Tahoma" w:hAnsi="Tahoma" w:cs="Tahoma"/>
      <w:sz w:val="16"/>
      <w:szCs w:val="16"/>
      <w:lang w:val="es-AR"/>
    </w:rPr>
  </w:style>
  <w:style w:type="paragraph" w:styleId="NoSpacing">
    <w:name w:val="No Spacing"/>
    <w:link w:val="NoSpacingChar"/>
    <w:uiPriority w:val="1"/>
    <w:qFormat/>
    <w:rsid w:val="006E61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E61D4"/>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14178">
      <w:bodyDiv w:val="1"/>
      <w:marLeft w:val="0"/>
      <w:marRight w:val="0"/>
      <w:marTop w:val="0"/>
      <w:marBottom w:val="0"/>
      <w:divBdr>
        <w:top w:val="none" w:sz="0" w:space="0" w:color="auto"/>
        <w:left w:val="none" w:sz="0" w:space="0" w:color="auto"/>
        <w:bottom w:val="none" w:sz="0" w:space="0" w:color="auto"/>
        <w:right w:val="none" w:sz="0" w:space="0" w:color="auto"/>
      </w:divBdr>
    </w:div>
    <w:div w:id="855922192">
      <w:bodyDiv w:val="1"/>
      <w:marLeft w:val="0"/>
      <w:marRight w:val="0"/>
      <w:marTop w:val="0"/>
      <w:marBottom w:val="0"/>
      <w:divBdr>
        <w:top w:val="none" w:sz="0" w:space="0" w:color="auto"/>
        <w:left w:val="none" w:sz="0" w:space="0" w:color="auto"/>
        <w:bottom w:val="none" w:sz="0" w:space="0" w:color="auto"/>
        <w:right w:val="none" w:sz="0" w:space="0" w:color="auto"/>
      </w:divBdr>
    </w:div>
    <w:div w:id="108083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oletinoficial.gob.ar/detalleAviso/primera/227042/20200320"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boletinoficial.gob.ar/suplementos/2020031201N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Estado_de_emergencia"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www.enciclopedia-juridica.com/d/libertades-p%C3%BAblicas/libertades-p%C3%BAblicas.htm" TargetMode="External"/><Relationship Id="rId4" Type="http://schemas.openxmlformats.org/officeDocument/2006/relationships/styles" Target="styles.xml"/><Relationship Id="rId9" Type="http://schemas.openxmlformats.org/officeDocument/2006/relationships/hyperlink" Target="http://www.enciclopedia-juridica.com/d/estado-de-sitio/estado-de-sitio.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794F8DBD4E408794CAB90268D74B69"/>
        <w:category>
          <w:name w:val="General"/>
          <w:gallery w:val="placeholder"/>
        </w:category>
        <w:types>
          <w:type w:val="bbPlcHdr"/>
        </w:types>
        <w:behaviors>
          <w:behavior w:val="content"/>
        </w:behaviors>
        <w:guid w:val="{1B4AB766-E2C6-47E7-8756-1A706FE98192}"/>
      </w:docPartPr>
      <w:docPartBody>
        <w:p w:rsidR="00000000" w:rsidRDefault="00804B0A" w:rsidP="00804B0A">
          <w:pPr>
            <w:pStyle w:val="B4794F8DBD4E408794CAB90268D74B69"/>
          </w:pPr>
          <w:r>
            <w:rPr>
              <w:rFonts w:asciiTheme="majorHAnsi" w:eastAsiaTheme="majorEastAsia" w:hAnsiTheme="majorHAnsi" w:cstheme="majorBidi"/>
              <w:sz w:val="80"/>
              <w:szCs w:val="80"/>
            </w:rPr>
            <w:t>[Type the document title]</w:t>
          </w:r>
        </w:p>
      </w:docPartBody>
    </w:docPart>
    <w:docPart>
      <w:docPartPr>
        <w:name w:val="932E322CFF7E4FAB9F8164F76BA0DF6F"/>
        <w:category>
          <w:name w:val="General"/>
          <w:gallery w:val="placeholder"/>
        </w:category>
        <w:types>
          <w:type w:val="bbPlcHdr"/>
        </w:types>
        <w:behaviors>
          <w:behavior w:val="content"/>
        </w:behaviors>
        <w:guid w:val="{74017C04-B400-41A4-8049-47D002570B19}"/>
      </w:docPartPr>
      <w:docPartBody>
        <w:p w:rsidR="00000000" w:rsidRDefault="00804B0A" w:rsidP="00804B0A">
          <w:pPr>
            <w:pStyle w:val="932E322CFF7E4FAB9F8164F76BA0DF6F"/>
          </w:pPr>
          <w:r>
            <w:rPr>
              <w:rFonts w:asciiTheme="majorHAnsi" w:eastAsiaTheme="majorEastAsia" w:hAnsiTheme="majorHAnsi" w:cstheme="majorBidi"/>
              <w:sz w:val="44"/>
              <w:szCs w:val="44"/>
            </w:rPr>
            <w:t>[Type the document subtitle]</w:t>
          </w:r>
        </w:p>
      </w:docPartBody>
    </w:docPart>
    <w:docPart>
      <w:docPartPr>
        <w:name w:val="8E94F3D4433E457B84D728791162D38A"/>
        <w:category>
          <w:name w:val="General"/>
          <w:gallery w:val="placeholder"/>
        </w:category>
        <w:types>
          <w:type w:val="bbPlcHdr"/>
        </w:types>
        <w:behaviors>
          <w:behavior w:val="content"/>
        </w:behaviors>
        <w:guid w:val="{2C8C5684-276A-43FA-BFC7-04D283DCC803}"/>
      </w:docPartPr>
      <w:docPartBody>
        <w:p w:rsidR="00000000" w:rsidRDefault="00804B0A" w:rsidP="00804B0A">
          <w:pPr>
            <w:pStyle w:val="8E94F3D4433E457B84D728791162D38A"/>
          </w:pPr>
          <w:r>
            <w:rPr>
              <w:b/>
              <w:bCs/>
            </w:rPr>
            <w:t>[Type the author name]</w:t>
          </w:r>
        </w:p>
      </w:docPartBody>
    </w:docPart>
    <w:docPart>
      <w:docPartPr>
        <w:name w:val="9DE054C2F4514803B73626118803AC6C"/>
        <w:category>
          <w:name w:val="General"/>
          <w:gallery w:val="placeholder"/>
        </w:category>
        <w:types>
          <w:type w:val="bbPlcHdr"/>
        </w:types>
        <w:behaviors>
          <w:behavior w:val="content"/>
        </w:behaviors>
        <w:guid w:val="{C785C0D2-37A6-4DEF-8E1F-FFB3481F9CB0}"/>
      </w:docPartPr>
      <w:docPartBody>
        <w:p w:rsidR="00000000" w:rsidRDefault="00804B0A" w:rsidP="00804B0A">
          <w:pPr>
            <w:pStyle w:val="9DE054C2F4514803B73626118803AC6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0A"/>
    <w:rsid w:val="00804B0A"/>
    <w:rsid w:val="00B058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F0F74A4D6C4BF99AD28A981183DA04">
    <w:name w:val="96F0F74A4D6C4BF99AD28A981183DA04"/>
    <w:rsid w:val="00804B0A"/>
  </w:style>
  <w:style w:type="paragraph" w:customStyle="1" w:styleId="B4794F8DBD4E408794CAB90268D74B69">
    <w:name w:val="B4794F8DBD4E408794CAB90268D74B69"/>
    <w:rsid w:val="00804B0A"/>
  </w:style>
  <w:style w:type="paragraph" w:customStyle="1" w:styleId="932E322CFF7E4FAB9F8164F76BA0DF6F">
    <w:name w:val="932E322CFF7E4FAB9F8164F76BA0DF6F"/>
    <w:rsid w:val="00804B0A"/>
  </w:style>
  <w:style w:type="paragraph" w:customStyle="1" w:styleId="8E94F3D4433E457B84D728791162D38A">
    <w:name w:val="8E94F3D4433E457B84D728791162D38A"/>
    <w:rsid w:val="00804B0A"/>
  </w:style>
  <w:style w:type="paragraph" w:customStyle="1" w:styleId="9DE054C2F4514803B73626118803AC6C">
    <w:name w:val="9DE054C2F4514803B73626118803AC6C"/>
    <w:rsid w:val="00804B0A"/>
  </w:style>
  <w:style w:type="paragraph" w:customStyle="1" w:styleId="74D077402BD34B88AFAA74E06623743E">
    <w:name w:val="74D077402BD34B88AFAA74E06623743E"/>
    <w:rsid w:val="00804B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F0F74A4D6C4BF99AD28A981183DA04">
    <w:name w:val="96F0F74A4D6C4BF99AD28A981183DA04"/>
    <w:rsid w:val="00804B0A"/>
  </w:style>
  <w:style w:type="paragraph" w:customStyle="1" w:styleId="B4794F8DBD4E408794CAB90268D74B69">
    <w:name w:val="B4794F8DBD4E408794CAB90268D74B69"/>
    <w:rsid w:val="00804B0A"/>
  </w:style>
  <w:style w:type="paragraph" w:customStyle="1" w:styleId="932E322CFF7E4FAB9F8164F76BA0DF6F">
    <w:name w:val="932E322CFF7E4FAB9F8164F76BA0DF6F"/>
    <w:rsid w:val="00804B0A"/>
  </w:style>
  <w:style w:type="paragraph" w:customStyle="1" w:styleId="8E94F3D4433E457B84D728791162D38A">
    <w:name w:val="8E94F3D4433E457B84D728791162D38A"/>
    <w:rsid w:val="00804B0A"/>
  </w:style>
  <w:style w:type="paragraph" w:customStyle="1" w:styleId="9DE054C2F4514803B73626118803AC6C">
    <w:name w:val="9DE054C2F4514803B73626118803AC6C"/>
    <w:rsid w:val="00804B0A"/>
  </w:style>
  <w:style w:type="paragraph" w:customStyle="1" w:styleId="74D077402BD34B88AFAA74E06623743E">
    <w:name w:val="74D077402BD34B88AFAA74E06623743E"/>
    <w:rsid w:val="00804B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B38577-D131-4048-A602-C1E4496C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1782</Words>
  <Characters>9803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UTN Fra</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N°2</dc:title>
  <dc:subject>Legislación </dc:subject>
  <dc:creator>Suarez Murray, Demian José</dc:creator>
  <cp:keywords/>
  <dc:description/>
  <cp:lastModifiedBy>Proxy Screw</cp:lastModifiedBy>
  <cp:revision>5</cp:revision>
  <dcterms:created xsi:type="dcterms:W3CDTF">2020-04-07T11:40:00Z</dcterms:created>
  <dcterms:modified xsi:type="dcterms:W3CDTF">2020-04-07T15:26:00Z</dcterms:modified>
</cp:coreProperties>
</file>