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E2406" w14:textId="77777777" w:rsidR="005F1662" w:rsidRPr="003C787B" w:rsidRDefault="005F1662" w:rsidP="003C787B">
      <w:pPr>
        <w:jc w:val="both"/>
        <w:rPr>
          <w:rFonts w:ascii="Arial" w:hAnsi="Arial" w:cs="Arial"/>
          <w:sz w:val="24"/>
          <w:szCs w:val="24"/>
          <w:u w:val="single"/>
          <w:lang w:val="es-AR"/>
        </w:rPr>
      </w:pPr>
      <w:r w:rsidRPr="003C787B">
        <w:rPr>
          <w:rFonts w:ascii="Arial" w:hAnsi="Arial" w:cs="Arial"/>
          <w:sz w:val="24"/>
          <w:szCs w:val="24"/>
          <w:u w:val="single"/>
          <w:lang w:val="es-AR"/>
        </w:rPr>
        <w:t>LA CORTE SUPREMA DE JUSTICIA</w:t>
      </w:r>
      <w:r w:rsidR="003C787B">
        <w:rPr>
          <w:rFonts w:ascii="Arial" w:hAnsi="Arial" w:cs="Arial"/>
          <w:sz w:val="24"/>
          <w:szCs w:val="24"/>
          <w:u w:val="single"/>
          <w:lang w:val="es-AR"/>
        </w:rPr>
        <w:t>.</w:t>
      </w:r>
    </w:p>
    <w:p w14:paraId="0178C14A" w14:textId="77777777" w:rsidR="005F1662" w:rsidRPr="003C787B" w:rsidRDefault="005F1662" w:rsidP="003C787B">
      <w:pPr>
        <w:jc w:val="both"/>
        <w:rPr>
          <w:rFonts w:ascii="Arial" w:hAnsi="Arial" w:cs="Arial"/>
          <w:sz w:val="24"/>
          <w:szCs w:val="24"/>
          <w:u w:val="single"/>
          <w:lang w:val="es-AR"/>
        </w:rPr>
      </w:pPr>
    </w:p>
    <w:p w14:paraId="109BF5D3" w14:textId="77777777" w:rsidR="005F1662" w:rsidRPr="005F1662" w:rsidRDefault="005F1662" w:rsidP="003C787B">
      <w:pPr>
        <w:jc w:val="both"/>
        <w:rPr>
          <w:rFonts w:ascii="Arial" w:hAnsi="Arial" w:cs="Arial"/>
          <w:sz w:val="24"/>
          <w:szCs w:val="24"/>
          <w:lang w:val="es-AR"/>
        </w:rPr>
      </w:pPr>
      <w:r w:rsidRPr="007863E1">
        <w:rPr>
          <w:rFonts w:ascii="Arial" w:hAnsi="Arial" w:cs="Arial"/>
          <w:sz w:val="24"/>
          <w:szCs w:val="24"/>
          <w:highlight w:val="yellow"/>
          <w:lang w:val="es-AR"/>
        </w:rPr>
        <w:t>La Corte Suprema de Justicia de la Nación es el más alto tribunal de la República Argentina. Órgano máximo dentro de uno de los tres poderes del Estado y su misión consiste en asegurar la supremacía de la Constitución, ser su intérprete final, custodiar los derechos y garantías en ella enunciados y participar en el gobierno de la República.</w:t>
      </w:r>
      <w:r w:rsidRPr="005F1662">
        <w:rPr>
          <w:rFonts w:ascii="Arial" w:hAnsi="Arial" w:cs="Arial"/>
          <w:sz w:val="24"/>
          <w:szCs w:val="24"/>
          <w:lang w:val="es-AR"/>
        </w:rPr>
        <w:t xml:space="preserve"> </w:t>
      </w:r>
      <w:r w:rsidRPr="007863E1">
        <w:rPr>
          <w:rFonts w:ascii="Arial" w:hAnsi="Arial" w:cs="Arial"/>
          <w:sz w:val="24"/>
          <w:szCs w:val="24"/>
          <w:highlight w:val="green"/>
          <w:lang w:val="es-AR"/>
        </w:rPr>
        <w:t>Por ser la Argentina un estado federal, existen en el país tribunales nacionales y tribunales provinciales</w:t>
      </w:r>
      <w:r w:rsidRPr="005F1662">
        <w:rPr>
          <w:rFonts w:ascii="Arial" w:hAnsi="Arial" w:cs="Arial"/>
          <w:sz w:val="24"/>
          <w:szCs w:val="24"/>
          <w:lang w:val="es-AR"/>
        </w:rPr>
        <w:t xml:space="preserve"> (art. 5 de la Constitución Nacional)</w:t>
      </w:r>
      <w:r w:rsidRPr="003C787B">
        <w:rPr>
          <w:rFonts w:ascii="Arial" w:hAnsi="Arial" w:cs="Arial"/>
          <w:sz w:val="24"/>
          <w:szCs w:val="24"/>
          <w:lang w:val="es-AR"/>
        </w:rPr>
        <w:t>.</w:t>
      </w:r>
    </w:p>
    <w:p w14:paraId="06C60083" w14:textId="21ACEAC2" w:rsidR="005F1662" w:rsidRPr="005F1662" w:rsidRDefault="005F1662" w:rsidP="003C787B">
      <w:pPr>
        <w:jc w:val="both"/>
        <w:rPr>
          <w:rFonts w:ascii="Arial" w:hAnsi="Arial" w:cs="Arial"/>
          <w:sz w:val="24"/>
          <w:szCs w:val="24"/>
          <w:lang w:val="es-AR"/>
        </w:rPr>
      </w:pPr>
      <w:r w:rsidRPr="005F1662">
        <w:rPr>
          <w:rFonts w:ascii="Arial" w:hAnsi="Arial" w:cs="Arial"/>
          <w:sz w:val="24"/>
          <w:szCs w:val="24"/>
          <w:lang w:val="es-AR"/>
        </w:rPr>
        <w:t xml:space="preserve">La Corte es un órgano de gobierno cuya competencia consiste en el control de constitucionalidad y cuyos actos son los fallos institucionales. </w:t>
      </w:r>
    </w:p>
    <w:p w14:paraId="750E53A4" w14:textId="68DA4AAA" w:rsidR="005F1662" w:rsidRPr="003C787B" w:rsidRDefault="005F1662" w:rsidP="003C787B">
      <w:pPr>
        <w:jc w:val="both"/>
        <w:rPr>
          <w:rFonts w:ascii="Arial" w:hAnsi="Arial" w:cs="Arial"/>
          <w:sz w:val="24"/>
          <w:szCs w:val="24"/>
          <w:lang w:val="es-AR"/>
        </w:rPr>
      </w:pPr>
      <w:r w:rsidRPr="005F1662">
        <w:rPr>
          <w:rFonts w:ascii="Arial" w:hAnsi="Arial" w:cs="Arial"/>
          <w:sz w:val="24"/>
          <w:szCs w:val="24"/>
          <w:lang w:val="es-AR"/>
        </w:rPr>
        <w:t>Además de los supuestos previstos en los artículos 116 y 117 de la Constitución Nacional, el Tribunal actúa en los siguientes ámbitos: recursos directos por apelación denegada; quejas por retardo de justicia; cuestiones de competencia, conflictos entre jueces y supuestos de privación de justicia; recurso de reconsideración, aclaratoria y reposición de sus propias decisiones; recursos de apelación de las sanciones disciplinarias aplicadas a los magistrados por el Consejo de la Magistratura por cuestiones relacionadas con la eficaz prestación del servicio de justicia.</w:t>
      </w:r>
    </w:p>
    <w:p w14:paraId="41ABA14E" w14:textId="77777777" w:rsidR="003C787B" w:rsidRPr="003C787B" w:rsidRDefault="003C787B" w:rsidP="003C787B">
      <w:pPr>
        <w:spacing w:before="345" w:after="345" w:line="240" w:lineRule="auto"/>
        <w:jc w:val="both"/>
        <w:textAlignment w:val="baseline"/>
        <w:rPr>
          <w:rFonts w:ascii="Arial" w:eastAsia="Times New Roman" w:hAnsi="Arial" w:cs="Arial"/>
          <w:color w:val="000000"/>
          <w:sz w:val="24"/>
          <w:szCs w:val="24"/>
          <w:lang w:val="es-AR"/>
        </w:rPr>
      </w:pPr>
      <w:r w:rsidRPr="007863E1">
        <w:rPr>
          <w:rFonts w:ascii="Arial" w:eastAsia="Times New Roman" w:hAnsi="Arial" w:cs="Arial"/>
          <w:color w:val="000000"/>
          <w:sz w:val="24"/>
          <w:szCs w:val="24"/>
          <w:highlight w:val="green"/>
          <w:lang w:val="es-AR"/>
        </w:rPr>
        <w:t xml:space="preserve">La designación de los ministros de la Corte es una atribución que le corresponde al Presidente de la Nación con acuerdo del Senado por dos tercios de sus miembros presentes, en sesión pública convocada al efecto, de conformidad con el art. 99 </w:t>
      </w:r>
      <w:proofErr w:type="gramStart"/>
      <w:r w:rsidRPr="007863E1">
        <w:rPr>
          <w:rFonts w:ascii="Arial" w:eastAsia="Times New Roman" w:hAnsi="Arial" w:cs="Arial"/>
          <w:color w:val="000000"/>
          <w:sz w:val="24"/>
          <w:szCs w:val="24"/>
          <w:highlight w:val="green"/>
          <w:lang w:val="es-AR"/>
        </w:rPr>
        <w:t>inc.</w:t>
      </w:r>
      <w:proofErr w:type="gramEnd"/>
      <w:r w:rsidRPr="007863E1">
        <w:rPr>
          <w:rFonts w:ascii="Arial" w:eastAsia="Times New Roman" w:hAnsi="Arial" w:cs="Arial"/>
          <w:color w:val="000000"/>
          <w:sz w:val="24"/>
          <w:szCs w:val="24"/>
          <w:highlight w:val="green"/>
          <w:lang w:val="es-AR"/>
        </w:rPr>
        <w:t xml:space="preserve"> 4 de la Constitución Nacional.</w:t>
      </w:r>
    </w:p>
    <w:p w14:paraId="7058085F" w14:textId="77777777" w:rsidR="003C787B" w:rsidRPr="003C787B" w:rsidRDefault="003C787B" w:rsidP="003C787B">
      <w:pPr>
        <w:spacing w:before="345" w:after="345" w:line="240" w:lineRule="auto"/>
        <w:jc w:val="both"/>
        <w:textAlignment w:val="baseline"/>
        <w:rPr>
          <w:rFonts w:ascii="Arial" w:eastAsia="Times New Roman" w:hAnsi="Arial" w:cs="Arial"/>
          <w:color w:val="000000"/>
          <w:sz w:val="24"/>
          <w:szCs w:val="24"/>
          <w:lang w:val="es-AR"/>
        </w:rPr>
      </w:pPr>
      <w:r w:rsidRPr="003C787B">
        <w:rPr>
          <w:rFonts w:ascii="Arial" w:eastAsia="Times New Roman" w:hAnsi="Arial" w:cs="Arial"/>
          <w:color w:val="000000"/>
          <w:sz w:val="24"/>
          <w:szCs w:val="24"/>
          <w:lang w:val="es-AR"/>
        </w:rPr>
        <w:t>Esta facultad ha sido reglamentada por medio del decreto 222/03 del Poder Ejecutivo de la Nación, que establece ciertos criterios para la selección del candidato propuesto. Entre ellos, dispone atender a las circunstancias relativas a la composición general de la Corte en cuanto a diversidades de género, especialidades profesionales e integración regional y federal, así como también a los requisitos atinentes a la integridad moral e idoneidad técnica y el compromiso con la democracia y la defensa de los derechos humanos que deben reunir los postulantes.</w:t>
      </w:r>
    </w:p>
    <w:p w14:paraId="7C4618F2" w14:textId="77777777" w:rsidR="003C787B" w:rsidRPr="003C787B" w:rsidRDefault="003C787B" w:rsidP="003C787B">
      <w:pPr>
        <w:spacing w:before="345" w:after="345" w:line="240" w:lineRule="auto"/>
        <w:jc w:val="both"/>
        <w:textAlignment w:val="baseline"/>
        <w:rPr>
          <w:rFonts w:ascii="Arial" w:eastAsia="Times New Roman" w:hAnsi="Arial" w:cs="Arial"/>
          <w:color w:val="000000"/>
          <w:sz w:val="24"/>
          <w:szCs w:val="24"/>
          <w:lang w:val="es-AR"/>
        </w:rPr>
      </w:pPr>
      <w:r w:rsidRPr="003C787B">
        <w:rPr>
          <w:rFonts w:ascii="Arial" w:eastAsia="Times New Roman" w:hAnsi="Arial" w:cs="Arial"/>
          <w:color w:val="000000"/>
          <w:sz w:val="24"/>
          <w:szCs w:val="24"/>
          <w:lang w:val="es-AR"/>
        </w:rPr>
        <w:t>El artículo 110 de la Constitución Nacional consigna que los jueces de la Corte conservan su empleo mientras dure su buena conducta. El sistema constitucional argentino consagra, como garantías de la independencia del Poder Judicial –y por consiguiente, de la seguridad jurídica del pueblo de la República- la inamovilidad de los jueces y la irreductibilidad de sus remuneraciones. La reforma constitucional de 1994 introdujo una modificación al art. 99 de la CN, por la cual será necesario un nuevo acuerdo para los magistrados –ya sean de la Corte Suprema o de tribunales inferiores- una vez que cumplan la edad de setenta y cinco años. Dicho nombramiento se hará por cinco años y podrá ser repetido indefinidamente.</w:t>
      </w:r>
    </w:p>
    <w:p w14:paraId="2838069C" w14:textId="06B893F3" w:rsidR="003C787B" w:rsidRPr="003C787B" w:rsidRDefault="003C787B" w:rsidP="003C787B">
      <w:pPr>
        <w:spacing w:before="345" w:after="345" w:line="240" w:lineRule="auto"/>
        <w:jc w:val="both"/>
        <w:textAlignment w:val="baseline"/>
        <w:rPr>
          <w:rFonts w:ascii="Arial" w:eastAsia="Times New Roman" w:hAnsi="Arial" w:cs="Arial"/>
          <w:color w:val="000000"/>
          <w:sz w:val="24"/>
          <w:szCs w:val="24"/>
          <w:lang w:val="es-AR"/>
        </w:rPr>
      </w:pPr>
      <w:r w:rsidRPr="007863E1">
        <w:rPr>
          <w:rFonts w:ascii="Arial" w:eastAsia="Times New Roman" w:hAnsi="Arial" w:cs="Arial"/>
          <w:color w:val="000000"/>
          <w:sz w:val="24"/>
          <w:szCs w:val="24"/>
          <w:highlight w:val="yellow"/>
          <w:lang w:val="es-AR"/>
        </w:rPr>
        <w:lastRenderedPageBreak/>
        <w:t>Para ser juez de la Corte se requiere ser abogado, con un mínimo de ocho años de ejercicio en la profesión, una edad mínima de 30 años</w:t>
      </w:r>
      <w:r w:rsidRPr="003C787B">
        <w:rPr>
          <w:rFonts w:ascii="Arial" w:eastAsia="Times New Roman" w:hAnsi="Arial" w:cs="Arial"/>
          <w:color w:val="000000"/>
          <w:sz w:val="24"/>
          <w:szCs w:val="24"/>
          <w:lang w:val="es-AR"/>
        </w:rPr>
        <w:t xml:space="preserve">, y las demás calidades necesarias para ser </w:t>
      </w:r>
      <w:r w:rsidR="00C160E8" w:rsidRPr="003C787B">
        <w:rPr>
          <w:rFonts w:ascii="Arial" w:eastAsia="Times New Roman" w:hAnsi="Arial" w:cs="Arial"/>
          <w:color w:val="000000"/>
          <w:sz w:val="24"/>
          <w:szCs w:val="24"/>
          <w:lang w:val="es-AR"/>
        </w:rPr>
        <w:t>senador</w:t>
      </w:r>
      <w:r w:rsidR="00C160E8">
        <w:rPr>
          <w:rFonts w:ascii="Arial" w:eastAsia="Times New Roman" w:hAnsi="Arial" w:cs="Arial"/>
          <w:color w:val="000000"/>
          <w:sz w:val="24"/>
          <w:szCs w:val="24"/>
          <w:lang w:val="es-AR"/>
        </w:rPr>
        <w:t xml:space="preserve"> (</w:t>
      </w:r>
      <w:r w:rsidR="00C160E8" w:rsidRPr="00C160E8">
        <w:rPr>
          <w:rFonts w:ascii="Arial" w:hAnsi="Arial" w:cs="Arial"/>
          <w:sz w:val="24"/>
          <w:szCs w:val="24"/>
          <w:highlight w:val="yellow"/>
          <w:lang w:val="es-AR"/>
        </w:rPr>
        <w:t>haber cumplido los 30 años, ser ciudadano argentino por un mínimo de 6 años y ser natural de la provincia que lo elija o contar con un mínimo de 2 años de residencia inmediata</w:t>
      </w:r>
      <w:r w:rsidR="00C160E8" w:rsidRPr="00C160E8">
        <w:rPr>
          <w:rFonts w:ascii="Arial" w:eastAsia="Times New Roman" w:hAnsi="Arial" w:cs="Arial"/>
          <w:color w:val="000000"/>
          <w:sz w:val="24"/>
          <w:szCs w:val="24"/>
          <w:highlight w:val="yellow"/>
          <w:lang w:val="es-AR"/>
        </w:rPr>
        <w:t>)</w:t>
      </w:r>
      <w:r w:rsidRPr="003C787B">
        <w:rPr>
          <w:rFonts w:ascii="Arial" w:eastAsia="Times New Roman" w:hAnsi="Arial" w:cs="Arial"/>
          <w:color w:val="000000"/>
          <w:sz w:val="24"/>
          <w:szCs w:val="24"/>
          <w:lang w:val="es-AR"/>
        </w:rPr>
        <w:t xml:space="preserve"> (art. 111 CN), a las que se añaden las condiciones establecidas por el decreto 222/03. </w:t>
      </w:r>
      <w:r w:rsidRPr="00C160E8">
        <w:rPr>
          <w:rFonts w:ascii="Arial" w:eastAsia="Times New Roman" w:hAnsi="Arial" w:cs="Arial"/>
          <w:color w:val="000000"/>
          <w:sz w:val="24"/>
          <w:szCs w:val="24"/>
          <w:highlight w:val="yellow"/>
          <w:lang w:val="es-AR"/>
        </w:rPr>
        <w:t>Deben publicase el nombre y los antecedentes de quien se considere idóneo para la cobertura de la vacante en un plazo máximo de 30 días de producida en el Boletín Oficial y en por lo menos dos diarios de circulación nacional durante tres días, así como en la página oficial del Ministerio de Justicia</w:t>
      </w:r>
      <w:r w:rsidRPr="003C787B">
        <w:rPr>
          <w:rFonts w:ascii="Arial" w:eastAsia="Times New Roman" w:hAnsi="Arial" w:cs="Arial"/>
          <w:color w:val="000000"/>
          <w:sz w:val="24"/>
          <w:szCs w:val="24"/>
          <w:lang w:val="es-AR"/>
        </w:rPr>
        <w:t xml:space="preserve">. </w:t>
      </w:r>
      <w:r w:rsidRPr="00C160E8">
        <w:rPr>
          <w:rFonts w:ascii="Arial" w:eastAsia="Times New Roman" w:hAnsi="Arial" w:cs="Arial"/>
          <w:color w:val="000000"/>
          <w:sz w:val="24"/>
          <w:szCs w:val="24"/>
          <w:highlight w:val="yellow"/>
          <w:lang w:val="es-AR"/>
        </w:rPr>
        <w:t>El postulante debe presentar una declaración jurada de sus bienes</w:t>
      </w:r>
      <w:r w:rsidRPr="003C787B">
        <w:rPr>
          <w:rFonts w:ascii="Arial" w:eastAsia="Times New Roman" w:hAnsi="Arial" w:cs="Arial"/>
          <w:color w:val="000000"/>
          <w:sz w:val="24"/>
          <w:szCs w:val="24"/>
          <w:lang w:val="es-AR"/>
        </w:rPr>
        <w:t xml:space="preserve"> en los términos indicados en la ley de Ética de la Función Pública (ley 25.188). </w:t>
      </w:r>
      <w:r w:rsidRPr="00C160E8">
        <w:rPr>
          <w:rFonts w:ascii="Arial" w:eastAsia="Times New Roman" w:hAnsi="Arial" w:cs="Arial"/>
          <w:color w:val="000000"/>
          <w:sz w:val="24"/>
          <w:szCs w:val="24"/>
          <w:highlight w:val="yellow"/>
          <w:lang w:val="es-AR"/>
        </w:rPr>
        <w:t>Pondrá también de manifiesto ciertos aspectos de su desempeño profesional con las limitaciones que imponen las normas de ética vigentes. Todos los ciudadanos se encuentran facultados para presentar observaciones respecto de los candidatos, así como las organizaciones no gubernamentales, las asociaciones profesionales, entidades académicas y de derechos humanos, quienes las hacen llegar al Ministerio de Justicia y pueden ser abordadas en la audiencia pública que se lleva a cabo en el Senado luego de la propuesta formulada por el Poder Ejecutivo.</w:t>
      </w:r>
    </w:p>
    <w:p w14:paraId="08624A8B" w14:textId="77777777" w:rsidR="003C787B" w:rsidRPr="003C787B" w:rsidRDefault="003C787B" w:rsidP="003C787B">
      <w:pPr>
        <w:spacing w:before="345" w:after="345" w:line="240" w:lineRule="auto"/>
        <w:jc w:val="both"/>
        <w:textAlignment w:val="baseline"/>
        <w:rPr>
          <w:rFonts w:ascii="Arial" w:eastAsia="Times New Roman" w:hAnsi="Arial" w:cs="Arial"/>
          <w:color w:val="000000"/>
          <w:sz w:val="24"/>
          <w:szCs w:val="24"/>
          <w:lang w:val="es-AR"/>
        </w:rPr>
      </w:pPr>
      <w:r w:rsidRPr="00C160E8">
        <w:rPr>
          <w:rFonts w:ascii="Arial" w:eastAsia="Times New Roman" w:hAnsi="Arial" w:cs="Arial"/>
          <w:color w:val="000000"/>
          <w:sz w:val="24"/>
          <w:szCs w:val="24"/>
          <w:highlight w:val="green"/>
          <w:lang w:val="es-AR"/>
        </w:rPr>
        <w:t>En cuanto a su remoción, de acuerdo con el art. 53 de la CN, es la Cámara de Diputados la que ejerce el derecho de acusar ante el Senado a los miembros de la Corte Suprema por causas de mal desempeño, por la comisión de delitos en el ejercicio de sus funciones o por crímenes comunes</w:t>
      </w:r>
      <w:r w:rsidRPr="003C787B">
        <w:rPr>
          <w:rFonts w:ascii="Arial" w:eastAsia="Times New Roman" w:hAnsi="Arial" w:cs="Arial"/>
          <w:color w:val="000000"/>
          <w:sz w:val="24"/>
          <w:szCs w:val="24"/>
          <w:lang w:val="es-AR"/>
        </w:rPr>
        <w:t>, por voto de la mayoría de dos terceras partes de sus miembros presentes. A su vez, el art. 59 de la CN establece que corresponde al Senado juzgar en juicio público a los acusados por la Cámara de Diputados. El fallo requiere también de dos tercios de la mayoría de los miembros presentes y tiene como único efecto la destitución del acusado al que puede declarar incapaz de ocupar empleo alguno de honor, de confianza o a sueldo en la Nación (art. 60 CN).</w:t>
      </w:r>
    </w:p>
    <w:p w14:paraId="3DD26EFE" w14:textId="77777777" w:rsidR="003C787B" w:rsidRPr="003C787B" w:rsidRDefault="003C787B" w:rsidP="003C787B">
      <w:pPr>
        <w:spacing w:before="345" w:after="345" w:line="240" w:lineRule="auto"/>
        <w:jc w:val="both"/>
        <w:textAlignment w:val="baseline"/>
        <w:rPr>
          <w:rFonts w:ascii="Arial" w:eastAsia="Times New Roman" w:hAnsi="Arial" w:cs="Arial"/>
          <w:color w:val="000000"/>
          <w:sz w:val="24"/>
          <w:szCs w:val="24"/>
          <w:lang w:val="es-AR"/>
        </w:rPr>
      </w:pPr>
      <w:r w:rsidRPr="00D223D7">
        <w:rPr>
          <w:rFonts w:ascii="Arial" w:eastAsia="Times New Roman" w:hAnsi="Arial" w:cs="Arial"/>
          <w:color w:val="000000"/>
          <w:sz w:val="24"/>
          <w:szCs w:val="24"/>
          <w:highlight w:val="yellow"/>
          <w:lang w:val="es-AR"/>
        </w:rPr>
        <w:t>El presidente de la Corte y el vicepresidente serán elegidos por mayoría absoluta de votos de los ministros del Tribunal y durarán tres años en el ejercicio de sus funciones</w:t>
      </w:r>
      <w:r w:rsidRPr="003C787B">
        <w:rPr>
          <w:rFonts w:ascii="Arial" w:eastAsia="Times New Roman" w:hAnsi="Arial" w:cs="Arial"/>
          <w:color w:val="000000"/>
          <w:sz w:val="24"/>
          <w:szCs w:val="24"/>
          <w:lang w:val="es-AR"/>
        </w:rPr>
        <w:t xml:space="preserve"> (art. 79 del Reglamento para la Justicia Nacional).</w:t>
      </w:r>
    </w:p>
    <w:p w14:paraId="4CF8DE77" w14:textId="77777777" w:rsidR="003C787B" w:rsidRDefault="003C787B" w:rsidP="003C787B">
      <w:pPr>
        <w:spacing w:before="345" w:after="345" w:line="240" w:lineRule="auto"/>
        <w:jc w:val="both"/>
        <w:textAlignment w:val="baseline"/>
        <w:rPr>
          <w:rFonts w:ascii="Arial" w:eastAsia="Times New Roman" w:hAnsi="Arial" w:cs="Arial"/>
          <w:color w:val="000000"/>
          <w:sz w:val="24"/>
          <w:szCs w:val="24"/>
          <w:lang w:val="es-AR"/>
        </w:rPr>
      </w:pPr>
      <w:r w:rsidRPr="00D223D7">
        <w:rPr>
          <w:rFonts w:ascii="Arial" w:eastAsia="Times New Roman" w:hAnsi="Arial" w:cs="Arial"/>
          <w:color w:val="000000"/>
          <w:sz w:val="24"/>
          <w:szCs w:val="24"/>
          <w:highlight w:val="yellow"/>
          <w:lang w:val="es-AR"/>
        </w:rPr>
        <w:t>El presidente de la Corte integra la línea de sucesión presidencial en caso de acefalía. Asimismo, presidirá la Cámara de Senadores en los casos en que la Cámara de Diputados formule acusación en juicio político al presidente de la República.</w:t>
      </w:r>
      <w:bookmarkStart w:id="0" w:name="_GoBack"/>
      <w:bookmarkEnd w:id="0"/>
    </w:p>
    <w:p w14:paraId="2C2ED4BA" w14:textId="38622A4F" w:rsidR="003C787B" w:rsidRPr="003C787B" w:rsidRDefault="003C787B" w:rsidP="003C787B">
      <w:pPr>
        <w:spacing w:before="345" w:after="345" w:line="240" w:lineRule="auto"/>
        <w:jc w:val="both"/>
        <w:textAlignment w:val="baseline"/>
        <w:rPr>
          <w:rFonts w:ascii="Arial" w:eastAsia="Times New Roman" w:hAnsi="Arial" w:cs="Arial"/>
          <w:color w:val="000000"/>
          <w:sz w:val="24"/>
          <w:szCs w:val="24"/>
          <w:lang w:val="es-AR"/>
        </w:rPr>
      </w:pPr>
      <w:r w:rsidRPr="003C787B">
        <w:rPr>
          <w:rFonts w:ascii="Arial" w:eastAsia="Times New Roman" w:hAnsi="Arial" w:cs="Arial"/>
          <w:color w:val="000000"/>
          <w:sz w:val="24"/>
          <w:szCs w:val="24"/>
          <w:lang w:val="es-AR"/>
        </w:rPr>
        <w:t>La ley 26.183, aprobada en ambas Cámaras y promulgada el 15 de diciembre de 2006, disp</w:t>
      </w:r>
      <w:r w:rsidR="0058230F">
        <w:rPr>
          <w:rFonts w:ascii="Arial" w:eastAsia="Times New Roman" w:hAnsi="Arial" w:cs="Arial"/>
          <w:color w:val="000000"/>
          <w:sz w:val="24"/>
          <w:szCs w:val="24"/>
          <w:lang w:val="es-AR"/>
        </w:rPr>
        <w:t>uso</w:t>
      </w:r>
      <w:r w:rsidRPr="003C787B">
        <w:rPr>
          <w:rFonts w:ascii="Arial" w:eastAsia="Times New Roman" w:hAnsi="Arial" w:cs="Arial"/>
          <w:color w:val="000000"/>
          <w:sz w:val="24"/>
          <w:szCs w:val="24"/>
          <w:lang w:val="es-AR"/>
        </w:rPr>
        <w:t xml:space="preserve"> </w:t>
      </w:r>
      <w:r w:rsidR="0058230F">
        <w:rPr>
          <w:rFonts w:ascii="Arial" w:eastAsia="Times New Roman" w:hAnsi="Arial" w:cs="Arial"/>
          <w:color w:val="000000"/>
          <w:sz w:val="24"/>
          <w:szCs w:val="24"/>
          <w:lang w:val="es-AR"/>
        </w:rPr>
        <w:t>que el</w:t>
      </w:r>
      <w:r w:rsidRPr="003C787B">
        <w:rPr>
          <w:rFonts w:ascii="Arial" w:eastAsia="Times New Roman" w:hAnsi="Arial" w:cs="Arial"/>
          <w:color w:val="000000"/>
          <w:sz w:val="24"/>
          <w:szCs w:val="24"/>
          <w:lang w:val="es-AR"/>
        </w:rPr>
        <w:t xml:space="preserve"> número de jueces de la Corte Suprema </w:t>
      </w:r>
      <w:r w:rsidR="0058230F">
        <w:rPr>
          <w:rFonts w:ascii="Arial" w:eastAsia="Times New Roman" w:hAnsi="Arial" w:cs="Arial"/>
          <w:color w:val="000000"/>
          <w:sz w:val="24"/>
          <w:szCs w:val="24"/>
          <w:lang w:val="es-AR"/>
        </w:rPr>
        <w:t>sería</w:t>
      </w:r>
      <w:r w:rsidRPr="003C787B">
        <w:rPr>
          <w:rFonts w:ascii="Arial" w:eastAsia="Times New Roman" w:hAnsi="Arial" w:cs="Arial"/>
          <w:color w:val="000000"/>
          <w:sz w:val="24"/>
          <w:szCs w:val="24"/>
          <w:lang w:val="es-AR"/>
        </w:rPr>
        <w:t xml:space="preserve"> cinco.</w:t>
      </w:r>
    </w:p>
    <w:p w14:paraId="1BA3B565" w14:textId="77777777" w:rsidR="003C787B" w:rsidRPr="005F1662" w:rsidRDefault="003C787B" w:rsidP="003C787B">
      <w:pPr>
        <w:jc w:val="both"/>
        <w:rPr>
          <w:rFonts w:ascii="Arial" w:hAnsi="Arial" w:cs="Arial"/>
          <w:sz w:val="24"/>
          <w:szCs w:val="24"/>
          <w:lang w:val="es-AR"/>
        </w:rPr>
      </w:pPr>
    </w:p>
    <w:p w14:paraId="7272A4A7" w14:textId="77777777" w:rsidR="009D06A8" w:rsidRPr="005F1662" w:rsidRDefault="009D06A8" w:rsidP="005F1662">
      <w:pPr>
        <w:jc w:val="both"/>
        <w:rPr>
          <w:lang w:val="es-AR"/>
        </w:rPr>
      </w:pPr>
    </w:p>
    <w:sectPr w:rsidR="009D06A8" w:rsidRPr="005F1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662"/>
    <w:rsid w:val="002D6D1D"/>
    <w:rsid w:val="003C787B"/>
    <w:rsid w:val="0051523C"/>
    <w:rsid w:val="00517D67"/>
    <w:rsid w:val="0058230F"/>
    <w:rsid w:val="005F1662"/>
    <w:rsid w:val="006D693D"/>
    <w:rsid w:val="007863E1"/>
    <w:rsid w:val="009D06A8"/>
    <w:rsid w:val="00C160E8"/>
    <w:rsid w:val="00D22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814458">
      <w:bodyDiv w:val="1"/>
      <w:marLeft w:val="0"/>
      <w:marRight w:val="0"/>
      <w:marTop w:val="0"/>
      <w:marBottom w:val="0"/>
      <w:divBdr>
        <w:top w:val="none" w:sz="0" w:space="0" w:color="auto"/>
        <w:left w:val="none" w:sz="0" w:space="0" w:color="auto"/>
        <w:bottom w:val="none" w:sz="0" w:space="0" w:color="auto"/>
        <w:right w:val="none" w:sz="0" w:space="0" w:color="auto"/>
      </w:divBdr>
    </w:div>
    <w:div w:id="95259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862</Words>
  <Characters>4741</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Analia Buratovich</dc:creator>
  <cp:keywords/>
  <dc:description/>
  <cp:lastModifiedBy>Proxy Screw</cp:lastModifiedBy>
  <cp:revision>4</cp:revision>
  <dcterms:created xsi:type="dcterms:W3CDTF">2020-04-13T10:20:00Z</dcterms:created>
  <dcterms:modified xsi:type="dcterms:W3CDTF">2020-05-11T19:40:00Z</dcterms:modified>
</cp:coreProperties>
</file>