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74EB6" w14:textId="77777777" w:rsidR="006B289C" w:rsidRDefault="006B289C">
      <w:pPr>
        <w:rPr>
          <w:rFonts w:ascii="san-serif" w:hAnsi="san-serif"/>
          <w:color w:val="202020"/>
          <w:sz w:val="20"/>
          <w:szCs w:val="20"/>
          <w:shd w:val="clear" w:color="auto" w:fill="FFFFFF"/>
          <w:lang w:val="es-AR"/>
        </w:rPr>
      </w:pPr>
    </w:p>
    <w:p w14:paraId="2E637655" w14:textId="77777777" w:rsidR="006B289C" w:rsidRPr="00E6598F" w:rsidRDefault="00E6598F" w:rsidP="00E6598F">
      <w:pPr>
        <w:jc w:val="both"/>
        <w:rPr>
          <w:rFonts w:ascii="Arial" w:hAnsi="Arial" w:cs="Arial"/>
          <w:b/>
          <w:bCs/>
          <w:sz w:val="24"/>
          <w:szCs w:val="24"/>
          <w:u w:val="single"/>
          <w:lang w:val="es-AR"/>
        </w:rPr>
      </w:pPr>
      <w:r w:rsidRPr="00E6598F">
        <w:rPr>
          <w:rFonts w:ascii="Arial" w:hAnsi="Arial" w:cs="Arial"/>
          <w:b/>
          <w:bCs/>
          <w:sz w:val="24"/>
          <w:szCs w:val="24"/>
          <w:u w:val="single"/>
          <w:lang w:val="es-AR"/>
        </w:rPr>
        <w:t>AUSENCIA SIMPLE:</w:t>
      </w:r>
    </w:p>
    <w:p w14:paraId="38BF6908" w14:textId="77777777" w:rsidR="006B289C" w:rsidRPr="00E6598F" w:rsidRDefault="006B289C" w:rsidP="00E6598F">
      <w:pPr>
        <w:jc w:val="both"/>
        <w:rPr>
          <w:rFonts w:ascii="Arial" w:hAnsi="Arial" w:cs="Arial"/>
          <w:sz w:val="24"/>
          <w:szCs w:val="24"/>
          <w:lang w:val="es-AR"/>
        </w:rPr>
      </w:pPr>
      <w:r w:rsidRPr="00E6598F">
        <w:rPr>
          <w:rFonts w:ascii="Arial" w:hAnsi="Arial" w:cs="Arial"/>
          <w:sz w:val="24"/>
          <w:szCs w:val="24"/>
          <w:lang w:val="es-AR"/>
        </w:rPr>
        <w:t xml:space="preserve"> “</w:t>
      </w:r>
      <w:r w:rsidRPr="00CE3228">
        <w:rPr>
          <w:rFonts w:ascii="Arial" w:hAnsi="Arial" w:cs="Arial"/>
          <w:sz w:val="24"/>
          <w:szCs w:val="24"/>
          <w:highlight w:val="yellow"/>
          <w:lang w:val="es-AR"/>
        </w:rPr>
        <w:t>Si una persona ha desaparecido de su domicilio, sin tenerse noticias de ella, y sin haber dejado apoderado, puede designarse un curador a sus bienes si el cuidado de éstos lo exige. La misma regla se debe aplicar si existe apoderado, pero sus poderes son insuficientes o no desempeña convenientemente el mandato</w:t>
      </w:r>
      <w:r w:rsidR="005C49C9" w:rsidRPr="00CE3228">
        <w:rPr>
          <w:rFonts w:ascii="Arial" w:hAnsi="Arial" w:cs="Arial"/>
          <w:sz w:val="24"/>
          <w:szCs w:val="24"/>
          <w:highlight w:val="yellow"/>
          <w:lang w:val="es-AR"/>
        </w:rPr>
        <w:t>”</w:t>
      </w:r>
      <w:r w:rsidRPr="00E6598F">
        <w:rPr>
          <w:rFonts w:ascii="Arial" w:hAnsi="Arial" w:cs="Arial"/>
          <w:sz w:val="24"/>
          <w:szCs w:val="24"/>
          <w:lang w:val="es-AR"/>
        </w:rPr>
        <w:t xml:space="preserve">. </w:t>
      </w:r>
    </w:p>
    <w:p w14:paraId="222D1CB1" w14:textId="48886E9E" w:rsidR="006B289C" w:rsidRPr="00E6598F" w:rsidRDefault="006B289C" w:rsidP="00E6598F">
      <w:pPr>
        <w:jc w:val="both"/>
        <w:rPr>
          <w:rFonts w:ascii="Arial" w:hAnsi="Arial" w:cs="Arial"/>
          <w:sz w:val="24"/>
          <w:szCs w:val="24"/>
          <w:lang w:val="es-AR"/>
        </w:rPr>
      </w:pPr>
      <w:r w:rsidRPr="00E6598F">
        <w:rPr>
          <w:rFonts w:ascii="Arial" w:hAnsi="Arial" w:cs="Arial"/>
          <w:sz w:val="24"/>
          <w:szCs w:val="24"/>
          <w:lang w:val="es-AR"/>
        </w:rPr>
        <w:t xml:space="preserve">El principio general que emana del art. 93 CCyC establece que la existencia de la persona humana termina por su muerte. </w:t>
      </w:r>
      <w:r w:rsidR="009A50ED">
        <w:rPr>
          <w:rFonts w:ascii="Arial" w:hAnsi="Arial" w:cs="Arial"/>
          <w:sz w:val="24"/>
          <w:szCs w:val="24"/>
          <w:lang w:val="es-AR"/>
        </w:rPr>
        <w:t>… y debe ser comprobada…</w:t>
      </w:r>
      <w:r w:rsidRPr="00E6598F">
        <w:rPr>
          <w:rFonts w:ascii="Arial" w:hAnsi="Arial" w:cs="Arial"/>
          <w:sz w:val="24"/>
          <w:szCs w:val="24"/>
          <w:lang w:val="es-AR"/>
        </w:rPr>
        <w:t xml:space="preserve"> Ahora bien, existen supuestos particulares que se presentan cuando una persona se ausenta de su domicilio sin dar noticia alguna de su existencia. Frente a ello, nuestro ordenamiento incorporó lo atinente a la ausencia simple y a la ausencia con presunción de fallecimiento (art. 79 a 92 CCyC).  </w:t>
      </w:r>
    </w:p>
    <w:p w14:paraId="37B28266" w14:textId="77777777" w:rsidR="006B289C" w:rsidRPr="00E6598F" w:rsidRDefault="006B289C" w:rsidP="00E6598F">
      <w:pPr>
        <w:jc w:val="both"/>
        <w:rPr>
          <w:rFonts w:ascii="Arial" w:hAnsi="Arial" w:cs="Arial"/>
          <w:sz w:val="24"/>
          <w:szCs w:val="24"/>
          <w:lang w:val="es-AR"/>
        </w:rPr>
      </w:pPr>
      <w:r w:rsidRPr="00E6598F">
        <w:rPr>
          <w:rFonts w:ascii="Arial" w:hAnsi="Arial" w:cs="Arial"/>
          <w:sz w:val="24"/>
          <w:szCs w:val="24"/>
          <w:lang w:val="es-AR"/>
        </w:rPr>
        <w:t xml:space="preserve"> </w:t>
      </w:r>
      <w:r w:rsidRPr="00CE3228">
        <w:rPr>
          <w:rFonts w:ascii="Arial" w:hAnsi="Arial" w:cs="Arial"/>
          <w:sz w:val="24"/>
          <w:szCs w:val="24"/>
          <w:highlight w:val="yellow"/>
          <w:lang w:val="es-AR"/>
        </w:rPr>
        <w:t>Los supuestos a los que refieren los arts. 79 a 84 CCyC se verifican cuando una persona se ausenta de su domicilio o del lugar habitual de su residencia o actividades sin que se tenga noticia alguna de ella y no pueda deducirse, prima facie, que la persona haya fallecido</w:t>
      </w:r>
      <w:r w:rsidRPr="00E6598F">
        <w:rPr>
          <w:rFonts w:ascii="Arial" w:hAnsi="Arial" w:cs="Arial"/>
          <w:sz w:val="24"/>
          <w:szCs w:val="24"/>
          <w:lang w:val="es-AR"/>
        </w:rPr>
        <w:t xml:space="preserve">. Esta es </w:t>
      </w:r>
      <w:r w:rsidRPr="00CE3228">
        <w:rPr>
          <w:rFonts w:ascii="Arial" w:hAnsi="Arial" w:cs="Arial"/>
          <w:sz w:val="24"/>
          <w:szCs w:val="24"/>
          <w:highlight w:val="green"/>
          <w:lang w:val="es-AR"/>
        </w:rPr>
        <w:t>la ausencia simple que, en realidad, supone una situación de incertidumbre sobre el estado de la persona</w:t>
      </w:r>
      <w:r w:rsidRPr="00E6598F">
        <w:rPr>
          <w:rFonts w:ascii="Arial" w:hAnsi="Arial" w:cs="Arial"/>
          <w:sz w:val="24"/>
          <w:szCs w:val="24"/>
          <w:lang w:val="es-AR"/>
        </w:rPr>
        <w:t xml:space="preserve">. El significado técnico de la palabra “ausencia” corresponde a la persona humana que no está presente y de la que no se tienen noticias, sin que pueda inferirse que la persona haya fallecido. En dicho supuesto, se habilita la posibilidad de peticionar ante el juez competente. Dentro de la situación descripta pueden darse distintos casos, dado que la persona ausente pudo o no dejar apoderado o indicar paradero y, en cada supuesto, el sistema jurídico interviene en defensa del ausente como objetivo primario de esta regulación. Función tuitiva que tiene importancia en aquellas relaciones jurídicas pendientes del ausente, en las demandas que puedan interponerse en su contra y cuando existen bienes que deban conservarse. </w:t>
      </w:r>
    </w:p>
    <w:p w14:paraId="56416390" w14:textId="77777777" w:rsidR="006B289C" w:rsidRPr="00E6598F" w:rsidRDefault="006B289C" w:rsidP="00E6598F">
      <w:pPr>
        <w:jc w:val="both"/>
        <w:rPr>
          <w:rFonts w:ascii="Arial" w:hAnsi="Arial" w:cs="Arial"/>
          <w:sz w:val="24"/>
          <w:szCs w:val="24"/>
          <w:lang w:val="es-AR"/>
        </w:rPr>
      </w:pPr>
    </w:p>
    <w:p w14:paraId="2595635B" w14:textId="77777777" w:rsidR="006B289C" w:rsidRPr="00E6598F" w:rsidRDefault="006B289C" w:rsidP="00E6598F">
      <w:pPr>
        <w:jc w:val="both"/>
        <w:rPr>
          <w:rFonts w:ascii="Arial" w:hAnsi="Arial" w:cs="Arial"/>
          <w:sz w:val="24"/>
          <w:szCs w:val="24"/>
          <w:lang w:val="es-AR"/>
        </w:rPr>
      </w:pPr>
      <w:r w:rsidRPr="00CE3228">
        <w:rPr>
          <w:rFonts w:ascii="Arial" w:hAnsi="Arial" w:cs="Arial"/>
          <w:sz w:val="24"/>
          <w:szCs w:val="24"/>
          <w:highlight w:val="yellow"/>
          <w:u w:val="single"/>
          <w:lang w:val="es-AR"/>
        </w:rPr>
        <w:t>Los legitimados</w:t>
      </w:r>
      <w:r w:rsidRPr="00CE3228">
        <w:rPr>
          <w:rFonts w:ascii="Arial" w:hAnsi="Arial" w:cs="Arial"/>
          <w:sz w:val="24"/>
          <w:szCs w:val="24"/>
          <w:highlight w:val="yellow"/>
          <w:lang w:val="es-AR"/>
        </w:rPr>
        <w:t>, o sea quienes pueden pedir la declaración de ausencia son el Ministerio Público y toda persona que tenga interés legítimo respecto de los bienes del ausente</w:t>
      </w:r>
      <w:r w:rsidRPr="00E6598F">
        <w:rPr>
          <w:rFonts w:ascii="Arial" w:hAnsi="Arial" w:cs="Arial"/>
          <w:sz w:val="24"/>
          <w:szCs w:val="24"/>
          <w:lang w:val="es-AR"/>
        </w:rPr>
        <w:t xml:space="preserve">. La legitimación —en este tema— consiste en la cualidad que tiene una persona en relación con el ausente y que le otorga la posibilidad de promover el proceso. La legitimación alcanza no solo a todo aquel que tenga interés legítimo respecto de los bienes del causante, sino también al Ministerio Público. </w:t>
      </w:r>
    </w:p>
    <w:p w14:paraId="6F115DF1" w14:textId="77777777" w:rsidR="006B289C" w:rsidRPr="00E6598F" w:rsidRDefault="006B289C" w:rsidP="00E6598F">
      <w:pPr>
        <w:jc w:val="both"/>
        <w:rPr>
          <w:rFonts w:ascii="Arial" w:hAnsi="Arial" w:cs="Arial"/>
          <w:sz w:val="24"/>
          <w:szCs w:val="24"/>
          <w:lang w:val="es-AR"/>
        </w:rPr>
      </w:pPr>
      <w:r w:rsidRPr="00CE3228">
        <w:rPr>
          <w:rFonts w:ascii="Arial" w:hAnsi="Arial" w:cs="Arial"/>
          <w:sz w:val="24"/>
          <w:szCs w:val="24"/>
          <w:highlight w:val="yellow"/>
          <w:lang w:val="es-AR"/>
        </w:rPr>
        <w:t>El interés legítimo debe invocarse y verificarse de acuerdo a las circunstancias particulares de cada caso concreto y, de mediar urgencia, puede solicitarse la adopción de distintas medidas conservatorias del patrimonio del ausente</w:t>
      </w:r>
      <w:r w:rsidRPr="00E6598F">
        <w:rPr>
          <w:rFonts w:ascii="Arial" w:hAnsi="Arial" w:cs="Arial"/>
          <w:sz w:val="24"/>
          <w:szCs w:val="24"/>
          <w:lang w:val="es-AR"/>
        </w:rPr>
        <w:t xml:space="preserve">. </w:t>
      </w:r>
      <w:r w:rsidRPr="00CE3228">
        <w:rPr>
          <w:rFonts w:ascii="Arial" w:hAnsi="Arial" w:cs="Arial"/>
          <w:sz w:val="24"/>
          <w:szCs w:val="24"/>
          <w:highlight w:val="lightGray"/>
          <w:lang w:val="es-AR"/>
        </w:rPr>
        <w:t>En algunos casos, ese interés estará dado por lo vínculos familiares y/o el parentesco; en otros, por motivos estrictamente patrimoniales como la acción que pudieren promover el mandatario o el administrador o el socio dejado por el ausente, entre otros.</w:t>
      </w:r>
      <w:r w:rsidRPr="00E6598F">
        <w:rPr>
          <w:rFonts w:ascii="Arial" w:hAnsi="Arial" w:cs="Arial"/>
          <w:sz w:val="24"/>
          <w:szCs w:val="24"/>
          <w:lang w:val="es-AR"/>
        </w:rPr>
        <w:t xml:space="preserve"> De la cualidad que invoque </w:t>
      </w:r>
      <w:r w:rsidRPr="00E6598F">
        <w:rPr>
          <w:rFonts w:ascii="Arial" w:hAnsi="Arial" w:cs="Arial"/>
          <w:sz w:val="24"/>
          <w:szCs w:val="24"/>
          <w:lang w:val="es-AR"/>
        </w:rPr>
        <w:lastRenderedPageBreak/>
        <w:t xml:space="preserve">la persona requirente con relación al ausente surgirá la aptitud para estar en juicio como parte actora a fin de lograr un pronunciamiento favorable. </w:t>
      </w:r>
    </w:p>
    <w:p w14:paraId="084DD61F" w14:textId="77777777" w:rsidR="005C49C9" w:rsidRPr="00E6598F" w:rsidRDefault="005C49C9" w:rsidP="00E6598F">
      <w:pPr>
        <w:jc w:val="both"/>
        <w:rPr>
          <w:rFonts w:ascii="Arial" w:hAnsi="Arial" w:cs="Arial"/>
          <w:sz w:val="24"/>
          <w:szCs w:val="24"/>
          <w:lang w:val="es-AR"/>
        </w:rPr>
      </w:pPr>
      <w:r w:rsidRPr="00E6598F">
        <w:rPr>
          <w:rFonts w:ascii="Arial" w:hAnsi="Arial" w:cs="Arial"/>
          <w:sz w:val="24"/>
          <w:szCs w:val="24"/>
          <w:lang w:val="es-AR"/>
        </w:rPr>
        <w:t>¿Qué juez es el competente?</w:t>
      </w:r>
    </w:p>
    <w:p w14:paraId="2D1C2892" w14:textId="77777777" w:rsidR="005C49C9" w:rsidRPr="00E6598F" w:rsidRDefault="006B289C" w:rsidP="00E6598F">
      <w:pPr>
        <w:jc w:val="both"/>
        <w:rPr>
          <w:rFonts w:ascii="Arial" w:hAnsi="Arial" w:cs="Arial"/>
          <w:sz w:val="24"/>
          <w:szCs w:val="24"/>
          <w:lang w:val="es-AR"/>
        </w:rPr>
      </w:pPr>
      <w:r w:rsidRPr="00CE3228">
        <w:rPr>
          <w:rFonts w:ascii="Arial" w:hAnsi="Arial" w:cs="Arial"/>
          <w:sz w:val="24"/>
          <w:szCs w:val="24"/>
          <w:highlight w:val="yellow"/>
          <w:lang w:val="es-AR"/>
        </w:rPr>
        <w:t>Es competente el juez del domicilio del ausente</w:t>
      </w:r>
      <w:r w:rsidRPr="00E6598F">
        <w:rPr>
          <w:rFonts w:ascii="Arial" w:hAnsi="Arial" w:cs="Arial"/>
          <w:sz w:val="24"/>
          <w:szCs w:val="24"/>
          <w:lang w:val="es-AR"/>
        </w:rPr>
        <w:t xml:space="preserve">. </w:t>
      </w:r>
      <w:r w:rsidRPr="00CE3228">
        <w:rPr>
          <w:rFonts w:ascii="Arial" w:hAnsi="Arial" w:cs="Arial"/>
          <w:sz w:val="24"/>
          <w:szCs w:val="24"/>
          <w:highlight w:val="yellow"/>
          <w:lang w:val="es-AR"/>
        </w:rPr>
        <w:t>Si éste no lo tuvo en el país, o no es conocido, es competente el juez del lugar en donde existan bienes cuyo cuidado es necesario;</w:t>
      </w:r>
      <w:r w:rsidRPr="00E6598F">
        <w:rPr>
          <w:rFonts w:ascii="Arial" w:hAnsi="Arial" w:cs="Arial"/>
          <w:sz w:val="24"/>
          <w:szCs w:val="24"/>
          <w:lang w:val="es-AR"/>
        </w:rPr>
        <w:t xml:space="preserve"> si existen bienes en distintas jurisdicciones, el que haya prevenido.</w:t>
      </w:r>
    </w:p>
    <w:p w14:paraId="2C4D438E" w14:textId="77777777" w:rsidR="005C49C9" w:rsidRPr="00E6598F" w:rsidRDefault="006B289C" w:rsidP="00E6598F">
      <w:pPr>
        <w:jc w:val="both"/>
        <w:rPr>
          <w:rFonts w:ascii="Arial" w:hAnsi="Arial" w:cs="Arial"/>
          <w:sz w:val="24"/>
          <w:szCs w:val="24"/>
          <w:lang w:val="es-AR"/>
        </w:rPr>
      </w:pPr>
      <w:r w:rsidRPr="00E6598F">
        <w:rPr>
          <w:rFonts w:ascii="Arial" w:hAnsi="Arial" w:cs="Arial"/>
          <w:sz w:val="24"/>
          <w:szCs w:val="24"/>
          <w:lang w:val="es-AR"/>
        </w:rPr>
        <w:t xml:space="preserve">Por la importancia del tema que afecta el desenvolvimiento regular de la persona dentro del sistema jurídico y por las consecuencias de la decisión que se adopte, el juicio de ausencia tramita con intervención de los jueces como garantía que su participación acarrea para el ausente. </w:t>
      </w:r>
    </w:p>
    <w:p w14:paraId="2B25623F" w14:textId="77777777" w:rsidR="005C49C9" w:rsidRPr="00E6598F" w:rsidRDefault="006B289C" w:rsidP="00E6598F">
      <w:pPr>
        <w:jc w:val="both"/>
        <w:rPr>
          <w:rFonts w:ascii="Arial" w:hAnsi="Arial" w:cs="Arial"/>
          <w:sz w:val="24"/>
          <w:szCs w:val="24"/>
          <w:lang w:val="es-AR"/>
        </w:rPr>
      </w:pPr>
      <w:r w:rsidRPr="00E6598F">
        <w:rPr>
          <w:rFonts w:ascii="Arial" w:hAnsi="Arial" w:cs="Arial"/>
          <w:sz w:val="24"/>
          <w:szCs w:val="24"/>
          <w:lang w:val="es-AR"/>
        </w:rPr>
        <w:t xml:space="preserve">La competencia del juez se establece a partir de considerar el domicilio del ausente como principio general y, si este no lo tuvo o no se conoce, en el lugar donde existan bienes cuyo mantenimiento y cuidado se torna imperioso. </w:t>
      </w:r>
      <w:r w:rsidR="005C49C9" w:rsidRPr="00E6598F">
        <w:rPr>
          <w:rFonts w:ascii="Arial" w:hAnsi="Arial" w:cs="Arial"/>
          <w:sz w:val="24"/>
          <w:szCs w:val="24"/>
          <w:lang w:val="es-AR"/>
        </w:rPr>
        <w:t xml:space="preserve">Es </w:t>
      </w:r>
      <w:r w:rsidRPr="00E6598F">
        <w:rPr>
          <w:rFonts w:ascii="Arial" w:hAnsi="Arial" w:cs="Arial"/>
          <w:sz w:val="24"/>
          <w:szCs w:val="24"/>
          <w:lang w:val="es-AR"/>
        </w:rPr>
        <w:t xml:space="preserve">un típico caso civil y voluntario y el principio </w:t>
      </w:r>
      <w:r w:rsidR="005C49C9" w:rsidRPr="00E6598F">
        <w:rPr>
          <w:rFonts w:ascii="Arial" w:hAnsi="Arial" w:cs="Arial"/>
          <w:sz w:val="24"/>
          <w:szCs w:val="24"/>
          <w:lang w:val="es-AR"/>
        </w:rPr>
        <w:t xml:space="preserve">que se </w:t>
      </w:r>
      <w:r w:rsidRPr="00E6598F">
        <w:rPr>
          <w:rFonts w:ascii="Arial" w:hAnsi="Arial" w:cs="Arial"/>
          <w:sz w:val="24"/>
          <w:szCs w:val="24"/>
          <w:lang w:val="es-AR"/>
        </w:rPr>
        <w:t xml:space="preserve">aplica resulta concordante con la inmediación que debe existir entre el juzgador y los hechos del caso investigado. </w:t>
      </w:r>
    </w:p>
    <w:p w14:paraId="5436E58D" w14:textId="77777777" w:rsidR="005C49C9" w:rsidRPr="00E6598F" w:rsidRDefault="006B289C" w:rsidP="00E6598F">
      <w:pPr>
        <w:jc w:val="both"/>
        <w:rPr>
          <w:rFonts w:ascii="Arial" w:hAnsi="Arial" w:cs="Arial"/>
          <w:sz w:val="24"/>
          <w:szCs w:val="24"/>
          <w:lang w:val="es-AR"/>
        </w:rPr>
      </w:pPr>
      <w:r w:rsidRPr="008401EC">
        <w:rPr>
          <w:rFonts w:ascii="Arial" w:hAnsi="Arial" w:cs="Arial"/>
          <w:sz w:val="24"/>
          <w:szCs w:val="24"/>
          <w:highlight w:val="yellow"/>
          <w:u w:val="single"/>
          <w:lang w:val="es-AR"/>
        </w:rPr>
        <w:t>Procedimiento</w:t>
      </w:r>
      <w:r w:rsidRPr="00E6598F">
        <w:rPr>
          <w:rFonts w:ascii="Arial" w:hAnsi="Arial" w:cs="Arial"/>
          <w:sz w:val="24"/>
          <w:szCs w:val="24"/>
          <w:lang w:val="es-AR"/>
        </w:rPr>
        <w:t xml:space="preserve"> </w:t>
      </w:r>
    </w:p>
    <w:p w14:paraId="591123D2" w14:textId="77777777" w:rsidR="005C49C9" w:rsidRPr="00E6598F" w:rsidRDefault="006B289C" w:rsidP="00E6598F">
      <w:pPr>
        <w:jc w:val="both"/>
        <w:rPr>
          <w:rFonts w:ascii="Arial" w:hAnsi="Arial" w:cs="Arial"/>
          <w:sz w:val="24"/>
          <w:szCs w:val="24"/>
          <w:lang w:val="es-AR"/>
        </w:rPr>
      </w:pPr>
      <w:r w:rsidRPr="008401EC">
        <w:rPr>
          <w:rFonts w:ascii="Arial" w:hAnsi="Arial" w:cs="Arial"/>
          <w:sz w:val="24"/>
          <w:szCs w:val="24"/>
          <w:highlight w:val="yellow"/>
          <w:lang w:val="es-AR"/>
        </w:rPr>
        <w:t>El presunto ausente debe ser citado por edictos durante cinco días, y si vencido el plazo no comparece, se debe dar intervención al defensor oficial o en su defecto, nombrarse defensor al ausente.</w:t>
      </w:r>
      <w:r w:rsidRPr="00E6598F">
        <w:rPr>
          <w:rFonts w:ascii="Arial" w:hAnsi="Arial" w:cs="Arial"/>
          <w:sz w:val="24"/>
          <w:szCs w:val="24"/>
          <w:lang w:val="es-AR"/>
        </w:rPr>
        <w:t xml:space="preserve"> </w:t>
      </w:r>
    </w:p>
    <w:p w14:paraId="019801B7" w14:textId="77777777" w:rsidR="005C49C9" w:rsidRPr="00E6598F" w:rsidRDefault="006B289C" w:rsidP="00E6598F">
      <w:pPr>
        <w:jc w:val="both"/>
        <w:rPr>
          <w:rFonts w:ascii="Arial" w:hAnsi="Arial" w:cs="Arial"/>
          <w:sz w:val="24"/>
          <w:szCs w:val="24"/>
          <w:lang w:val="es-AR"/>
        </w:rPr>
      </w:pPr>
      <w:r w:rsidRPr="00E6598F">
        <w:rPr>
          <w:rFonts w:ascii="Arial" w:hAnsi="Arial" w:cs="Arial"/>
          <w:sz w:val="24"/>
          <w:szCs w:val="24"/>
          <w:lang w:val="es-AR"/>
        </w:rPr>
        <w:t>El Ministerio Público es parte necesaria en el juicio. Si antes de la declaración de ausencia se promueven acciones contra el ausente, debe representarlo el defensor. En caso de urgencia, el juez puede designar un administrador provisional o adoptar las medidas que las circunstancias aconsejan.</w:t>
      </w:r>
    </w:p>
    <w:p w14:paraId="3F867577" w14:textId="77777777" w:rsidR="005C49C9" w:rsidRPr="00E6598F" w:rsidRDefault="006B289C" w:rsidP="00E6598F">
      <w:pPr>
        <w:jc w:val="both"/>
        <w:rPr>
          <w:rFonts w:ascii="Arial" w:hAnsi="Arial" w:cs="Arial"/>
          <w:sz w:val="24"/>
          <w:szCs w:val="24"/>
          <w:lang w:val="es-AR"/>
        </w:rPr>
      </w:pPr>
      <w:r w:rsidRPr="00E6598F">
        <w:rPr>
          <w:rFonts w:ascii="Arial" w:hAnsi="Arial" w:cs="Arial"/>
          <w:sz w:val="24"/>
          <w:szCs w:val="24"/>
          <w:lang w:val="es-AR"/>
        </w:rPr>
        <w:t xml:space="preserve">Se trata de un juicio en sede judicial que, en resguardo del ausente, se ordena su citación por edictos con el apercibimiento de que si no lo hiciere, se declarará su ausencia, se le designará un curador de sus bienes e intervendrá un defensor oficial. La publicación se ordenará en el Boletín Oficial y en otro diario de circulación de la zona del domicilio del ausente o del lugar donde razonablemente pueda ubicarse. Al día siguiente de la última publicación comienza a correr el plazo de la citación que contiene el edicto. Ello no obsta a que el juez, en determinados casos, pueda disponer de oficio o a pedido del interesado que la citación se realice además, por otros medios, como la televisión o la radiodifusión. </w:t>
      </w:r>
    </w:p>
    <w:p w14:paraId="2455219D" w14:textId="77777777" w:rsidR="005C49C9" w:rsidRPr="00E6598F" w:rsidRDefault="006B289C" w:rsidP="00E6598F">
      <w:pPr>
        <w:jc w:val="both"/>
        <w:rPr>
          <w:rFonts w:ascii="Arial" w:hAnsi="Arial" w:cs="Arial"/>
          <w:sz w:val="24"/>
          <w:szCs w:val="24"/>
          <w:lang w:val="es-AR"/>
        </w:rPr>
      </w:pPr>
      <w:r w:rsidRPr="00E6598F">
        <w:rPr>
          <w:rFonts w:ascii="Arial" w:hAnsi="Arial" w:cs="Arial"/>
          <w:sz w:val="24"/>
          <w:szCs w:val="24"/>
          <w:lang w:val="es-AR"/>
        </w:rPr>
        <w:t xml:space="preserve">Es sabido que la resolución del proceso puede insumir un tiempo, mayor o menor según distintos factores, hasta el dictado de la sentencia declarativa. En ese lapso pueden ocurrir hechos que afecten los bienes del causante o sus relaciones jurídicas en curso. Por tal motivo, </w:t>
      </w:r>
      <w:r w:rsidRPr="008401EC">
        <w:rPr>
          <w:rFonts w:ascii="Arial" w:hAnsi="Arial" w:cs="Arial"/>
          <w:sz w:val="24"/>
          <w:szCs w:val="24"/>
          <w:highlight w:val="yellow"/>
          <w:lang w:val="es-AR"/>
        </w:rPr>
        <w:t xml:space="preserve">se habilita al requirente a pedir la designación de un administrador provisional o a adoptar las medidas que las circunstancias del caso concreto aconsejen, de eminente carácter conservatorio, y que tiendan a impedir la </w:t>
      </w:r>
      <w:r w:rsidRPr="008401EC">
        <w:rPr>
          <w:rFonts w:ascii="Arial" w:hAnsi="Arial" w:cs="Arial"/>
          <w:sz w:val="24"/>
          <w:szCs w:val="24"/>
          <w:highlight w:val="yellow"/>
          <w:lang w:val="es-AR"/>
        </w:rPr>
        <w:lastRenderedPageBreak/>
        <w:t>pérdida o destrucción de los bienes del causante</w:t>
      </w:r>
      <w:r w:rsidRPr="00E6598F">
        <w:rPr>
          <w:rFonts w:ascii="Arial" w:hAnsi="Arial" w:cs="Arial"/>
          <w:sz w:val="24"/>
          <w:szCs w:val="24"/>
          <w:lang w:val="es-AR"/>
        </w:rPr>
        <w:t xml:space="preserve">. Ello exige una apreciación atenta de la realidad de las cosas, que debe resultar del estudio sobre los hechos que concurren en el caso. Bastará demostrar o advertir el perjuicio que se sufre o que se podrá sufrir si no se otorga la medida solicitada y para conservar los bienes de que se trate. En caso de que el ausente no hubiere dejado apoderado o si el poder fuese insuficiente o hubiese caducado, podrá requerirse la designación de un administrador. </w:t>
      </w:r>
    </w:p>
    <w:p w14:paraId="70F738A2" w14:textId="77777777" w:rsidR="005C49C9" w:rsidRPr="00E6598F" w:rsidRDefault="005C49C9" w:rsidP="00E6598F">
      <w:pPr>
        <w:jc w:val="both"/>
        <w:rPr>
          <w:rFonts w:ascii="Arial" w:hAnsi="Arial" w:cs="Arial"/>
          <w:sz w:val="24"/>
          <w:szCs w:val="24"/>
          <w:lang w:val="es-AR"/>
        </w:rPr>
      </w:pPr>
    </w:p>
    <w:p w14:paraId="57448C52" w14:textId="77777777" w:rsidR="00E6598F" w:rsidRPr="00E6598F" w:rsidRDefault="006B289C" w:rsidP="00E6598F">
      <w:pPr>
        <w:jc w:val="both"/>
        <w:rPr>
          <w:rFonts w:ascii="Arial" w:hAnsi="Arial" w:cs="Arial"/>
          <w:sz w:val="24"/>
          <w:szCs w:val="24"/>
          <w:u w:val="single"/>
          <w:lang w:val="es-AR"/>
        </w:rPr>
      </w:pPr>
      <w:r w:rsidRPr="00E6598F">
        <w:rPr>
          <w:rFonts w:ascii="Arial" w:hAnsi="Arial" w:cs="Arial"/>
          <w:sz w:val="24"/>
          <w:szCs w:val="24"/>
          <w:u w:val="single"/>
          <w:lang w:val="es-AR"/>
        </w:rPr>
        <w:t>Sentencia</w:t>
      </w:r>
    </w:p>
    <w:p w14:paraId="7BC80E29" w14:textId="77777777" w:rsidR="00E6598F" w:rsidRPr="00E6598F" w:rsidRDefault="006B289C" w:rsidP="00E6598F">
      <w:pPr>
        <w:jc w:val="both"/>
        <w:rPr>
          <w:rFonts w:ascii="Arial" w:hAnsi="Arial" w:cs="Arial"/>
          <w:sz w:val="24"/>
          <w:szCs w:val="24"/>
          <w:lang w:val="es-AR"/>
        </w:rPr>
      </w:pPr>
      <w:r w:rsidRPr="00E6598F">
        <w:rPr>
          <w:rFonts w:ascii="Arial" w:hAnsi="Arial" w:cs="Arial"/>
          <w:sz w:val="24"/>
          <w:szCs w:val="24"/>
          <w:lang w:val="es-AR"/>
        </w:rPr>
        <w:t xml:space="preserve"> Oído el defensor, si concurren los extremos legales, se debe declarar la ausencia y nombrar curador. Para la designación se debe estar a lo previsto para el discernimiento de curatela. El curador sólo puede realizar los actos de conservación y administración ordinaria de los bienes. Todo acto que exceda la administración ordinaria debe ser autorizado por el juez; la autorización debe ser otorgada sólo en caso de necesidad evidente e impostergable. Los frutos de los bienes administrados deben ser utilizados para el sostenimiento de los descendientes, cónyuge, conviviente y ascendientes del ausente. </w:t>
      </w:r>
      <w:r w:rsidR="00E6598F" w:rsidRPr="00E6598F">
        <w:rPr>
          <w:rFonts w:ascii="Arial" w:hAnsi="Arial" w:cs="Arial"/>
          <w:sz w:val="24"/>
          <w:szCs w:val="24"/>
          <w:lang w:val="es-AR"/>
        </w:rPr>
        <w:t>L</w:t>
      </w:r>
      <w:r w:rsidRPr="00E6598F">
        <w:rPr>
          <w:rFonts w:ascii="Arial" w:hAnsi="Arial" w:cs="Arial"/>
          <w:sz w:val="24"/>
          <w:szCs w:val="24"/>
          <w:lang w:val="es-AR"/>
        </w:rPr>
        <w:t>a designación del curador, su correcto y regular desempeño durante el tiempo que dure su tarea asegurará la eficacia tuitiva de la norma aquí comentada.</w:t>
      </w:r>
    </w:p>
    <w:p w14:paraId="44D43C12" w14:textId="77777777" w:rsidR="00E6598F" w:rsidRPr="00E6598F" w:rsidRDefault="006B289C" w:rsidP="00E6598F">
      <w:pPr>
        <w:jc w:val="both"/>
        <w:rPr>
          <w:rFonts w:ascii="Arial" w:hAnsi="Arial" w:cs="Arial"/>
          <w:sz w:val="24"/>
          <w:szCs w:val="24"/>
          <w:lang w:val="es-AR"/>
        </w:rPr>
      </w:pPr>
      <w:r w:rsidRPr="00E6598F">
        <w:rPr>
          <w:rFonts w:ascii="Arial" w:hAnsi="Arial" w:cs="Arial"/>
          <w:sz w:val="24"/>
          <w:szCs w:val="24"/>
          <w:lang w:val="es-AR"/>
        </w:rPr>
        <w:t xml:space="preserve"> Aquellos actos que excedan la conservación y/o administración de los bienes deberán ser autorizados por el juez y la solicitud deberá realizarse con expresa mención de los fundamentos que habilitarían su procedencia, ya que en este juicio dichas medidas se analizarán estrictamente, al no conocerse con certeza la suerte del ausente, sin perjuicio de disponer de los frutos de los bienes administrados en beneficio del sostén familiar. </w:t>
      </w:r>
    </w:p>
    <w:p w14:paraId="1D115E13" w14:textId="77777777" w:rsidR="00E6598F" w:rsidRPr="00E6598F" w:rsidRDefault="00E6598F" w:rsidP="00E6598F">
      <w:pPr>
        <w:jc w:val="both"/>
        <w:rPr>
          <w:rFonts w:ascii="Arial" w:hAnsi="Arial" w:cs="Arial"/>
          <w:sz w:val="24"/>
          <w:szCs w:val="24"/>
          <w:lang w:val="es-AR"/>
        </w:rPr>
      </w:pPr>
    </w:p>
    <w:p w14:paraId="3E52C915" w14:textId="77777777" w:rsidR="00E6598F" w:rsidRPr="00E6598F" w:rsidRDefault="006B289C" w:rsidP="00E6598F">
      <w:pPr>
        <w:jc w:val="both"/>
        <w:rPr>
          <w:rFonts w:ascii="Arial" w:hAnsi="Arial" w:cs="Arial"/>
          <w:sz w:val="24"/>
          <w:szCs w:val="24"/>
          <w:lang w:val="es-AR"/>
        </w:rPr>
      </w:pPr>
      <w:r w:rsidRPr="00E6598F">
        <w:rPr>
          <w:rFonts w:ascii="Arial" w:hAnsi="Arial" w:cs="Arial"/>
          <w:sz w:val="24"/>
          <w:szCs w:val="24"/>
          <w:lang w:val="es-AR"/>
        </w:rPr>
        <w:t xml:space="preserve"> </w:t>
      </w:r>
      <w:r w:rsidRPr="00E6598F">
        <w:rPr>
          <w:rFonts w:ascii="Arial" w:hAnsi="Arial" w:cs="Arial"/>
          <w:sz w:val="24"/>
          <w:szCs w:val="24"/>
          <w:u w:val="single"/>
          <w:lang w:val="es-AR"/>
        </w:rPr>
        <w:t>Conclusión de la curatela</w:t>
      </w:r>
      <w:r w:rsidRPr="00E6598F">
        <w:rPr>
          <w:rFonts w:ascii="Arial" w:hAnsi="Arial" w:cs="Arial"/>
          <w:sz w:val="24"/>
          <w:szCs w:val="24"/>
          <w:lang w:val="es-AR"/>
        </w:rPr>
        <w:t xml:space="preserve"> </w:t>
      </w:r>
    </w:p>
    <w:p w14:paraId="08F8FDBA" w14:textId="77777777" w:rsidR="00E6598F" w:rsidRPr="00E24DFB" w:rsidRDefault="006B289C" w:rsidP="00E6598F">
      <w:pPr>
        <w:jc w:val="both"/>
        <w:rPr>
          <w:rFonts w:ascii="Arial" w:hAnsi="Arial" w:cs="Arial"/>
          <w:sz w:val="24"/>
          <w:szCs w:val="24"/>
          <w:highlight w:val="yellow"/>
          <w:lang w:val="es-AR"/>
        </w:rPr>
      </w:pPr>
      <w:r w:rsidRPr="00E24DFB">
        <w:rPr>
          <w:rFonts w:ascii="Arial" w:hAnsi="Arial" w:cs="Arial"/>
          <w:sz w:val="24"/>
          <w:szCs w:val="24"/>
          <w:highlight w:val="yellow"/>
          <w:lang w:val="es-AR"/>
        </w:rPr>
        <w:t xml:space="preserve">Termina la curatela del ausente por: </w:t>
      </w:r>
    </w:p>
    <w:p w14:paraId="532A8CE7" w14:textId="77777777" w:rsidR="00E6598F" w:rsidRPr="00E24DFB" w:rsidRDefault="006B289C" w:rsidP="00E6598F">
      <w:pPr>
        <w:jc w:val="both"/>
        <w:rPr>
          <w:rFonts w:ascii="Arial" w:hAnsi="Arial" w:cs="Arial"/>
          <w:sz w:val="24"/>
          <w:szCs w:val="24"/>
          <w:highlight w:val="yellow"/>
          <w:lang w:val="es-AR"/>
        </w:rPr>
      </w:pPr>
      <w:r w:rsidRPr="00E24DFB">
        <w:rPr>
          <w:rFonts w:ascii="Arial" w:hAnsi="Arial" w:cs="Arial"/>
          <w:sz w:val="24"/>
          <w:szCs w:val="24"/>
          <w:highlight w:val="yellow"/>
          <w:lang w:val="es-AR"/>
        </w:rPr>
        <w:t xml:space="preserve">a) la presentación del ausente, personalmente o por apoderado; </w:t>
      </w:r>
    </w:p>
    <w:p w14:paraId="226C6CEF" w14:textId="77777777" w:rsidR="00E6598F" w:rsidRPr="00E24DFB" w:rsidRDefault="006B289C" w:rsidP="00E6598F">
      <w:pPr>
        <w:jc w:val="both"/>
        <w:rPr>
          <w:rFonts w:ascii="Arial" w:hAnsi="Arial" w:cs="Arial"/>
          <w:sz w:val="24"/>
          <w:szCs w:val="24"/>
          <w:highlight w:val="yellow"/>
          <w:lang w:val="es-AR"/>
        </w:rPr>
      </w:pPr>
      <w:r w:rsidRPr="00E24DFB">
        <w:rPr>
          <w:rFonts w:ascii="Arial" w:hAnsi="Arial" w:cs="Arial"/>
          <w:sz w:val="24"/>
          <w:szCs w:val="24"/>
          <w:highlight w:val="yellow"/>
          <w:lang w:val="es-AR"/>
        </w:rPr>
        <w:t>b) su muerte;</w:t>
      </w:r>
    </w:p>
    <w:p w14:paraId="349BDFB2" w14:textId="77777777" w:rsidR="00E6598F" w:rsidRPr="00E6598F" w:rsidRDefault="006B289C" w:rsidP="00E6598F">
      <w:pPr>
        <w:jc w:val="both"/>
        <w:rPr>
          <w:rFonts w:ascii="Arial" w:hAnsi="Arial" w:cs="Arial"/>
          <w:sz w:val="24"/>
          <w:szCs w:val="24"/>
          <w:lang w:val="es-AR"/>
        </w:rPr>
      </w:pPr>
      <w:r w:rsidRPr="00E24DFB">
        <w:rPr>
          <w:rFonts w:ascii="Arial" w:hAnsi="Arial" w:cs="Arial"/>
          <w:sz w:val="24"/>
          <w:szCs w:val="24"/>
          <w:highlight w:val="yellow"/>
          <w:lang w:val="es-AR"/>
        </w:rPr>
        <w:t xml:space="preserve"> c) su fallecimiento presunto judicialmente declarado.</w:t>
      </w:r>
    </w:p>
    <w:p w14:paraId="5AE18575" w14:textId="77777777" w:rsidR="00E6598F" w:rsidRPr="00E6598F" w:rsidRDefault="00E6598F" w:rsidP="00E6598F">
      <w:pPr>
        <w:jc w:val="both"/>
        <w:rPr>
          <w:rFonts w:ascii="Arial" w:hAnsi="Arial" w:cs="Arial"/>
          <w:sz w:val="24"/>
          <w:szCs w:val="24"/>
          <w:lang w:val="es-AR"/>
        </w:rPr>
      </w:pPr>
      <w:r>
        <w:rPr>
          <w:rFonts w:ascii="Arial" w:hAnsi="Arial" w:cs="Arial"/>
          <w:sz w:val="24"/>
          <w:szCs w:val="24"/>
          <w:lang w:val="es-AR"/>
        </w:rPr>
        <w:t>Las mencionadas son l</w:t>
      </w:r>
      <w:r w:rsidR="006B289C" w:rsidRPr="00E6598F">
        <w:rPr>
          <w:rFonts w:ascii="Arial" w:hAnsi="Arial" w:cs="Arial"/>
          <w:sz w:val="24"/>
          <w:szCs w:val="24"/>
          <w:lang w:val="es-AR"/>
        </w:rPr>
        <w:t xml:space="preserve">as causas sobrevinientes a la promoción del proceso, que dan lugar a la conclusión de la curatela. </w:t>
      </w:r>
      <w:r w:rsidR="006B289C" w:rsidRPr="00E24DFB">
        <w:rPr>
          <w:rFonts w:ascii="Arial" w:hAnsi="Arial" w:cs="Arial"/>
          <w:sz w:val="24"/>
          <w:szCs w:val="24"/>
          <w:highlight w:val="yellow"/>
          <w:lang w:val="es-AR"/>
        </w:rPr>
        <w:t>Puede ocurrir que, durante la tramitación de la simple ausencia, se tome conocimiento certero del estado de la persona, lo que tendrá implicancias en el desarrollo del proceso</w:t>
      </w:r>
      <w:r w:rsidR="006B289C" w:rsidRPr="00E6598F">
        <w:rPr>
          <w:rFonts w:ascii="Arial" w:hAnsi="Arial" w:cs="Arial"/>
          <w:sz w:val="24"/>
          <w:szCs w:val="24"/>
          <w:lang w:val="es-AR"/>
        </w:rPr>
        <w:t>.</w:t>
      </w:r>
    </w:p>
    <w:p w14:paraId="18C9B285" w14:textId="77777777" w:rsidR="006B289C" w:rsidRPr="00E6598F" w:rsidRDefault="006B289C" w:rsidP="00E6598F">
      <w:pPr>
        <w:jc w:val="both"/>
        <w:rPr>
          <w:rFonts w:ascii="Arial" w:hAnsi="Arial" w:cs="Arial"/>
          <w:sz w:val="24"/>
          <w:szCs w:val="24"/>
          <w:lang w:val="es-AR"/>
        </w:rPr>
      </w:pPr>
      <w:r w:rsidRPr="00E6598F">
        <w:rPr>
          <w:rFonts w:ascii="Arial" w:hAnsi="Arial" w:cs="Arial"/>
          <w:sz w:val="24"/>
          <w:szCs w:val="24"/>
          <w:lang w:val="es-AR"/>
        </w:rPr>
        <w:t xml:space="preserve"> </w:t>
      </w:r>
      <w:r w:rsidRPr="00E24DFB">
        <w:rPr>
          <w:rFonts w:ascii="Arial" w:hAnsi="Arial" w:cs="Arial"/>
          <w:sz w:val="24"/>
          <w:szCs w:val="24"/>
          <w:highlight w:val="yellow"/>
          <w:lang w:val="es-AR"/>
        </w:rPr>
        <w:t>La presentación del ausente, personalmente o por apoderado, supone la reinserción del sujeto en el sistema jurídico</w:t>
      </w:r>
      <w:bookmarkStart w:id="0" w:name="_GoBack"/>
      <w:bookmarkEnd w:id="0"/>
      <w:r w:rsidRPr="00E6598F">
        <w:rPr>
          <w:rFonts w:ascii="Arial" w:hAnsi="Arial" w:cs="Arial"/>
          <w:sz w:val="24"/>
          <w:szCs w:val="24"/>
          <w:lang w:val="es-AR"/>
        </w:rPr>
        <w:t xml:space="preserve">. Cesa, de esta manera, aquella imposibilidad de conservar su patrimonio y, por ende, considerar abstracta la continuidad del proceso. Tanto la muerte como el fallecimiento presunto judicialmente declarado, dan cuenta del </w:t>
      </w:r>
      <w:r w:rsidRPr="00E6598F">
        <w:rPr>
          <w:rFonts w:ascii="Arial" w:hAnsi="Arial" w:cs="Arial"/>
          <w:sz w:val="24"/>
          <w:szCs w:val="24"/>
          <w:lang w:val="es-AR"/>
        </w:rPr>
        <w:lastRenderedPageBreak/>
        <w:t xml:space="preserve">cambio de estado de la persona por el fin acreditado de su existencia, quedando subordinada la cuestión bajo otro orden legal. </w:t>
      </w:r>
    </w:p>
    <w:sectPr w:rsidR="006B289C" w:rsidRPr="00E65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35C70"/>
    <w:multiLevelType w:val="hybridMultilevel"/>
    <w:tmpl w:val="7ED2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ADB"/>
    <w:rsid w:val="00404ADB"/>
    <w:rsid w:val="005C49C9"/>
    <w:rsid w:val="006B289C"/>
    <w:rsid w:val="008401EC"/>
    <w:rsid w:val="009A50ED"/>
    <w:rsid w:val="00AD5FE4"/>
    <w:rsid w:val="00CE3228"/>
    <w:rsid w:val="00D3583F"/>
    <w:rsid w:val="00E24DFB"/>
    <w:rsid w:val="00E6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8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1294</Words>
  <Characters>7118</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Buratovich</dc:creator>
  <cp:keywords/>
  <dc:description/>
  <cp:lastModifiedBy>Proxy Screw</cp:lastModifiedBy>
  <cp:revision>5</cp:revision>
  <dcterms:created xsi:type="dcterms:W3CDTF">2020-04-20T20:03:00Z</dcterms:created>
  <dcterms:modified xsi:type="dcterms:W3CDTF">2020-05-11T23:04:00Z</dcterms:modified>
</cp:coreProperties>
</file>