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0C80A1" w14:textId="77777777" w:rsidR="0074036F" w:rsidRPr="0074036F" w:rsidRDefault="000A3ADD" w:rsidP="00675471">
      <w:pPr>
        <w:spacing w:before="101" w:line="360" w:lineRule="auto"/>
        <w:ind w:right="187" w:firstLine="437"/>
        <w:jc w:val="center"/>
        <w:rPr>
          <w:rFonts w:ascii="Verdana" w:eastAsia="Verdana" w:hAnsi="Verdana" w:cs="Verdana"/>
          <w:b/>
          <w:bCs/>
          <w:i/>
          <w:iCs/>
          <w:color w:val="7F7F7F" w:themeColor="text1" w:themeTint="80"/>
          <w:sz w:val="24"/>
          <w:szCs w:val="24"/>
          <w:highlight w:val="white"/>
        </w:rPr>
      </w:pPr>
      <w:bookmarkStart w:id="0" w:name="_gjdgxs" w:colFirst="0" w:colLast="0"/>
      <w:bookmarkStart w:id="1" w:name="_30j0zll" w:colFirst="0" w:colLast="0"/>
      <w:bookmarkEnd w:id="0"/>
      <w:bookmarkEnd w:id="1"/>
      <w:r w:rsidRPr="0074036F">
        <w:rPr>
          <w:rFonts w:ascii="Verdana" w:eastAsia="Verdana" w:hAnsi="Verdana" w:cs="Verdana"/>
          <w:b/>
          <w:bCs/>
          <w:i/>
          <w:iCs/>
          <w:color w:val="7F7F7F" w:themeColor="text1" w:themeTint="80"/>
          <w:sz w:val="24"/>
          <w:szCs w:val="24"/>
          <w:highlight w:val="white"/>
        </w:rPr>
        <w:t>La acción de amparo, hábeas data y habeas corpus son procedimientos y procesos especiales cuyo objetivo es poner fin a actos o normas que lesionen con arbitrariedad o ilegalidad derechos y garantías constitucionales.</w:t>
      </w:r>
      <w:r w:rsidR="0074036F" w:rsidRPr="0074036F">
        <w:rPr>
          <w:rFonts w:ascii="Verdana" w:eastAsia="Verdana" w:hAnsi="Verdana" w:cs="Verdana"/>
          <w:b/>
          <w:bCs/>
          <w:i/>
          <w:iCs/>
          <w:color w:val="7F7F7F" w:themeColor="text1" w:themeTint="80"/>
          <w:sz w:val="24"/>
          <w:szCs w:val="24"/>
          <w:highlight w:val="white"/>
        </w:rPr>
        <w:t xml:space="preserve"> </w:t>
      </w:r>
    </w:p>
    <w:p w14:paraId="08ED47B4" w14:textId="2C5623E2" w:rsidR="0062070E" w:rsidRPr="0074036F" w:rsidRDefault="0074036F" w:rsidP="0074036F">
      <w:pPr>
        <w:spacing w:before="101" w:line="360" w:lineRule="auto"/>
        <w:ind w:right="187" w:firstLine="437"/>
        <w:jc w:val="center"/>
        <w:rPr>
          <w:rFonts w:ascii="Verdana" w:eastAsia="Verdana" w:hAnsi="Verdana" w:cs="Verdana"/>
          <w:b/>
          <w:bCs/>
          <w:i/>
          <w:iCs/>
          <w:color w:val="7F7F7F" w:themeColor="text1" w:themeTint="80"/>
          <w:sz w:val="24"/>
          <w:szCs w:val="24"/>
          <w:highlight w:val="white"/>
        </w:rPr>
      </w:pPr>
      <w:r w:rsidRPr="0074036F">
        <w:rPr>
          <w:rFonts w:ascii="Verdana" w:eastAsia="Verdana" w:hAnsi="Verdana" w:cs="Verdana"/>
          <w:b/>
          <w:bCs/>
          <w:i/>
          <w:iCs/>
          <w:color w:val="7F7F7F" w:themeColor="text1" w:themeTint="80"/>
          <w:sz w:val="24"/>
          <w:szCs w:val="24"/>
          <w:highlight w:val="white"/>
        </w:rPr>
        <w:t>Quedan comprendidas en el artículo Nº43 y en sus respectivas leyes.</w:t>
      </w:r>
    </w:p>
    <w:p w14:paraId="49F1ABD5" w14:textId="77777777" w:rsidR="0074036F" w:rsidRPr="0074036F" w:rsidRDefault="0074036F" w:rsidP="0074036F">
      <w:pPr>
        <w:spacing w:before="101" w:line="360" w:lineRule="auto"/>
        <w:ind w:right="187" w:firstLine="437"/>
        <w:jc w:val="center"/>
        <w:rPr>
          <w:rFonts w:ascii="Verdana" w:eastAsia="Verdana" w:hAnsi="Verdana" w:cs="Verdana"/>
          <w:b/>
          <w:bCs/>
          <w:i/>
          <w:iCs/>
          <w:sz w:val="24"/>
          <w:szCs w:val="24"/>
          <w:highlight w:val="white"/>
        </w:rPr>
      </w:pPr>
    </w:p>
    <w:p w14:paraId="4EE13F16" w14:textId="7910B085" w:rsidR="000E68C4" w:rsidRPr="00405444" w:rsidRDefault="000A3ADD" w:rsidP="00405444">
      <w:pPr>
        <w:spacing w:before="240" w:line="276" w:lineRule="auto"/>
        <w:ind w:right="601"/>
        <w:rPr>
          <w:rFonts w:ascii="Verdana" w:eastAsia="Verdana" w:hAnsi="Verdana" w:cs="Verdana"/>
          <w:color w:val="595959" w:themeColor="text1" w:themeTint="A6"/>
          <w:sz w:val="32"/>
          <w:szCs w:val="32"/>
        </w:rPr>
      </w:pPr>
      <w:r>
        <w:rPr>
          <w:rFonts w:ascii="Lucida Sans" w:eastAsia="Lucida Sans" w:hAnsi="Lucida Sans" w:cs="Lucida Sans"/>
          <w:b/>
          <w:color w:val="E36C0A"/>
          <w:sz w:val="40"/>
          <w:szCs w:val="40"/>
        </w:rPr>
        <w:t>HÁBEAS DATA</w:t>
      </w:r>
      <w:r w:rsidR="00405444">
        <w:rPr>
          <w:rFonts w:ascii="Lucida Sans" w:eastAsia="Lucida Sans" w:hAnsi="Lucida Sans" w:cs="Lucida Sans"/>
          <w:b/>
          <w:color w:val="E36C0A"/>
          <w:sz w:val="40"/>
          <w:szCs w:val="40"/>
        </w:rPr>
        <w:t xml:space="preserve"> </w:t>
      </w:r>
      <w:r w:rsidR="00405444" w:rsidRPr="00C3036F">
        <w:rPr>
          <w:rFonts w:ascii="Verdana" w:eastAsia="Verdana" w:hAnsi="Verdana" w:cs="Verdana"/>
          <w:color w:val="595959" w:themeColor="text1" w:themeTint="A6"/>
          <w:sz w:val="32"/>
          <w:szCs w:val="32"/>
          <w:highlight w:val="white"/>
        </w:rPr>
        <w:t>(Ley 2</w:t>
      </w:r>
      <w:r w:rsidR="00405444">
        <w:rPr>
          <w:rFonts w:ascii="Verdana" w:eastAsia="Verdana" w:hAnsi="Verdana" w:cs="Verdana"/>
          <w:color w:val="595959" w:themeColor="text1" w:themeTint="A6"/>
          <w:sz w:val="32"/>
          <w:szCs w:val="32"/>
          <w:highlight w:val="white"/>
        </w:rPr>
        <w:t>5.326</w:t>
      </w:r>
      <w:r w:rsidR="00405444" w:rsidRPr="00C3036F">
        <w:rPr>
          <w:rFonts w:ascii="Verdana" w:eastAsia="Verdana" w:hAnsi="Verdana" w:cs="Verdana"/>
          <w:color w:val="595959" w:themeColor="text1" w:themeTint="A6"/>
          <w:sz w:val="32"/>
          <w:szCs w:val="32"/>
          <w:highlight w:val="white"/>
        </w:rPr>
        <w:t>)</w:t>
      </w:r>
    </w:p>
    <w:p w14:paraId="58FE62C4" w14:textId="644D3F12" w:rsidR="00675471" w:rsidRPr="0074036F" w:rsidRDefault="0062070E" w:rsidP="002B381F">
      <w:pPr>
        <w:spacing w:line="360" w:lineRule="auto"/>
        <w:ind w:right="600" w:firstLine="720"/>
        <w:rPr>
          <w:rFonts w:ascii="Verdana" w:eastAsia="Verdana" w:hAnsi="Verdana" w:cs="Verdana"/>
          <w:color w:val="272C30"/>
          <w:sz w:val="20"/>
          <w:szCs w:val="20"/>
          <w:highlight w:val="white"/>
        </w:rPr>
      </w:pPr>
      <w:r w:rsidRPr="00D14BB8">
        <w:rPr>
          <w:rFonts w:ascii="Verdana" w:eastAsia="Verdana" w:hAnsi="Verdana" w:cs="Verdana"/>
          <w:color w:val="272C30"/>
          <w:sz w:val="20"/>
          <w:szCs w:val="20"/>
          <w:highlight w:val="yellow"/>
        </w:rPr>
        <w:t>El hábeas data es el derecho que tiene toda persona de conocer, corregir</w:t>
      </w:r>
      <w:r w:rsidR="00675471" w:rsidRPr="00D14BB8">
        <w:rPr>
          <w:rFonts w:ascii="Verdana" w:eastAsia="Verdana" w:hAnsi="Verdana" w:cs="Verdana"/>
          <w:color w:val="272C30"/>
          <w:sz w:val="20"/>
          <w:szCs w:val="20"/>
          <w:highlight w:val="yellow"/>
        </w:rPr>
        <w:t>, suprimir</w:t>
      </w:r>
      <w:r w:rsidRPr="00D14BB8">
        <w:rPr>
          <w:rFonts w:ascii="Verdana" w:eastAsia="Verdana" w:hAnsi="Verdana" w:cs="Verdana"/>
          <w:color w:val="272C30"/>
          <w:sz w:val="20"/>
          <w:szCs w:val="20"/>
          <w:highlight w:val="yellow"/>
        </w:rPr>
        <w:t xml:space="preserve"> o actualizar toda aquella información que se relacione con ella y que se encuentre almacenada en centrales de información o bases de datos de organismos tanto públicos como privados</w:t>
      </w:r>
      <w:r w:rsidR="00675471" w:rsidRPr="00D14BB8">
        <w:rPr>
          <w:rFonts w:ascii="Verdana" w:eastAsia="Verdana" w:hAnsi="Verdana" w:cs="Verdana"/>
          <w:color w:val="272C30"/>
          <w:sz w:val="20"/>
          <w:szCs w:val="20"/>
          <w:highlight w:val="yellow"/>
        </w:rPr>
        <w:t xml:space="preserve"> en caso de falsedad o discriminación</w:t>
      </w:r>
      <w:r w:rsidR="00675471" w:rsidRPr="0074036F">
        <w:rPr>
          <w:rFonts w:ascii="Verdana" w:eastAsia="Verdana" w:hAnsi="Verdana" w:cs="Verdana"/>
          <w:color w:val="272C30"/>
          <w:sz w:val="20"/>
          <w:szCs w:val="20"/>
          <w:highlight w:val="white"/>
        </w:rPr>
        <w:t>.</w:t>
      </w:r>
    </w:p>
    <w:p w14:paraId="20AB1BF4" w14:textId="76B44AA7" w:rsidR="0062070E" w:rsidRPr="0074036F" w:rsidRDefault="00675471" w:rsidP="002B381F">
      <w:pPr>
        <w:spacing w:line="360" w:lineRule="auto"/>
        <w:ind w:right="600" w:firstLine="720"/>
        <w:rPr>
          <w:rFonts w:ascii="Verdana" w:eastAsia="Verdana" w:hAnsi="Verdana" w:cs="Verdana"/>
          <w:color w:val="272C30"/>
          <w:sz w:val="20"/>
          <w:szCs w:val="20"/>
          <w:highlight w:val="white"/>
        </w:rPr>
      </w:pPr>
      <w:r w:rsidRPr="0074036F">
        <w:rPr>
          <w:rFonts w:ascii="Verdana" w:eastAsia="Verdana" w:hAnsi="Verdana" w:cs="Verdana"/>
          <w:color w:val="272C30"/>
          <w:sz w:val="20"/>
          <w:szCs w:val="20"/>
          <w:highlight w:val="white"/>
        </w:rPr>
        <w:t xml:space="preserve">Busca </w:t>
      </w:r>
      <w:r w:rsidR="0062070E" w:rsidRPr="0074036F">
        <w:rPr>
          <w:rFonts w:ascii="Verdana" w:eastAsia="Verdana" w:hAnsi="Verdana" w:cs="Verdana"/>
          <w:color w:val="272C30"/>
          <w:sz w:val="20"/>
          <w:szCs w:val="20"/>
          <w:highlight w:val="white"/>
        </w:rPr>
        <w:t>protege</w:t>
      </w:r>
      <w:r w:rsidRPr="0074036F">
        <w:rPr>
          <w:rFonts w:ascii="Verdana" w:eastAsia="Verdana" w:hAnsi="Verdana" w:cs="Verdana"/>
          <w:color w:val="272C30"/>
          <w:sz w:val="20"/>
          <w:szCs w:val="20"/>
          <w:highlight w:val="white"/>
        </w:rPr>
        <w:t>r</w:t>
      </w:r>
      <w:r w:rsidR="0062070E" w:rsidRPr="0074036F">
        <w:rPr>
          <w:rFonts w:ascii="Verdana" w:eastAsia="Verdana" w:hAnsi="Verdana" w:cs="Verdana"/>
          <w:color w:val="272C30"/>
          <w:sz w:val="20"/>
          <w:szCs w:val="20"/>
          <w:highlight w:val="white"/>
        </w:rPr>
        <w:t xml:space="preserve"> a las personas contra el uso abusivo de información personal, sobre todo cuando esta ha sido obtenida de forma ilícita o fraudulenta</w:t>
      </w:r>
      <w:r w:rsidRPr="0074036F">
        <w:rPr>
          <w:rFonts w:ascii="Verdana" w:eastAsia="Verdana" w:hAnsi="Verdana" w:cs="Verdana"/>
          <w:color w:val="272C30"/>
          <w:sz w:val="20"/>
          <w:szCs w:val="20"/>
          <w:highlight w:val="white"/>
        </w:rPr>
        <w:t xml:space="preserve"> para garantizar el derecho al honor y la intimidad. </w:t>
      </w:r>
    </w:p>
    <w:p w14:paraId="3B8579A4" w14:textId="462F3595" w:rsidR="000E68C4" w:rsidRPr="0074036F" w:rsidRDefault="000A3ADD" w:rsidP="002B381F">
      <w:pPr>
        <w:shd w:val="clear" w:color="auto" w:fill="FFFFFF"/>
        <w:spacing w:line="360" w:lineRule="auto"/>
        <w:ind w:firstLine="720"/>
        <w:rPr>
          <w:rFonts w:ascii="Verdana" w:eastAsia="Verdana" w:hAnsi="Verdana" w:cs="Verdana"/>
          <w:color w:val="272C30"/>
          <w:sz w:val="20"/>
          <w:szCs w:val="20"/>
          <w:highlight w:val="white"/>
        </w:rPr>
      </w:pPr>
      <w:bookmarkStart w:id="2" w:name="_3dy6vkm" w:colFirst="0" w:colLast="0"/>
      <w:bookmarkEnd w:id="2"/>
      <w:r w:rsidRPr="0074036F">
        <w:rPr>
          <w:rFonts w:ascii="Verdana" w:eastAsia="Verdana" w:hAnsi="Verdana" w:cs="Verdana"/>
          <w:color w:val="272C30"/>
          <w:sz w:val="20"/>
          <w:szCs w:val="20"/>
          <w:highlight w:val="white"/>
        </w:rPr>
        <w:t>Cuando se obtienen datos personales se deberá informar previamente a sus titulares en forma expresa y clara, el titular debe dar su consentimiento de manera escrita o por otro medio que se le equipare, de acuerdo a las circunstancias. Cualquier ciudadano puede interponer un recurso de Hábeas Data, pero no podrá entablar una demanda debido a que el Congreso Nacional aún no reglamentó la norma.</w:t>
      </w:r>
      <w:bookmarkStart w:id="3" w:name="_1t3h5sf" w:colFirst="0" w:colLast="0"/>
      <w:bookmarkEnd w:id="3"/>
    </w:p>
    <w:p w14:paraId="75E42B7E" w14:textId="77777777" w:rsidR="000E68C4" w:rsidRDefault="000E68C4" w:rsidP="002B381F">
      <w:pPr>
        <w:spacing w:line="360" w:lineRule="auto"/>
        <w:ind w:right="187" w:firstLine="720"/>
        <w:rPr>
          <w:rFonts w:ascii="Lucida Sans" w:eastAsia="Lucida Sans" w:hAnsi="Lucida Sans" w:cs="Lucida Sans"/>
          <w:sz w:val="20"/>
          <w:szCs w:val="20"/>
          <w:highlight w:val="white"/>
        </w:rPr>
      </w:pPr>
    </w:p>
    <w:p w14:paraId="4D656900" w14:textId="7D027223" w:rsidR="000E68C4" w:rsidRDefault="000A3ADD" w:rsidP="002B381F">
      <w:pPr>
        <w:shd w:val="clear" w:color="auto" w:fill="FFFFFF"/>
        <w:spacing w:line="360" w:lineRule="auto"/>
        <w:rPr>
          <w:rFonts w:ascii="Lucida Sans" w:eastAsia="Lucida Sans" w:hAnsi="Lucida Sans" w:cs="Lucida Sans"/>
          <w:b/>
          <w:color w:val="E36C0A"/>
          <w:sz w:val="26"/>
          <w:szCs w:val="26"/>
          <w:highlight w:val="white"/>
        </w:rPr>
      </w:pPr>
      <w:bookmarkStart w:id="4" w:name="_2s8eyo1" w:colFirst="0" w:colLast="0"/>
      <w:bookmarkEnd w:id="4"/>
      <w:r>
        <w:rPr>
          <w:rFonts w:ascii="Lucida Sans" w:eastAsia="Lucida Sans" w:hAnsi="Lucida Sans" w:cs="Lucida Sans"/>
          <w:b/>
          <w:color w:val="E36C0A"/>
          <w:sz w:val="26"/>
          <w:szCs w:val="26"/>
          <w:highlight w:val="white"/>
        </w:rPr>
        <w:t>ACCESO A LA INFORMACIÓN</w:t>
      </w:r>
    </w:p>
    <w:p w14:paraId="61E1ADDC" w14:textId="5636D90A" w:rsidR="002B381F" w:rsidRPr="0074036F" w:rsidRDefault="002B381F" w:rsidP="002B381F">
      <w:pPr>
        <w:shd w:val="clear" w:color="auto" w:fill="FFFFFF"/>
        <w:spacing w:line="360" w:lineRule="auto"/>
        <w:ind w:firstLine="720"/>
        <w:rPr>
          <w:rFonts w:ascii="Verdana" w:eastAsia="Verdana" w:hAnsi="Verdana" w:cs="Verdana"/>
          <w:color w:val="272C30"/>
          <w:sz w:val="20"/>
          <w:szCs w:val="20"/>
          <w:highlight w:val="white"/>
        </w:rPr>
      </w:pPr>
      <w:r w:rsidRPr="00D14BB8">
        <w:rPr>
          <w:rFonts w:ascii="Verdana" w:eastAsia="Verdana" w:hAnsi="Verdana" w:cs="Verdana"/>
          <w:color w:val="272C30"/>
          <w:sz w:val="20"/>
          <w:szCs w:val="20"/>
          <w:highlight w:val="yellow"/>
        </w:rPr>
        <w:t>El hábeas data busca solamente que el particular damnificado tome conocimiento de los datos a él referidos y a su finalidad, no podrá tomar conocimiento de datos de terceros, ni de otras circunstancias registradas</w:t>
      </w:r>
      <w:r w:rsidRPr="0074036F">
        <w:rPr>
          <w:rFonts w:ascii="Verdana" w:eastAsia="Verdana" w:hAnsi="Verdana" w:cs="Verdana"/>
          <w:color w:val="272C30"/>
          <w:sz w:val="20"/>
          <w:szCs w:val="20"/>
          <w:highlight w:val="white"/>
        </w:rPr>
        <w:t>.</w:t>
      </w:r>
    </w:p>
    <w:p w14:paraId="4679F1F4" w14:textId="34373D16" w:rsidR="000E68C4" w:rsidRPr="00D14BB8" w:rsidRDefault="000A3ADD" w:rsidP="002B381F">
      <w:pPr>
        <w:shd w:val="clear" w:color="auto" w:fill="FFFFFF"/>
        <w:spacing w:line="360" w:lineRule="auto"/>
        <w:ind w:firstLine="720"/>
        <w:rPr>
          <w:rFonts w:ascii="Verdana" w:eastAsia="Verdana" w:hAnsi="Verdana" w:cs="Verdana"/>
          <w:b/>
          <w:color w:val="272C30"/>
          <w:sz w:val="20"/>
          <w:szCs w:val="20"/>
          <w:highlight w:val="yellow"/>
          <w:u w:val="single"/>
        </w:rPr>
      </w:pPr>
      <w:r w:rsidRPr="00D14BB8">
        <w:rPr>
          <w:rFonts w:ascii="Verdana" w:eastAsia="Verdana" w:hAnsi="Verdana" w:cs="Verdana"/>
          <w:color w:val="272C30"/>
          <w:sz w:val="20"/>
          <w:szCs w:val="20"/>
          <w:highlight w:val="yellow"/>
        </w:rPr>
        <w:t>El conocimiento de la finalidad del registro tiene el sentido de que el actor pueda fundamentar el contenido de la prestación que luego podrá peticionar ante el juez interviniente la supresión, rectificación, confidencialidad o actualización de los datos registrados.</w:t>
      </w:r>
    </w:p>
    <w:p w14:paraId="40147FE4" w14:textId="6D7B14A2" w:rsidR="006230FC" w:rsidRPr="003F2945" w:rsidRDefault="000A3ADD" w:rsidP="003F2945">
      <w:pPr>
        <w:shd w:val="clear" w:color="auto" w:fill="FFFFFF"/>
        <w:spacing w:line="360" w:lineRule="auto"/>
        <w:rPr>
          <w:rFonts w:ascii="Verdana" w:eastAsia="Verdana" w:hAnsi="Verdana" w:cs="Verdana"/>
          <w:color w:val="202122"/>
          <w:sz w:val="20"/>
          <w:szCs w:val="20"/>
          <w:highlight w:val="white"/>
        </w:rPr>
      </w:pPr>
      <w:r w:rsidRPr="0074036F">
        <w:rPr>
          <w:rFonts w:ascii="Verdana" w:eastAsia="Verdana" w:hAnsi="Verdana" w:cs="Verdana"/>
          <w:color w:val="202122"/>
          <w:sz w:val="20"/>
          <w:szCs w:val="20"/>
          <w:highlight w:val="white"/>
        </w:rPr>
        <w:t>El derecho de acceso a la información pública se basa en principios</w:t>
      </w:r>
      <w:r w:rsidR="003F2945">
        <w:rPr>
          <w:rFonts w:ascii="Verdana" w:eastAsia="Verdana" w:hAnsi="Verdana" w:cs="Verdana"/>
          <w:color w:val="202122"/>
          <w:sz w:val="20"/>
          <w:szCs w:val="20"/>
          <w:highlight w:val="white"/>
        </w:rPr>
        <w:t xml:space="preserve"> de l</w:t>
      </w:r>
      <w:r w:rsidRPr="003F2945">
        <w:rPr>
          <w:rFonts w:ascii="Verdana" w:eastAsia="Verdana" w:hAnsi="Verdana" w:cs="Verdana"/>
          <w:color w:val="202122"/>
          <w:sz w:val="20"/>
          <w:szCs w:val="20"/>
          <w:highlight w:val="white"/>
        </w:rPr>
        <w:t>ibertad de información</w:t>
      </w:r>
      <w:r w:rsidR="003F2945">
        <w:rPr>
          <w:rFonts w:ascii="Verdana" w:eastAsia="Verdana" w:hAnsi="Verdana" w:cs="Verdana"/>
          <w:color w:val="202122"/>
          <w:sz w:val="20"/>
          <w:szCs w:val="20"/>
          <w:highlight w:val="white"/>
        </w:rPr>
        <w:t>, m</w:t>
      </w:r>
      <w:r w:rsidRPr="003F2945">
        <w:rPr>
          <w:rFonts w:ascii="Verdana" w:eastAsia="Verdana" w:hAnsi="Verdana" w:cs="Verdana"/>
          <w:color w:val="202122"/>
          <w:sz w:val="20"/>
          <w:szCs w:val="20"/>
          <w:highlight w:val="white"/>
        </w:rPr>
        <w:t>áxima publicidad</w:t>
      </w:r>
      <w:r w:rsidR="003F2945">
        <w:rPr>
          <w:rFonts w:ascii="Verdana" w:eastAsia="Verdana" w:hAnsi="Verdana" w:cs="Verdana"/>
          <w:color w:val="202122"/>
          <w:sz w:val="20"/>
          <w:szCs w:val="20"/>
          <w:highlight w:val="white"/>
        </w:rPr>
        <w:t>, d</w:t>
      </w:r>
      <w:r w:rsidRPr="003F2945">
        <w:rPr>
          <w:rFonts w:ascii="Verdana" w:eastAsia="Verdana" w:hAnsi="Verdana" w:cs="Verdana"/>
          <w:color w:val="202122"/>
          <w:sz w:val="20"/>
          <w:szCs w:val="20"/>
          <w:highlight w:val="white"/>
        </w:rPr>
        <w:t>ivisibilidad de la información</w:t>
      </w:r>
      <w:r w:rsidR="003F2945">
        <w:rPr>
          <w:rFonts w:ascii="Verdana" w:eastAsia="Verdana" w:hAnsi="Verdana" w:cs="Verdana"/>
          <w:color w:val="202122"/>
          <w:sz w:val="20"/>
          <w:szCs w:val="20"/>
          <w:highlight w:val="white"/>
        </w:rPr>
        <w:t>, a</w:t>
      </w:r>
      <w:r w:rsidRPr="003F2945">
        <w:rPr>
          <w:rFonts w:ascii="Verdana" w:eastAsia="Verdana" w:hAnsi="Verdana" w:cs="Verdana"/>
          <w:color w:val="202122"/>
          <w:sz w:val="20"/>
          <w:szCs w:val="20"/>
          <w:highlight w:val="white"/>
        </w:rPr>
        <w:t>usencia de ritualismos</w:t>
      </w:r>
      <w:r w:rsidR="003F2945">
        <w:rPr>
          <w:rFonts w:ascii="Verdana" w:eastAsia="Verdana" w:hAnsi="Verdana" w:cs="Verdana"/>
          <w:color w:val="202122"/>
          <w:sz w:val="20"/>
          <w:szCs w:val="20"/>
          <w:highlight w:val="white"/>
        </w:rPr>
        <w:t>, n</w:t>
      </w:r>
      <w:r w:rsidRPr="003F2945">
        <w:rPr>
          <w:rFonts w:ascii="Verdana" w:eastAsia="Verdana" w:hAnsi="Verdana" w:cs="Verdana"/>
          <w:color w:val="202122"/>
          <w:sz w:val="20"/>
          <w:szCs w:val="20"/>
          <w:highlight w:val="white"/>
        </w:rPr>
        <w:t>o discriminación</w:t>
      </w:r>
      <w:r w:rsidR="003F2945">
        <w:rPr>
          <w:rFonts w:ascii="Verdana" w:eastAsia="Verdana" w:hAnsi="Verdana" w:cs="Verdana"/>
          <w:color w:val="202122"/>
          <w:sz w:val="20"/>
          <w:szCs w:val="20"/>
          <w:highlight w:val="white"/>
        </w:rPr>
        <w:t>, o</w:t>
      </w:r>
      <w:r w:rsidRPr="003F2945">
        <w:rPr>
          <w:rFonts w:ascii="Verdana" w:eastAsia="Verdana" w:hAnsi="Verdana" w:cs="Verdana"/>
          <w:color w:val="202122"/>
          <w:sz w:val="20"/>
          <w:szCs w:val="20"/>
          <w:highlight w:val="white"/>
        </w:rPr>
        <w:t>portunidad</w:t>
      </w:r>
      <w:r w:rsidR="003F2945">
        <w:rPr>
          <w:rFonts w:ascii="Verdana" w:eastAsia="Verdana" w:hAnsi="Verdana" w:cs="Verdana"/>
          <w:color w:val="202122"/>
          <w:sz w:val="20"/>
          <w:szCs w:val="20"/>
          <w:highlight w:val="white"/>
        </w:rPr>
        <w:t>, r</w:t>
      </w:r>
      <w:r w:rsidRPr="003F2945">
        <w:rPr>
          <w:rFonts w:ascii="Verdana" w:eastAsia="Verdana" w:hAnsi="Verdana" w:cs="Verdana"/>
          <w:color w:val="202122"/>
          <w:sz w:val="20"/>
          <w:szCs w:val="20"/>
          <w:highlight w:val="white"/>
        </w:rPr>
        <w:t>esponsabilidad</w:t>
      </w:r>
      <w:r w:rsidR="003F2945">
        <w:rPr>
          <w:rFonts w:ascii="Verdana" w:eastAsia="Verdana" w:hAnsi="Verdana" w:cs="Verdana"/>
          <w:color w:val="202122"/>
          <w:sz w:val="20"/>
          <w:szCs w:val="20"/>
          <w:highlight w:val="white"/>
        </w:rPr>
        <w:t xml:space="preserve"> y</w:t>
      </w:r>
      <w:bookmarkStart w:id="5" w:name="_17dp8vu" w:colFirst="0" w:colLast="0"/>
      <w:bookmarkEnd w:id="5"/>
      <w:r w:rsidR="003F2945">
        <w:rPr>
          <w:rFonts w:ascii="Verdana" w:eastAsia="Verdana" w:hAnsi="Verdana" w:cs="Verdana"/>
          <w:color w:val="202122"/>
          <w:sz w:val="20"/>
          <w:szCs w:val="20"/>
          <w:highlight w:val="white"/>
        </w:rPr>
        <w:t xml:space="preserve"> g</w:t>
      </w:r>
      <w:r w:rsidRPr="003F2945">
        <w:rPr>
          <w:rFonts w:ascii="Verdana" w:eastAsia="Verdana" w:hAnsi="Verdana" w:cs="Verdana"/>
          <w:color w:val="202122"/>
          <w:sz w:val="20"/>
          <w:szCs w:val="20"/>
          <w:highlight w:val="white"/>
        </w:rPr>
        <w:t>ratuidad</w:t>
      </w:r>
      <w:r w:rsidR="003F2945">
        <w:rPr>
          <w:rFonts w:ascii="Verdana" w:eastAsia="Verdana" w:hAnsi="Verdana" w:cs="Verdana"/>
          <w:color w:val="202122"/>
          <w:sz w:val="20"/>
          <w:szCs w:val="20"/>
          <w:highlight w:val="white"/>
        </w:rPr>
        <w:t>.</w:t>
      </w:r>
    </w:p>
    <w:p w14:paraId="74D0CD0E" w14:textId="7D71CB33" w:rsidR="00063E8E" w:rsidRPr="00063E8E" w:rsidRDefault="00063E8E" w:rsidP="00063E8E">
      <w:pPr>
        <w:shd w:val="clear" w:color="auto" w:fill="FFFFFF"/>
        <w:spacing w:line="360" w:lineRule="auto"/>
        <w:ind w:left="567"/>
        <w:rPr>
          <w:highlight w:val="white"/>
        </w:rPr>
      </w:pPr>
    </w:p>
    <w:p w14:paraId="09CB5D51" w14:textId="78132787" w:rsidR="000E68C4" w:rsidRDefault="000A3ADD" w:rsidP="002B381F">
      <w:pPr>
        <w:shd w:val="clear" w:color="auto" w:fill="FFFFFF"/>
        <w:spacing w:line="360" w:lineRule="auto"/>
        <w:rPr>
          <w:rFonts w:ascii="Lucida Sans" w:eastAsia="Lucida Sans" w:hAnsi="Lucida Sans" w:cs="Lucida Sans"/>
          <w:b/>
          <w:color w:val="E36C0A"/>
          <w:sz w:val="26"/>
          <w:szCs w:val="26"/>
          <w:highlight w:val="white"/>
        </w:rPr>
      </w:pPr>
      <w:bookmarkStart w:id="6" w:name="_26in1rg" w:colFirst="0" w:colLast="0"/>
      <w:bookmarkEnd w:id="6"/>
      <w:r>
        <w:rPr>
          <w:rFonts w:ascii="Lucida Sans" w:eastAsia="Lucida Sans" w:hAnsi="Lucida Sans" w:cs="Lucida Sans"/>
          <w:b/>
          <w:color w:val="E36C0A"/>
          <w:sz w:val="26"/>
          <w:szCs w:val="26"/>
          <w:highlight w:val="white"/>
        </w:rPr>
        <w:lastRenderedPageBreak/>
        <w:t>DATOS</w:t>
      </w:r>
    </w:p>
    <w:p w14:paraId="11600B5D" w14:textId="77777777" w:rsidR="002B381F" w:rsidRPr="00D14BB8" w:rsidRDefault="002B381F" w:rsidP="002B381F">
      <w:pPr>
        <w:shd w:val="clear" w:color="auto" w:fill="FFFFFF"/>
        <w:spacing w:line="360" w:lineRule="auto"/>
        <w:ind w:firstLine="720"/>
        <w:rPr>
          <w:rFonts w:ascii="Verdana" w:eastAsia="Verdana" w:hAnsi="Verdana" w:cs="Verdana"/>
          <w:color w:val="272C30"/>
          <w:sz w:val="20"/>
          <w:szCs w:val="20"/>
          <w:highlight w:val="yellow"/>
        </w:rPr>
      </w:pPr>
      <w:r w:rsidRPr="00D14BB8">
        <w:rPr>
          <w:rFonts w:ascii="Verdana" w:eastAsia="Verdana" w:hAnsi="Verdana" w:cs="Verdana"/>
          <w:color w:val="272C30"/>
          <w:sz w:val="20"/>
          <w:szCs w:val="20"/>
          <w:highlight w:val="yellow"/>
        </w:rPr>
        <w:t>El responsable o usuario del archivo de datos siempre debe adoptar las medidas técnicas y organizativas que resulten necesarias para garantizar la seguridad y confidencialidad de los datos personales. Estos</w:t>
      </w:r>
      <w:bookmarkStart w:id="7" w:name="_2xcytpi" w:colFirst="0" w:colLast="0"/>
      <w:bookmarkEnd w:id="7"/>
      <w:r w:rsidRPr="00D14BB8">
        <w:rPr>
          <w:rFonts w:ascii="Verdana" w:eastAsia="Verdana" w:hAnsi="Verdana" w:cs="Verdana"/>
          <w:color w:val="272C30"/>
          <w:sz w:val="20"/>
          <w:szCs w:val="20"/>
          <w:highlight w:val="yellow"/>
        </w:rPr>
        <w:t xml:space="preserve"> d</w:t>
      </w:r>
      <w:r w:rsidR="000A3ADD" w:rsidRPr="00D14BB8">
        <w:rPr>
          <w:rFonts w:ascii="Verdana" w:eastAsia="Verdana" w:hAnsi="Verdana" w:cs="Verdana"/>
          <w:color w:val="272C30"/>
          <w:sz w:val="20"/>
          <w:szCs w:val="20"/>
          <w:highlight w:val="yellow"/>
        </w:rPr>
        <w:t xml:space="preserve">eben ser ciertos, adecuados, pertinentes, y no excesivos en relación al ámbito y finalidad para los que se hubieren obtenido. </w:t>
      </w:r>
    </w:p>
    <w:p w14:paraId="5B71DDAC" w14:textId="0BE91B37" w:rsidR="000E68C4" w:rsidRDefault="000A3ADD" w:rsidP="002B381F">
      <w:pPr>
        <w:shd w:val="clear" w:color="auto" w:fill="FFFFFF"/>
        <w:spacing w:line="360" w:lineRule="auto"/>
        <w:ind w:firstLine="720"/>
        <w:rPr>
          <w:rFonts w:ascii="Verdana" w:eastAsia="Verdana" w:hAnsi="Verdana" w:cs="Verdana"/>
          <w:color w:val="272C30"/>
          <w:sz w:val="20"/>
          <w:szCs w:val="20"/>
          <w:highlight w:val="white"/>
        </w:rPr>
      </w:pPr>
      <w:r w:rsidRPr="00D14BB8">
        <w:rPr>
          <w:rFonts w:ascii="Verdana" w:eastAsia="Verdana" w:hAnsi="Verdana" w:cs="Verdana"/>
          <w:color w:val="272C30"/>
          <w:sz w:val="20"/>
          <w:szCs w:val="20"/>
          <w:highlight w:val="yellow"/>
        </w:rPr>
        <w:t>No se pueden obtener por medio fraudulento o desleales, de ser modificados deben actualizarse, solo tiene acceso su titular. Cuando hayan dejado de ser necesarios se deben destruir</w:t>
      </w:r>
      <w:r w:rsidR="002B381F" w:rsidRPr="00D14BB8">
        <w:rPr>
          <w:rFonts w:ascii="Verdana" w:eastAsia="Verdana" w:hAnsi="Verdana" w:cs="Verdana"/>
          <w:color w:val="272C30"/>
          <w:sz w:val="20"/>
          <w:szCs w:val="20"/>
          <w:highlight w:val="yellow"/>
        </w:rPr>
        <w:t xml:space="preserve"> y </w:t>
      </w:r>
      <w:bookmarkStart w:id="8" w:name="_1ci93xb" w:colFirst="0" w:colLast="0"/>
      <w:bookmarkStart w:id="9" w:name="_3whwml4" w:colFirst="0" w:colLast="0"/>
      <w:bookmarkEnd w:id="8"/>
      <w:bookmarkEnd w:id="9"/>
      <w:r w:rsidR="002B381F" w:rsidRPr="00D14BB8">
        <w:rPr>
          <w:rFonts w:ascii="Verdana" w:eastAsia="Verdana" w:hAnsi="Verdana" w:cs="Verdana"/>
          <w:color w:val="272C30"/>
          <w:sz w:val="20"/>
          <w:szCs w:val="20"/>
          <w:highlight w:val="yellow"/>
        </w:rPr>
        <w:t>está</w:t>
      </w:r>
      <w:r w:rsidRPr="00D14BB8">
        <w:rPr>
          <w:rFonts w:ascii="Verdana" w:eastAsia="Verdana" w:hAnsi="Verdana" w:cs="Verdana"/>
          <w:color w:val="272C30"/>
          <w:sz w:val="20"/>
          <w:szCs w:val="20"/>
          <w:highlight w:val="yellow"/>
        </w:rPr>
        <w:t xml:space="preserve"> prohibida la transferencia de datos personales de cualquier tipo con países u organismos internacionales o supranacionales, que no proporcionen niveles de protección adecuados</w:t>
      </w:r>
      <w:r>
        <w:rPr>
          <w:rFonts w:ascii="Verdana" w:eastAsia="Verdana" w:hAnsi="Verdana" w:cs="Verdana"/>
          <w:color w:val="272C30"/>
          <w:sz w:val="20"/>
          <w:szCs w:val="20"/>
          <w:highlight w:val="white"/>
        </w:rPr>
        <w:t xml:space="preserve">. </w:t>
      </w:r>
      <w:bookmarkStart w:id="10" w:name="_2bn6wsx" w:colFirst="0" w:colLast="0"/>
      <w:bookmarkEnd w:id="10"/>
    </w:p>
    <w:p w14:paraId="08C5D2F8" w14:textId="77777777" w:rsidR="002B381F" w:rsidRPr="000D5CA1" w:rsidRDefault="002B381F" w:rsidP="002B381F">
      <w:pPr>
        <w:shd w:val="clear" w:color="auto" w:fill="FFFFFF"/>
        <w:spacing w:line="360" w:lineRule="auto"/>
        <w:ind w:firstLine="720"/>
        <w:rPr>
          <w:rFonts w:ascii="Verdana" w:eastAsia="Verdana" w:hAnsi="Verdana" w:cs="Verdana"/>
          <w:color w:val="272C30"/>
          <w:sz w:val="20"/>
          <w:szCs w:val="20"/>
          <w:highlight w:val="white"/>
        </w:rPr>
      </w:pPr>
    </w:p>
    <w:p w14:paraId="3A5200B4" w14:textId="77777777" w:rsidR="000E68C4" w:rsidRDefault="000A3ADD" w:rsidP="002B381F">
      <w:pPr>
        <w:shd w:val="clear" w:color="auto" w:fill="FFFFFF"/>
        <w:spacing w:line="360" w:lineRule="auto"/>
        <w:rPr>
          <w:rFonts w:ascii="Lucida Sans" w:eastAsia="Lucida Sans" w:hAnsi="Lucida Sans" w:cs="Lucida Sans"/>
          <w:b/>
          <w:color w:val="E36C0A"/>
          <w:sz w:val="26"/>
          <w:szCs w:val="26"/>
          <w:highlight w:val="white"/>
        </w:rPr>
      </w:pPr>
      <w:r>
        <w:rPr>
          <w:rFonts w:ascii="Lucida Sans" w:eastAsia="Lucida Sans" w:hAnsi="Lucida Sans" w:cs="Lucida Sans"/>
          <w:b/>
          <w:color w:val="E36C0A"/>
          <w:sz w:val="26"/>
          <w:szCs w:val="26"/>
          <w:highlight w:val="white"/>
        </w:rPr>
        <w:t>PROCEDIMIENTO</w:t>
      </w:r>
    </w:p>
    <w:p w14:paraId="0DE13AD4" w14:textId="77777777" w:rsidR="00063E8E" w:rsidRDefault="000A3ADD" w:rsidP="002B381F">
      <w:pPr>
        <w:shd w:val="clear" w:color="auto" w:fill="FFFFFF"/>
        <w:spacing w:line="360" w:lineRule="auto"/>
        <w:ind w:firstLine="720"/>
        <w:rPr>
          <w:rFonts w:ascii="Verdana" w:eastAsia="Verdana" w:hAnsi="Verdana" w:cs="Verdana"/>
          <w:color w:val="272C30"/>
          <w:sz w:val="20"/>
          <w:szCs w:val="20"/>
          <w:highlight w:val="white"/>
        </w:rPr>
      </w:pPr>
      <w:bookmarkStart w:id="11" w:name="_qsh70q" w:colFirst="0" w:colLast="0"/>
      <w:bookmarkEnd w:id="11"/>
      <w:r>
        <w:rPr>
          <w:rFonts w:ascii="Verdana" w:eastAsia="Verdana" w:hAnsi="Verdana" w:cs="Verdana"/>
          <w:color w:val="272C30"/>
          <w:sz w:val="20"/>
          <w:szCs w:val="20"/>
          <w:highlight w:val="white"/>
        </w:rPr>
        <w:t xml:space="preserve">La demanda deberá presentarse por escrito, con la mayor precisión posible el nombre y domicilio del archivo, registro o banco de datos. El accionante deberá alegar los motivos por los cuales considera que la información resulta discriminatoria, falsa o inexacta y justificar que se han cumplido los recaudos que hacen al ejercicio de la presente ley. </w:t>
      </w:r>
    </w:p>
    <w:p w14:paraId="332513EE" w14:textId="3DD42020" w:rsidR="000E68C4" w:rsidRDefault="000A3ADD" w:rsidP="002B381F">
      <w:pPr>
        <w:shd w:val="clear" w:color="auto" w:fill="FFFFFF"/>
        <w:spacing w:line="360" w:lineRule="auto"/>
        <w:ind w:firstLine="720"/>
        <w:rPr>
          <w:rFonts w:ascii="Verdana" w:eastAsia="Verdana" w:hAnsi="Verdana" w:cs="Verdana"/>
          <w:color w:val="272C30"/>
          <w:sz w:val="20"/>
          <w:szCs w:val="20"/>
          <w:highlight w:val="white"/>
        </w:rPr>
      </w:pPr>
      <w:r>
        <w:rPr>
          <w:rFonts w:ascii="Verdana" w:eastAsia="Verdana" w:hAnsi="Verdana" w:cs="Verdana"/>
          <w:color w:val="272C30"/>
          <w:sz w:val="20"/>
          <w:szCs w:val="20"/>
          <w:highlight w:val="white"/>
        </w:rPr>
        <w:t>Admitida la acción, el juez requerirá al archivo, registro o banco de datos la información concerniente al accionante (el Juez podrá disponer el bloqueo provisional del archivo durante el proceso judicial). Podrá asimismo solicitar informes que resulte conducente a la resolución de la causa. El plazo para contestar el informe no podrá ser mayor de cinco días hábiles. Contestado el informe, o vencido el plazo, el juez decidirá.</w:t>
      </w:r>
    </w:p>
    <w:p w14:paraId="1FC47F46" w14:textId="77777777" w:rsidR="0074036F" w:rsidRDefault="0074036F" w:rsidP="002B381F">
      <w:pPr>
        <w:shd w:val="clear" w:color="auto" w:fill="FFFFFF"/>
        <w:spacing w:line="360" w:lineRule="auto"/>
        <w:ind w:firstLine="720"/>
        <w:rPr>
          <w:rFonts w:ascii="Verdana" w:eastAsia="Verdana" w:hAnsi="Verdana" w:cs="Verdana"/>
          <w:color w:val="272C30"/>
          <w:sz w:val="20"/>
          <w:szCs w:val="20"/>
          <w:highlight w:val="white"/>
        </w:rPr>
      </w:pPr>
    </w:p>
    <w:p w14:paraId="307A6190" w14:textId="77777777" w:rsidR="000E68C4" w:rsidRDefault="000A3ADD" w:rsidP="002B381F">
      <w:pPr>
        <w:shd w:val="clear" w:color="auto" w:fill="FFFFFF"/>
        <w:spacing w:line="360" w:lineRule="auto"/>
        <w:rPr>
          <w:rFonts w:ascii="Lucida Sans" w:eastAsia="Lucida Sans" w:hAnsi="Lucida Sans" w:cs="Lucida Sans"/>
          <w:b/>
          <w:color w:val="E36C0A"/>
          <w:sz w:val="26"/>
          <w:szCs w:val="26"/>
          <w:highlight w:val="white"/>
        </w:rPr>
      </w:pPr>
      <w:bookmarkStart w:id="12" w:name="_3as4poj" w:colFirst="0" w:colLast="0"/>
      <w:bookmarkEnd w:id="12"/>
      <w:r>
        <w:rPr>
          <w:rFonts w:ascii="Lucida Sans" w:eastAsia="Lucida Sans" w:hAnsi="Lucida Sans" w:cs="Lucida Sans"/>
          <w:b/>
          <w:color w:val="E36C0A"/>
          <w:sz w:val="26"/>
          <w:szCs w:val="26"/>
          <w:highlight w:val="white"/>
        </w:rPr>
        <w:t>SANCIONES PENALES</w:t>
      </w:r>
    </w:p>
    <w:p w14:paraId="61FD8B75" w14:textId="77777777" w:rsidR="000E68C4" w:rsidRDefault="000A3ADD" w:rsidP="002B381F">
      <w:pPr>
        <w:shd w:val="clear" w:color="auto" w:fill="FFFFFF"/>
        <w:spacing w:line="360" w:lineRule="auto"/>
        <w:ind w:firstLine="720"/>
        <w:rPr>
          <w:rFonts w:ascii="Verdana" w:eastAsia="Verdana" w:hAnsi="Verdana" w:cs="Verdana"/>
          <w:color w:val="272C30"/>
          <w:sz w:val="20"/>
          <w:szCs w:val="20"/>
          <w:highlight w:val="white"/>
        </w:rPr>
      </w:pPr>
      <w:bookmarkStart w:id="13" w:name="_1pxezwc" w:colFirst="0" w:colLast="0"/>
      <w:bookmarkEnd w:id="13"/>
      <w:r w:rsidRPr="00D14BB8">
        <w:rPr>
          <w:rFonts w:ascii="Verdana" w:eastAsia="Verdana" w:hAnsi="Verdana" w:cs="Verdana"/>
          <w:color w:val="272C30"/>
          <w:sz w:val="20"/>
          <w:szCs w:val="20"/>
          <w:highlight w:val="yellow"/>
        </w:rPr>
        <w:t>El organismo de control podrá aplicar las sanciones de apercibimiento, suspensión, multa, clausura o cancelación del archivo, registro o banco de datos cuando se presente daños y perjuicios derivados de la inobservancia de la presente ley, y de las sanciones penales que correspondan</w:t>
      </w:r>
      <w:r>
        <w:rPr>
          <w:rFonts w:ascii="Verdana" w:eastAsia="Verdana" w:hAnsi="Verdana" w:cs="Verdana"/>
          <w:color w:val="272C30"/>
          <w:sz w:val="20"/>
          <w:szCs w:val="20"/>
          <w:highlight w:val="white"/>
        </w:rPr>
        <w:t>.</w:t>
      </w:r>
    </w:p>
    <w:p w14:paraId="56DBDF8B" w14:textId="50E1E69E" w:rsidR="000E68C4" w:rsidRDefault="000A3ADD" w:rsidP="002B381F">
      <w:pPr>
        <w:shd w:val="clear" w:color="auto" w:fill="FFFFFF"/>
        <w:spacing w:line="360" w:lineRule="auto"/>
        <w:ind w:firstLine="720"/>
        <w:rPr>
          <w:rFonts w:ascii="Verdana" w:eastAsia="Verdana" w:hAnsi="Verdana" w:cs="Verdana"/>
          <w:color w:val="272C30"/>
          <w:sz w:val="20"/>
          <w:szCs w:val="20"/>
          <w:highlight w:val="white"/>
        </w:rPr>
      </w:pPr>
      <w:bookmarkStart w:id="14" w:name="_49x2ik5" w:colFirst="0" w:colLast="0"/>
      <w:bookmarkEnd w:id="14"/>
      <w:r>
        <w:rPr>
          <w:rFonts w:ascii="Verdana" w:eastAsia="Verdana" w:hAnsi="Verdana" w:cs="Verdana"/>
          <w:color w:val="272C30"/>
          <w:sz w:val="20"/>
          <w:szCs w:val="20"/>
          <w:highlight w:val="white"/>
        </w:rPr>
        <w:t>La reglamentación determinará las condiciones y procedimientos para la aplicación de las sanciones previstas, las que deberán graduarse en relación a la gravedad y extensión de la violación y de los perjuicios derivados de la infracción, garantizando el principio del debido proceso.</w:t>
      </w:r>
    </w:p>
    <w:p w14:paraId="055917A4" w14:textId="77777777" w:rsidR="0074036F" w:rsidRDefault="0074036F" w:rsidP="002B381F">
      <w:pPr>
        <w:shd w:val="clear" w:color="auto" w:fill="FFFFFF"/>
        <w:spacing w:line="360" w:lineRule="auto"/>
        <w:ind w:firstLine="720"/>
        <w:rPr>
          <w:color w:val="272C30"/>
          <w:sz w:val="20"/>
          <w:szCs w:val="20"/>
          <w:highlight w:val="white"/>
        </w:rPr>
      </w:pPr>
    </w:p>
    <w:p w14:paraId="4F69D68C" w14:textId="77777777" w:rsidR="00405444" w:rsidRDefault="00405444" w:rsidP="004B195C">
      <w:pPr>
        <w:pBdr>
          <w:bottom w:val="single" w:sz="6" w:space="1" w:color="auto"/>
        </w:pBdr>
        <w:shd w:val="clear" w:color="auto" w:fill="FFFFFF"/>
        <w:spacing w:before="240" w:line="360" w:lineRule="auto"/>
        <w:jc w:val="both"/>
        <w:rPr>
          <w:rFonts w:ascii="Verdana" w:eastAsia="Verdana" w:hAnsi="Verdana" w:cs="Verdana"/>
          <w:sz w:val="20"/>
          <w:szCs w:val="20"/>
        </w:rPr>
      </w:pPr>
    </w:p>
    <w:p w14:paraId="4FFE752B" w14:textId="5619A4D4" w:rsidR="00263B88" w:rsidRDefault="000A3ADD" w:rsidP="00405444">
      <w:pPr>
        <w:spacing w:before="240" w:line="276" w:lineRule="auto"/>
        <w:ind w:right="601"/>
        <w:rPr>
          <w:rFonts w:ascii="Verdana" w:eastAsia="Verdana" w:hAnsi="Verdana" w:cs="Verdana"/>
          <w:color w:val="595959" w:themeColor="text1" w:themeTint="A6"/>
          <w:sz w:val="32"/>
          <w:szCs w:val="32"/>
        </w:rPr>
      </w:pPr>
      <w:bookmarkStart w:id="15" w:name="_g670qmvzwklp" w:colFirst="0" w:colLast="0"/>
      <w:bookmarkStart w:id="16" w:name="_j1kmz07l3v41" w:colFirst="0" w:colLast="0"/>
      <w:bookmarkStart w:id="17" w:name="_kcqo6s2bhiib" w:colFirst="0" w:colLast="0"/>
      <w:bookmarkStart w:id="18" w:name="_9ds9r4v5nm09" w:colFirst="0" w:colLast="0"/>
      <w:bookmarkStart w:id="19" w:name="_ngmas4lb2roz" w:colFirst="0" w:colLast="0"/>
      <w:bookmarkStart w:id="20" w:name="_hzu6nvmce0na" w:colFirst="0" w:colLast="0"/>
      <w:bookmarkEnd w:id="15"/>
      <w:bookmarkEnd w:id="16"/>
      <w:bookmarkEnd w:id="17"/>
      <w:bookmarkEnd w:id="18"/>
      <w:bookmarkEnd w:id="19"/>
      <w:bookmarkEnd w:id="20"/>
      <w:r>
        <w:rPr>
          <w:rFonts w:ascii="Lucida Sans" w:eastAsia="Lucida Sans" w:hAnsi="Lucida Sans" w:cs="Lucida Sans"/>
          <w:b/>
          <w:color w:val="E36C0A"/>
          <w:sz w:val="40"/>
          <w:szCs w:val="40"/>
        </w:rPr>
        <w:lastRenderedPageBreak/>
        <w:t>HABEAS CORPUS</w:t>
      </w:r>
      <w:r w:rsidR="00C3036F">
        <w:rPr>
          <w:rFonts w:ascii="Lucida Sans" w:eastAsia="Lucida Sans" w:hAnsi="Lucida Sans" w:cs="Lucida Sans"/>
          <w:b/>
          <w:color w:val="E36C0A"/>
          <w:sz w:val="40"/>
          <w:szCs w:val="40"/>
        </w:rPr>
        <w:t xml:space="preserve"> </w:t>
      </w:r>
      <w:r w:rsidR="00C3036F" w:rsidRPr="00C3036F">
        <w:rPr>
          <w:rFonts w:ascii="Verdana" w:eastAsia="Verdana" w:hAnsi="Verdana" w:cs="Verdana"/>
          <w:color w:val="595959" w:themeColor="text1" w:themeTint="A6"/>
          <w:sz w:val="32"/>
          <w:szCs w:val="32"/>
          <w:highlight w:val="white"/>
        </w:rPr>
        <w:t>(Ley 23.098)</w:t>
      </w:r>
    </w:p>
    <w:p w14:paraId="3A30D5F3" w14:textId="77777777" w:rsidR="00263B88" w:rsidRPr="00263B88" w:rsidRDefault="00263B88" w:rsidP="002B5635">
      <w:pPr>
        <w:spacing w:line="276" w:lineRule="auto"/>
        <w:ind w:right="601"/>
        <w:rPr>
          <w:rFonts w:ascii="Verdana" w:eastAsia="Verdana" w:hAnsi="Verdana" w:cs="Verdana"/>
          <w:color w:val="595959" w:themeColor="text1" w:themeTint="A6"/>
          <w:sz w:val="20"/>
          <w:szCs w:val="20"/>
        </w:rPr>
      </w:pPr>
    </w:p>
    <w:p w14:paraId="705E619C" w14:textId="12E89E0C" w:rsidR="002B5635" w:rsidRPr="0074036F" w:rsidRDefault="000A3ADD" w:rsidP="002B5635">
      <w:pPr>
        <w:spacing w:line="276" w:lineRule="auto"/>
        <w:ind w:firstLine="720"/>
        <w:rPr>
          <w:rFonts w:ascii="Verdana" w:eastAsia="Verdana" w:hAnsi="Verdana" w:cs="Verdana"/>
          <w:sz w:val="20"/>
          <w:szCs w:val="20"/>
        </w:rPr>
      </w:pPr>
      <w:bookmarkStart w:id="21" w:name="_41mghml" w:colFirst="0" w:colLast="0"/>
      <w:bookmarkEnd w:id="21"/>
      <w:r w:rsidRPr="00D14BB8">
        <w:rPr>
          <w:rFonts w:ascii="Verdana" w:eastAsia="Verdana" w:hAnsi="Verdana" w:cs="Verdana"/>
          <w:sz w:val="20"/>
          <w:szCs w:val="20"/>
          <w:highlight w:val="yellow"/>
        </w:rPr>
        <w:t>El hábeas corpus es un procedimiento</w:t>
      </w:r>
      <w:r w:rsidR="00263B88" w:rsidRPr="00D14BB8">
        <w:rPr>
          <w:rFonts w:ascii="Verdana" w:eastAsia="Verdana" w:hAnsi="Verdana" w:cs="Verdana"/>
          <w:sz w:val="20"/>
          <w:szCs w:val="20"/>
          <w:highlight w:val="yellow"/>
        </w:rPr>
        <w:t xml:space="preserve"> </w:t>
      </w:r>
      <w:r w:rsidR="000A1E68" w:rsidRPr="00D14BB8">
        <w:rPr>
          <w:rFonts w:ascii="Verdana" w:eastAsia="Verdana" w:hAnsi="Verdana" w:cs="Verdana"/>
          <w:sz w:val="20"/>
          <w:szCs w:val="20"/>
          <w:highlight w:val="yellow"/>
        </w:rPr>
        <w:t>jurídico</w:t>
      </w:r>
      <w:r w:rsidRPr="00D14BB8">
        <w:rPr>
          <w:rFonts w:ascii="Verdana" w:eastAsia="Verdana" w:hAnsi="Verdana" w:cs="Verdana"/>
          <w:sz w:val="20"/>
          <w:szCs w:val="20"/>
          <w:highlight w:val="yellow"/>
        </w:rPr>
        <w:t xml:space="preserve"> que protege la libertad </w:t>
      </w:r>
      <w:r w:rsidR="002B5635" w:rsidRPr="00D14BB8">
        <w:rPr>
          <w:rFonts w:ascii="Verdana" w:eastAsia="Verdana" w:hAnsi="Verdana" w:cs="Verdana"/>
          <w:sz w:val="20"/>
          <w:szCs w:val="20"/>
          <w:highlight w:val="yellow"/>
        </w:rPr>
        <w:t xml:space="preserve">de todo ciudadano </w:t>
      </w:r>
      <w:r w:rsidRPr="00D14BB8">
        <w:rPr>
          <w:rFonts w:ascii="Verdana" w:eastAsia="Verdana" w:hAnsi="Verdana" w:cs="Verdana"/>
          <w:sz w:val="20"/>
          <w:szCs w:val="20"/>
          <w:highlight w:val="yellow"/>
        </w:rPr>
        <w:t xml:space="preserve">cuando es amenazada de forma ilegal por una autoridad o si se está en una cárcel, comisaría u otra repartición y se agravan las condiciones de </w:t>
      </w:r>
      <w:r w:rsidR="00263B88" w:rsidRPr="00D14BB8">
        <w:rPr>
          <w:rFonts w:ascii="Verdana" w:eastAsia="Verdana" w:hAnsi="Verdana" w:cs="Verdana"/>
          <w:sz w:val="20"/>
          <w:szCs w:val="20"/>
          <w:highlight w:val="yellow"/>
        </w:rPr>
        <w:t>encierro,</w:t>
      </w:r>
      <w:r w:rsidR="00C3036F" w:rsidRPr="00D14BB8">
        <w:rPr>
          <w:rFonts w:ascii="Verdana" w:eastAsia="Verdana" w:hAnsi="Verdana" w:cs="Verdana"/>
          <w:sz w:val="20"/>
          <w:szCs w:val="20"/>
          <w:highlight w:val="yellow"/>
        </w:rPr>
        <w:t xml:space="preserve"> aunque ta</w:t>
      </w:r>
      <w:r w:rsidRPr="00D14BB8">
        <w:rPr>
          <w:rFonts w:ascii="Verdana" w:eastAsia="Verdana" w:hAnsi="Verdana" w:cs="Verdana"/>
          <w:sz w:val="20"/>
          <w:szCs w:val="20"/>
          <w:highlight w:val="yellow"/>
        </w:rPr>
        <w:t>mbién se puede aplicar en el caso extremo como en el estado de sitio</w:t>
      </w:r>
      <w:r w:rsidRPr="0074036F">
        <w:rPr>
          <w:rFonts w:ascii="Verdana" w:eastAsia="Verdana" w:hAnsi="Verdana" w:cs="Verdana"/>
          <w:sz w:val="20"/>
          <w:szCs w:val="20"/>
          <w:highlight w:val="white"/>
        </w:rPr>
        <w:t>.</w:t>
      </w:r>
      <w:bookmarkStart w:id="22" w:name="_2grqrue" w:colFirst="0" w:colLast="0"/>
      <w:bookmarkStart w:id="23" w:name="_3fwokq0" w:colFirst="0" w:colLast="0"/>
      <w:bookmarkEnd w:id="22"/>
      <w:bookmarkEnd w:id="23"/>
      <w:r w:rsidR="00C3036F" w:rsidRPr="0074036F">
        <w:rPr>
          <w:rFonts w:ascii="Verdana" w:eastAsia="Verdana" w:hAnsi="Verdana" w:cs="Verdana"/>
          <w:sz w:val="20"/>
          <w:szCs w:val="20"/>
        </w:rPr>
        <w:t xml:space="preserve"> </w:t>
      </w:r>
      <w:bookmarkStart w:id="24" w:name="_1v1yuxt" w:colFirst="0" w:colLast="0"/>
      <w:bookmarkEnd w:id="24"/>
    </w:p>
    <w:p w14:paraId="06DBA981" w14:textId="004FECED" w:rsidR="00263B88" w:rsidRPr="0074036F" w:rsidRDefault="00263B88" w:rsidP="002B5635">
      <w:pPr>
        <w:spacing w:line="276" w:lineRule="auto"/>
        <w:ind w:firstLine="720"/>
        <w:rPr>
          <w:rFonts w:ascii="Verdana" w:eastAsia="Verdana" w:hAnsi="Verdana" w:cs="Verdana"/>
          <w:sz w:val="20"/>
          <w:szCs w:val="20"/>
        </w:rPr>
      </w:pPr>
      <w:r w:rsidRPr="00D14BB8">
        <w:rPr>
          <w:rFonts w:ascii="Verdana" w:eastAsia="Verdana" w:hAnsi="Verdana" w:cs="Verdana"/>
          <w:sz w:val="20"/>
          <w:szCs w:val="20"/>
          <w:highlight w:val="yellow"/>
        </w:rPr>
        <w:t>Busca evitar arrestos arbitrarios o los abusos por parte de las autoridades, así como garantizar la libertad personal del individuo, que podría estar siendo violentada</w:t>
      </w:r>
      <w:r w:rsidRPr="0074036F">
        <w:rPr>
          <w:rFonts w:ascii="Verdana" w:eastAsia="Verdana" w:hAnsi="Verdana" w:cs="Verdana"/>
          <w:sz w:val="20"/>
          <w:szCs w:val="20"/>
          <w:highlight w:val="white"/>
        </w:rPr>
        <w:t>.</w:t>
      </w:r>
    </w:p>
    <w:p w14:paraId="7A3753B3" w14:textId="168F4355" w:rsidR="000E68C4" w:rsidRPr="00263B88" w:rsidRDefault="000A3ADD" w:rsidP="002B5635">
      <w:pPr>
        <w:pBdr>
          <w:top w:val="nil"/>
          <w:left w:val="nil"/>
          <w:bottom w:val="nil"/>
          <w:right w:val="nil"/>
          <w:between w:val="nil"/>
        </w:pBdr>
        <w:spacing w:before="240" w:line="276" w:lineRule="auto"/>
        <w:rPr>
          <w:rFonts w:ascii="Lucida Sans" w:eastAsia="Lucida Sans" w:hAnsi="Lucida Sans" w:cs="Lucida Sans"/>
          <w:b/>
          <w:color w:val="E36C0A"/>
          <w:sz w:val="26"/>
          <w:szCs w:val="26"/>
          <w:shd w:val="clear" w:color="auto" w:fill="FAFAFA"/>
        </w:rPr>
      </w:pPr>
      <w:r w:rsidRPr="00263B88">
        <w:rPr>
          <w:rFonts w:ascii="Lucida Sans" w:eastAsia="Lucida Sans" w:hAnsi="Lucida Sans" w:cs="Lucida Sans"/>
          <w:b/>
          <w:color w:val="E36C0A"/>
          <w:sz w:val="26"/>
          <w:szCs w:val="26"/>
          <w:shd w:val="clear" w:color="auto" w:fill="FAFAFA"/>
        </w:rPr>
        <w:t>PROCEDIMIENTO</w:t>
      </w:r>
    </w:p>
    <w:p w14:paraId="30BBB4C2" w14:textId="09F80950" w:rsidR="002B5635" w:rsidRPr="0074036F" w:rsidRDefault="002B5635" w:rsidP="002B5635">
      <w:pPr>
        <w:spacing w:before="240" w:line="276" w:lineRule="auto"/>
        <w:ind w:firstLine="720"/>
        <w:rPr>
          <w:rFonts w:ascii="Verdana" w:eastAsia="Verdana" w:hAnsi="Verdana" w:cs="Verdana"/>
          <w:sz w:val="20"/>
          <w:szCs w:val="20"/>
          <w:highlight w:val="white"/>
        </w:rPr>
      </w:pPr>
      <w:r w:rsidRPr="0074036F">
        <w:rPr>
          <w:rFonts w:ascii="Verdana" w:eastAsia="Verdana" w:hAnsi="Verdana" w:cs="Verdana"/>
          <w:sz w:val="20"/>
          <w:szCs w:val="20"/>
          <w:highlight w:val="white"/>
        </w:rPr>
        <w:t>Puede realizarse por</w:t>
      </w:r>
      <w:r w:rsidR="000A3ADD" w:rsidRPr="0074036F">
        <w:rPr>
          <w:rFonts w:ascii="Verdana" w:eastAsia="Verdana" w:hAnsi="Verdana" w:cs="Verdana"/>
          <w:sz w:val="20"/>
          <w:szCs w:val="20"/>
          <w:highlight w:val="white"/>
        </w:rPr>
        <w:t xml:space="preserve"> la persona perjudicada, otra persona en favor de la persona perjudicada o el juez que toma conocimiento de una situación que ataca ilegalmente la libertad</w:t>
      </w:r>
      <w:r w:rsidRPr="0074036F">
        <w:rPr>
          <w:rFonts w:ascii="Verdana" w:eastAsia="Verdana" w:hAnsi="Verdana" w:cs="Verdana"/>
          <w:sz w:val="20"/>
          <w:szCs w:val="20"/>
          <w:highlight w:val="white"/>
        </w:rPr>
        <w:t>, ante un juez y sin la necesidad de un abogado.</w:t>
      </w:r>
    </w:p>
    <w:p w14:paraId="17B3C078" w14:textId="77777777" w:rsidR="002B5635" w:rsidRPr="0074036F" w:rsidRDefault="002B5635" w:rsidP="002B5635">
      <w:pPr>
        <w:spacing w:before="240" w:line="276" w:lineRule="auto"/>
        <w:ind w:firstLine="720"/>
        <w:rPr>
          <w:rFonts w:ascii="Verdana" w:eastAsia="Verdana" w:hAnsi="Verdana" w:cs="Verdana"/>
          <w:sz w:val="20"/>
          <w:szCs w:val="20"/>
          <w:highlight w:val="white"/>
        </w:rPr>
      </w:pPr>
      <w:r w:rsidRPr="0074036F">
        <w:rPr>
          <w:rFonts w:ascii="Verdana" w:eastAsia="Verdana" w:hAnsi="Verdana" w:cs="Verdana"/>
          <w:sz w:val="20"/>
          <w:szCs w:val="20"/>
          <w:highlight w:val="white"/>
        </w:rPr>
        <w:t xml:space="preserve">La misma puede hacerse </w:t>
      </w:r>
      <w:r w:rsidR="000A3ADD" w:rsidRPr="0074036F">
        <w:rPr>
          <w:rFonts w:ascii="Verdana" w:eastAsia="Verdana" w:hAnsi="Verdana" w:cs="Verdana"/>
          <w:sz w:val="20"/>
          <w:szCs w:val="20"/>
          <w:highlight w:val="white"/>
        </w:rPr>
        <w:t xml:space="preserve">por escrito o de manera verbal en el juzgado, sin necesidad de ningún formalismo y a la sola mención de los siguientes puntos: </w:t>
      </w:r>
    </w:p>
    <w:p w14:paraId="25460A8E" w14:textId="77777777" w:rsidR="002B5635" w:rsidRPr="0074036F" w:rsidRDefault="000A3ADD" w:rsidP="002B5635">
      <w:pPr>
        <w:pStyle w:val="ListParagraph"/>
        <w:numPr>
          <w:ilvl w:val="0"/>
          <w:numId w:val="3"/>
        </w:numPr>
        <w:spacing w:before="240" w:line="276" w:lineRule="auto"/>
        <w:rPr>
          <w:rFonts w:ascii="Verdana" w:eastAsia="Verdana" w:hAnsi="Verdana" w:cs="Verdana"/>
          <w:sz w:val="20"/>
          <w:szCs w:val="20"/>
          <w:highlight w:val="white"/>
        </w:rPr>
      </w:pPr>
      <w:r w:rsidRPr="0074036F">
        <w:rPr>
          <w:rFonts w:ascii="Verdana" w:eastAsia="Verdana" w:hAnsi="Verdana" w:cs="Verdana"/>
          <w:sz w:val="20"/>
          <w:szCs w:val="20"/>
          <w:highlight w:val="white"/>
        </w:rPr>
        <w:t xml:space="preserve">nombre y domicilio del denunciante </w:t>
      </w:r>
    </w:p>
    <w:p w14:paraId="48DEEC64" w14:textId="77777777" w:rsidR="002B5635" w:rsidRPr="0074036F" w:rsidRDefault="002B5635" w:rsidP="002B5635">
      <w:pPr>
        <w:pStyle w:val="ListParagraph"/>
        <w:numPr>
          <w:ilvl w:val="0"/>
          <w:numId w:val="3"/>
        </w:numPr>
        <w:spacing w:before="240" w:line="276" w:lineRule="auto"/>
        <w:rPr>
          <w:rFonts w:ascii="Verdana" w:eastAsia="Verdana" w:hAnsi="Verdana" w:cs="Verdana"/>
          <w:sz w:val="20"/>
          <w:szCs w:val="20"/>
          <w:highlight w:val="white"/>
        </w:rPr>
      </w:pPr>
      <w:r w:rsidRPr="0074036F">
        <w:rPr>
          <w:rFonts w:ascii="Verdana" w:eastAsia="Verdana" w:hAnsi="Verdana" w:cs="Verdana"/>
          <w:sz w:val="20"/>
          <w:szCs w:val="20"/>
          <w:highlight w:val="white"/>
        </w:rPr>
        <w:t>nombre y domicilio</w:t>
      </w:r>
      <w:r w:rsidR="000A3ADD" w:rsidRPr="0074036F">
        <w:rPr>
          <w:rFonts w:ascii="Verdana" w:eastAsia="Verdana" w:hAnsi="Verdana" w:cs="Verdana"/>
          <w:sz w:val="20"/>
          <w:szCs w:val="20"/>
          <w:highlight w:val="white"/>
        </w:rPr>
        <w:t xml:space="preserve"> de la persona afectada (siempre que la denuncia no la realice el propio afectado)</w:t>
      </w:r>
    </w:p>
    <w:p w14:paraId="654B079E" w14:textId="77777777" w:rsidR="002B5635" w:rsidRPr="0074036F" w:rsidRDefault="000A3ADD" w:rsidP="002B5635">
      <w:pPr>
        <w:pStyle w:val="ListParagraph"/>
        <w:numPr>
          <w:ilvl w:val="0"/>
          <w:numId w:val="3"/>
        </w:numPr>
        <w:spacing w:before="240" w:line="276" w:lineRule="auto"/>
        <w:rPr>
          <w:rFonts w:ascii="Verdana" w:eastAsia="Verdana" w:hAnsi="Verdana" w:cs="Verdana"/>
          <w:sz w:val="20"/>
          <w:szCs w:val="20"/>
          <w:highlight w:val="white"/>
        </w:rPr>
      </w:pPr>
      <w:r w:rsidRPr="0074036F">
        <w:rPr>
          <w:rFonts w:ascii="Verdana" w:eastAsia="Verdana" w:hAnsi="Verdana" w:cs="Verdana"/>
          <w:sz w:val="20"/>
          <w:szCs w:val="20"/>
          <w:highlight w:val="white"/>
        </w:rPr>
        <w:t>autoridad de la cual emana el acto lesivo</w:t>
      </w:r>
    </w:p>
    <w:p w14:paraId="2E4ED3AA" w14:textId="77777777" w:rsidR="002B5635" w:rsidRPr="0074036F" w:rsidRDefault="000A3ADD" w:rsidP="002B5635">
      <w:pPr>
        <w:pStyle w:val="ListParagraph"/>
        <w:numPr>
          <w:ilvl w:val="0"/>
          <w:numId w:val="3"/>
        </w:numPr>
        <w:spacing w:before="240" w:line="276" w:lineRule="auto"/>
        <w:rPr>
          <w:rFonts w:ascii="Verdana" w:eastAsia="Verdana" w:hAnsi="Verdana" w:cs="Verdana"/>
          <w:sz w:val="20"/>
          <w:szCs w:val="20"/>
          <w:highlight w:val="white"/>
        </w:rPr>
      </w:pPr>
      <w:r w:rsidRPr="0074036F">
        <w:rPr>
          <w:rFonts w:ascii="Verdana" w:eastAsia="Verdana" w:hAnsi="Verdana" w:cs="Verdana"/>
          <w:sz w:val="20"/>
          <w:szCs w:val="20"/>
          <w:highlight w:val="white"/>
        </w:rPr>
        <w:t>causa o pretexto de dicho acto</w:t>
      </w:r>
    </w:p>
    <w:p w14:paraId="6A3FA113" w14:textId="423CB73F" w:rsidR="000E68C4" w:rsidRPr="0074036F" w:rsidRDefault="000A3ADD" w:rsidP="002B5635">
      <w:pPr>
        <w:pStyle w:val="ListParagraph"/>
        <w:numPr>
          <w:ilvl w:val="0"/>
          <w:numId w:val="3"/>
        </w:numPr>
        <w:spacing w:before="240" w:line="276" w:lineRule="auto"/>
        <w:rPr>
          <w:rFonts w:ascii="Verdana" w:eastAsia="Verdana" w:hAnsi="Verdana" w:cs="Verdana"/>
          <w:sz w:val="20"/>
          <w:szCs w:val="20"/>
          <w:highlight w:val="white"/>
        </w:rPr>
      </w:pPr>
      <w:r w:rsidRPr="0074036F">
        <w:rPr>
          <w:rFonts w:ascii="Verdana" w:eastAsia="Verdana" w:hAnsi="Verdana" w:cs="Verdana"/>
          <w:sz w:val="20"/>
          <w:szCs w:val="20"/>
          <w:highlight w:val="white"/>
        </w:rPr>
        <w:t xml:space="preserve">explicar en qué consiste la ilegitimidad del mismo. </w:t>
      </w:r>
    </w:p>
    <w:p w14:paraId="26134612" w14:textId="5492D278" w:rsidR="000E68C4" w:rsidRPr="0074036F" w:rsidRDefault="002B5635" w:rsidP="002B5635">
      <w:pPr>
        <w:spacing w:before="240" w:line="276" w:lineRule="auto"/>
        <w:ind w:firstLine="720"/>
        <w:rPr>
          <w:rFonts w:ascii="Verdana" w:eastAsia="Verdana" w:hAnsi="Verdana" w:cs="Verdana"/>
          <w:sz w:val="20"/>
          <w:szCs w:val="20"/>
          <w:highlight w:val="white"/>
        </w:rPr>
      </w:pPr>
      <w:bookmarkStart w:id="25" w:name="_2lwamvv" w:colFirst="0" w:colLast="0"/>
      <w:bookmarkEnd w:id="25"/>
      <w:r w:rsidRPr="0074036F">
        <w:rPr>
          <w:rFonts w:ascii="Verdana" w:eastAsia="Verdana" w:hAnsi="Verdana" w:cs="Verdana"/>
          <w:sz w:val="20"/>
          <w:szCs w:val="20"/>
          <w:highlight w:val="white"/>
        </w:rPr>
        <w:t>La denuncia se puede presentar en cualquier</w:t>
      </w:r>
      <w:r w:rsidR="000A3ADD" w:rsidRPr="0074036F">
        <w:rPr>
          <w:rFonts w:ascii="Verdana" w:eastAsia="Verdana" w:hAnsi="Verdana" w:cs="Verdana"/>
          <w:sz w:val="20"/>
          <w:szCs w:val="20"/>
          <w:highlight w:val="white"/>
        </w:rPr>
        <w:t xml:space="preserve"> día</w:t>
      </w:r>
      <w:r w:rsidRPr="0074036F">
        <w:rPr>
          <w:rFonts w:ascii="Verdana" w:eastAsia="Verdana" w:hAnsi="Verdana" w:cs="Verdana"/>
          <w:sz w:val="20"/>
          <w:szCs w:val="20"/>
          <w:highlight w:val="white"/>
        </w:rPr>
        <w:t xml:space="preserve"> </w:t>
      </w:r>
      <w:r w:rsidR="000A3ADD" w:rsidRPr="0074036F">
        <w:rPr>
          <w:rFonts w:ascii="Verdana" w:eastAsia="Verdana" w:hAnsi="Verdana" w:cs="Verdana"/>
          <w:sz w:val="20"/>
          <w:szCs w:val="20"/>
          <w:highlight w:val="white"/>
        </w:rPr>
        <w:t>y horario. Fuera del horario laboral se colocarán avisos a la vista en los juzgados para informar sobre la forma de contactar al juez de turno.</w:t>
      </w:r>
    </w:p>
    <w:p w14:paraId="4B44FBF6" w14:textId="0103E9BC" w:rsidR="002B5635" w:rsidRPr="0074036F" w:rsidRDefault="002B5635" w:rsidP="002B5635">
      <w:pPr>
        <w:spacing w:before="240" w:line="276" w:lineRule="auto"/>
        <w:ind w:firstLine="720"/>
        <w:rPr>
          <w:rFonts w:ascii="Verdana" w:eastAsia="Verdana" w:hAnsi="Verdana" w:cs="Verdana"/>
          <w:sz w:val="20"/>
          <w:szCs w:val="20"/>
          <w:highlight w:val="white"/>
        </w:rPr>
      </w:pPr>
      <w:r w:rsidRPr="0074036F">
        <w:rPr>
          <w:rFonts w:ascii="Verdana" w:eastAsia="Verdana" w:hAnsi="Verdana" w:cs="Verdana"/>
          <w:sz w:val="20"/>
          <w:szCs w:val="20"/>
          <w:highlight w:val="white"/>
        </w:rPr>
        <w:t xml:space="preserve">El procedimiento es rápido porque está para solucionar un tema urgente. Dentro de la 24hs. el juez pide que se presenten la persona afectada y la autoridad que dictó la medida. </w:t>
      </w:r>
    </w:p>
    <w:p w14:paraId="7DD1D793" w14:textId="65E00C8B" w:rsidR="002B5635" w:rsidRPr="0074036F" w:rsidRDefault="002B5635" w:rsidP="002B5635">
      <w:pPr>
        <w:spacing w:before="240" w:line="276" w:lineRule="auto"/>
        <w:ind w:firstLine="720"/>
        <w:rPr>
          <w:rFonts w:ascii="Verdana" w:eastAsia="Verdana" w:hAnsi="Verdana" w:cs="Verdana"/>
          <w:sz w:val="20"/>
          <w:szCs w:val="20"/>
          <w:highlight w:val="white"/>
        </w:rPr>
      </w:pPr>
      <w:r w:rsidRPr="0074036F">
        <w:rPr>
          <w:rFonts w:ascii="Verdana" w:eastAsia="Verdana" w:hAnsi="Verdana" w:cs="Verdana"/>
          <w:sz w:val="20"/>
          <w:szCs w:val="20"/>
          <w:highlight w:val="white"/>
        </w:rPr>
        <w:t>Terminada la audiencia, el juez toma una decisión y la lee inmediatamente a todos los presentes. Si el Juez considera que la detención es legal, rechaza el hábeas corpus. Si el Juez considera que la detención es ilegal, ordena la inmediata libertad de la persona afectada.</w:t>
      </w:r>
    </w:p>
    <w:p w14:paraId="3A7F044B" w14:textId="77777777" w:rsidR="00405444" w:rsidRDefault="00405444" w:rsidP="004B195C">
      <w:pPr>
        <w:pBdr>
          <w:bottom w:val="single" w:sz="6" w:space="1" w:color="auto"/>
        </w:pBdr>
        <w:spacing w:before="240" w:line="276" w:lineRule="auto"/>
        <w:rPr>
          <w:rFonts w:ascii="Verdana" w:eastAsia="Verdana" w:hAnsi="Verdana" w:cs="Verdana"/>
          <w:sz w:val="20"/>
          <w:szCs w:val="20"/>
        </w:rPr>
      </w:pPr>
      <w:bookmarkStart w:id="26" w:name="_206ipza" w:colFirst="0" w:colLast="0"/>
      <w:bookmarkEnd w:id="26"/>
    </w:p>
    <w:p w14:paraId="116139DE" w14:textId="6BA5F14B" w:rsidR="000E68C4" w:rsidRDefault="000A3ADD">
      <w:pPr>
        <w:spacing w:before="240" w:line="360" w:lineRule="auto"/>
        <w:rPr>
          <w:rFonts w:ascii="Verdana" w:eastAsia="Verdana" w:hAnsi="Verdana" w:cs="Verdana"/>
          <w:color w:val="595959" w:themeColor="text1" w:themeTint="A6"/>
          <w:sz w:val="32"/>
          <w:szCs w:val="32"/>
          <w:highlight w:val="white"/>
        </w:rPr>
      </w:pPr>
      <w:r>
        <w:rPr>
          <w:rFonts w:ascii="Lucida Sans" w:eastAsia="Lucida Sans" w:hAnsi="Lucida Sans" w:cs="Lucida Sans"/>
          <w:b/>
          <w:color w:val="E36C0A"/>
          <w:sz w:val="40"/>
          <w:szCs w:val="40"/>
        </w:rPr>
        <w:t>ACCIÓN DE AMPARO</w:t>
      </w:r>
      <w:r w:rsidR="000A1E68">
        <w:rPr>
          <w:rFonts w:ascii="Lucida Sans" w:eastAsia="Lucida Sans" w:hAnsi="Lucida Sans" w:cs="Lucida Sans"/>
          <w:b/>
          <w:color w:val="E36C0A"/>
          <w:sz w:val="40"/>
          <w:szCs w:val="40"/>
        </w:rPr>
        <w:t xml:space="preserve"> </w:t>
      </w:r>
      <w:proofErr w:type="gramStart"/>
      <w:r w:rsidR="00263B88" w:rsidRPr="000A1E68">
        <w:rPr>
          <w:rFonts w:ascii="Verdana" w:eastAsia="Verdana" w:hAnsi="Verdana" w:cs="Verdana"/>
          <w:color w:val="595959" w:themeColor="text1" w:themeTint="A6"/>
          <w:sz w:val="32"/>
          <w:szCs w:val="32"/>
          <w:highlight w:val="white"/>
        </w:rPr>
        <w:t>( Ley</w:t>
      </w:r>
      <w:proofErr w:type="gramEnd"/>
      <w:r w:rsidR="00263B88" w:rsidRPr="000A1E68">
        <w:rPr>
          <w:rFonts w:ascii="Verdana" w:eastAsia="Verdana" w:hAnsi="Verdana" w:cs="Verdana"/>
          <w:color w:val="595959" w:themeColor="text1" w:themeTint="A6"/>
          <w:sz w:val="32"/>
          <w:szCs w:val="32"/>
          <w:highlight w:val="white"/>
        </w:rPr>
        <w:t xml:space="preserve"> 16.986)</w:t>
      </w:r>
    </w:p>
    <w:p w14:paraId="1FBB1125" w14:textId="670F6EC7" w:rsidR="000A1E68" w:rsidRPr="00725483" w:rsidRDefault="000A1E68" w:rsidP="000A1E68">
      <w:pPr>
        <w:spacing w:before="240" w:line="276" w:lineRule="auto"/>
        <w:ind w:right="187" w:firstLine="720"/>
        <w:rPr>
          <w:rFonts w:ascii="Verdana" w:eastAsia="Verdana" w:hAnsi="Verdana" w:cs="Verdana"/>
          <w:sz w:val="20"/>
          <w:szCs w:val="20"/>
          <w:highlight w:val="yellow"/>
        </w:rPr>
      </w:pPr>
      <w:bookmarkStart w:id="27" w:name="_2dlolyb" w:colFirst="0" w:colLast="0"/>
      <w:bookmarkEnd w:id="27"/>
      <w:r w:rsidRPr="00725483">
        <w:rPr>
          <w:rFonts w:ascii="Verdana" w:eastAsia="Verdana" w:hAnsi="Verdana" w:cs="Verdana"/>
          <w:sz w:val="20"/>
          <w:szCs w:val="20"/>
          <w:highlight w:val="yellow"/>
        </w:rPr>
        <w:t>E</w:t>
      </w:r>
      <w:r w:rsidR="000A3ADD" w:rsidRPr="00725483">
        <w:rPr>
          <w:rFonts w:ascii="Verdana" w:eastAsia="Verdana" w:hAnsi="Verdana" w:cs="Verdana"/>
          <w:sz w:val="20"/>
          <w:szCs w:val="20"/>
          <w:highlight w:val="yellow"/>
        </w:rPr>
        <w:t xml:space="preserve">s una acción expedita y rápida </w:t>
      </w:r>
      <w:r w:rsidRPr="00725483">
        <w:rPr>
          <w:rFonts w:ascii="Verdana" w:eastAsia="Verdana" w:hAnsi="Verdana" w:cs="Verdana"/>
          <w:sz w:val="20"/>
          <w:szCs w:val="20"/>
          <w:highlight w:val="yellow"/>
        </w:rPr>
        <w:t>contra actos que afecten o amenacen los derechos fundamentales -el derecho a la vida, el derecho a la salud, el derecho a trabajar, etc.-</w:t>
      </w:r>
      <w:r w:rsidR="0062070E" w:rsidRPr="00725483">
        <w:rPr>
          <w:rFonts w:ascii="Verdana" w:eastAsia="Verdana" w:hAnsi="Verdana" w:cs="Verdana"/>
          <w:sz w:val="20"/>
          <w:szCs w:val="20"/>
          <w:highlight w:val="yellow"/>
        </w:rPr>
        <w:t xml:space="preserve"> y son contrarios a la ley, siendo evidente que el acto es ilegal o que no tiene fundamentos razonables,</w:t>
      </w:r>
      <w:r w:rsidRPr="00725483">
        <w:rPr>
          <w:rFonts w:ascii="Verdana" w:eastAsia="Verdana" w:hAnsi="Verdana" w:cs="Verdana"/>
          <w:sz w:val="20"/>
          <w:szCs w:val="20"/>
          <w:highlight w:val="yellow"/>
        </w:rPr>
        <w:t xml:space="preserve"> en donde es urgente tener una decisión judicial.</w:t>
      </w:r>
    </w:p>
    <w:p w14:paraId="12747AE1" w14:textId="77777777" w:rsidR="000E68C4" w:rsidRDefault="000A3ADD">
      <w:pPr>
        <w:spacing w:before="240" w:line="360" w:lineRule="auto"/>
        <w:ind w:right="187"/>
        <w:rPr>
          <w:rFonts w:ascii="Lucida Sans" w:eastAsia="Lucida Sans" w:hAnsi="Lucida Sans" w:cs="Lucida Sans"/>
          <w:b/>
          <w:color w:val="E36C0A"/>
          <w:sz w:val="26"/>
          <w:szCs w:val="26"/>
          <w:highlight w:val="white"/>
        </w:rPr>
      </w:pPr>
      <w:bookmarkStart w:id="28" w:name="_sqyw64" w:colFirst="0" w:colLast="0"/>
      <w:bookmarkStart w:id="29" w:name="_3cqmetx" w:colFirst="0" w:colLast="0"/>
      <w:bookmarkStart w:id="30" w:name="_1664s55" w:colFirst="0" w:colLast="0"/>
      <w:bookmarkStart w:id="31" w:name="_GoBack"/>
      <w:bookmarkEnd w:id="28"/>
      <w:bookmarkEnd w:id="29"/>
      <w:bookmarkEnd w:id="30"/>
      <w:bookmarkEnd w:id="31"/>
      <w:r>
        <w:rPr>
          <w:rFonts w:ascii="Lucida Sans" w:eastAsia="Lucida Sans" w:hAnsi="Lucida Sans" w:cs="Lucida Sans"/>
          <w:b/>
          <w:color w:val="E36C0A"/>
          <w:sz w:val="26"/>
          <w:szCs w:val="26"/>
          <w:highlight w:val="white"/>
        </w:rPr>
        <w:t>PROCEDIMIENTO</w:t>
      </w:r>
    </w:p>
    <w:p w14:paraId="7608FBF6" w14:textId="4516504C" w:rsidR="0062070E" w:rsidRDefault="000A3ADD">
      <w:pPr>
        <w:spacing w:before="240" w:line="360" w:lineRule="auto"/>
        <w:ind w:right="187" w:firstLine="720"/>
        <w:rPr>
          <w:rFonts w:ascii="Verdana" w:eastAsia="Verdana" w:hAnsi="Verdana" w:cs="Verdana"/>
          <w:sz w:val="20"/>
          <w:szCs w:val="20"/>
          <w:highlight w:val="white"/>
        </w:rPr>
      </w:pPr>
      <w:bookmarkStart w:id="32" w:name="_3q5sasy" w:colFirst="0" w:colLast="0"/>
      <w:bookmarkEnd w:id="32"/>
      <w:r>
        <w:rPr>
          <w:rFonts w:ascii="Verdana" w:eastAsia="Verdana" w:hAnsi="Verdana" w:cs="Verdana"/>
          <w:sz w:val="20"/>
          <w:szCs w:val="20"/>
          <w:highlight w:val="white"/>
        </w:rPr>
        <w:lastRenderedPageBreak/>
        <w:t xml:space="preserve">El amparo debe ser presentado </w:t>
      </w:r>
      <w:r w:rsidR="0062070E">
        <w:rPr>
          <w:rFonts w:ascii="Verdana" w:eastAsia="Verdana" w:hAnsi="Verdana" w:cs="Verdana"/>
          <w:sz w:val="20"/>
          <w:szCs w:val="20"/>
          <w:highlight w:val="white"/>
        </w:rPr>
        <w:t xml:space="preserve">en cualquier momento del año </w:t>
      </w:r>
      <w:r>
        <w:rPr>
          <w:rFonts w:ascii="Verdana" w:eastAsia="Verdana" w:hAnsi="Verdana" w:cs="Verdana"/>
          <w:sz w:val="20"/>
          <w:szCs w:val="20"/>
          <w:highlight w:val="white"/>
        </w:rPr>
        <w:t>por un abogado en el Juzgado de Primera Instancia del lugar en el que están perjudicando tus derechos, teniendo el mismo que ser por escrito y contener</w:t>
      </w:r>
      <w:r w:rsidR="0062070E">
        <w:rPr>
          <w:rFonts w:ascii="Verdana" w:eastAsia="Verdana" w:hAnsi="Verdana" w:cs="Verdana"/>
          <w:sz w:val="20"/>
          <w:szCs w:val="20"/>
          <w:highlight w:val="white"/>
        </w:rPr>
        <w:t>:</w:t>
      </w:r>
    </w:p>
    <w:p w14:paraId="09378010" w14:textId="77777777" w:rsidR="0062070E" w:rsidRDefault="000A3ADD" w:rsidP="0062070E">
      <w:pPr>
        <w:pStyle w:val="ListParagraph"/>
        <w:numPr>
          <w:ilvl w:val="0"/>
          <w:numId w:val="4"/>
        </w:numPr>
        <w:spacing w:before="240" w:line="360" w:lineRule="auto"/>
        <w:ind w:right="187"/>
        <w:rPr>
          <w:rFonts w:ascii="Verdana" w:eastAsia="Verdana" w:hAnsi="Verdana" w:cs="Verdana"/>
          <w:sz w:val="20"/>
          <w:szCs w:val="20"/>
          <w:highlight w:val="white"/>
        </w:rPr>
      </w:pPr>
      <w:r w:rsidRPr="0062070E">
        <w:rPr>
          <w:rFonts w:ascii="Verdana" w:eastAsia="Verdana" w:hAnsi="Verdana" w:cs="Verdana"/>
          <w:sz w:val="20"/>
          <w:szCs w:val="20"/>
          <w:highlight w:val="white"/>
        </w:rPr>
        <w:t>nombre, apellido, domicilio, datos del autor del acto que perjudica</w:t>
      </w:r>
    </w:p>
    <w:p w14:paraId="22118427" w14:textId="4EE27BB8" w:rsidR="0062070E" w:rsidRDefault="000A3ADD" w:rsidP="0062070E">
      <w:pPr>
        <w:pStyle w:val="ListParagraph"/>
        <w:numPr>
          <w:ilvl w:val="0"/>
          <w:numId w:val="4"/>
        </w:numPr>
        <w:spacing w:before="240" w:line="360" w:lineRule="auto"/>
        <w:ind w:right="187"/>
        <w:rPr>
          <w:rFonts w:ascii="Verdana" w:eastAsia="Verdana" w:hAnsi="Verdana" w:cs="Verdana"/>
          <w:sz w:val="20"/>
          <w:szCs w:val="20"/>
          <w:highlight w:val="white"/>
        </w:rPr>
      </w:pPr>
      <w:r w:rsidRPr="0062070E">
        <w:rPr>
          <w:rFonts w:ascii="Verdana" w:eastAsia="Verdana" w:hAnsi="Verdana" w:cs="Verdana"/>
          <w:sz w:val="20"/>
          <w:szCs w:val="20"/>
          <w:highlight w:val="white"/>
        </w:rPr>
        <w:t>descripción del acto arbitrario o ilegal que afecta tus derechos fundamentales</w:t>
      </w:r>
    </w:p>
    <w:p w14:paraId="64AED177" w14:textId="77777777" w:rsidR="0062070E" w:rsidRDefault="000A3ADD" w:rsidP="0062070E">
      <w:pPr>
        <w:pStyle w:val="ListParagraph"/>
        <w:numPr>
          <w:ilvl w:val="0"/>
          <w:numId w:val="4"/>
        </w:numPr>
        <w:spacing w:before="240" w:line="360" w:lineRule="auto"/>
        <w:ind w:right="187"/>
        <w:rPr>
          <w:rFonts w:ascii="Verdana" w:eastAsia="Verdana" w:hAnsi="Verdana" w:cs="Verdana"/>
          <w:sz w:val="20"/>
          <w:szCs w:val="20"/>
          <w:highlight w:val="white"/>
        </w:rPr>
      </w:pPr>
      <w:r w:rsidRPr="0062070E">
        <w:rPr>
          <w:rFonts w:ascii="Verdana" w:eastAsia="Verdana" w:hAnsi="Verdana" w:cs="Verdana"/>
          <w:sz w:val="20"/>
          <w:szCs w:val="20"/>
          <w:highlight w:val="white"/>
        </w:rPr>
        <w:t>pedido, en términos claros y precisos</w:t>
      </w:r>
    </w:p>
    <w:p w14:paraId="199AC3CF" w14:textId="21A6AC08" w:rsidR="000E68C4" w:rsidRPr="0062070E" w:rsidRDefault="000A3ADD" w:rsidP="0062070E">
      <w:pPr>
        <w:pStyle w:val="ListParagraph"/>
        <w:numPr>
          <w:ilvl w:val="0"/>
          <w:numId w:val="4"/>
        </w:numPr>
        <w:spacing w:before="240" w:line="360" w:lineRule="auto"/>
        <w:ind w:right="187"/>
        <w:rPr>
          <w:rFonts w:ascii="Verdana" w:eastAsia="Verdana" w:hAnsi="Verdana" w:cs="Verdana"/>
          <w:sz w:val="20"/>
          <w:szCs w:val="20"/>
          <w:highlight w:val="white"/>
        </w:rPr>
      </w:pPr>
      <w:r w:rsidRPr="0062070E">
        <w:rPr>
          <w:rFonts w:ascii="Verdana" w:eastAsia="Verdana" w:hAnsi="Verdana" w:cs="Verdana"/>
          <w:sz w:val="20"/>
          <w:szCs w:val="20"/>
          <w:highlight w:val="white"/>
        </w:rPr>
        <w:t>las pruebas que se posean.</w:t>
      </w:r>
    </w:p>
    <w:p w14:paraId="6156AD45" w14:textId="77777777" w:rsidR="000E68C4" w:rsidRDefault="000A3ADD">
      <w:pPr>
        <w:spacing w:before="240" w:line="360" w:lineRule="auto"/>
        <w:ind w:right="187" w:firstLine="720"/>
        <w:rPr>
          <w:rFonts w:ascii="Verdana" w:eastAsia="Verdana" w:hAnsi="Verdana" w:cs="Verdana"/>
          <w:sz w:val="20"/>
          <w:szCs w:val="20"/>
          <w:highlight w:val="white"/>
        </w:rPr>
      </w:pPr>
      <w:bookmarkStart w:id="33" w:name="_25b2l0r" w:colFirst="0" w:colLast="0"/>
      <w:bookmarkEnd w:id="33"/>
      <w:r>
        <w:rPr>
          <w:rFonts w:ascii="Verdana" w:eastAsia="Verdana" w:hAnsi="Verdana" w:cs="Verdana"/>
          <w:sz w:val="20"/>
          <w:szCs w:val="20"/>
          <w:highlight w:val="white"/>
        </w:rPr>
        <w:t xml:space="preserve">El juez pide informes y si decide que el amparo es correcto, dicta sentencia en un plazo breve, mucho menor que si hubieras iniciado un juicio común. En el caso que el juez rechace el amparo, se puede iniciar un juicio común. </w:t>
      </w:r>
    </w:p>
    <w:p w14:paraId="7B73F212" w14:textId="52F623AF" w:rsidR="000E68C4" w:rsidRPr="004B195C" w:rsidRDefault="000A3ADD" w:rsidP="004B195C">
      <w:pPr>
        <w:spacing w:before="240" w:line="360" w:lineRule="auto"/>
        <w:ind w:right="187" w:firstLine="720"/>
        <w:rPr>
          <w:rFonts w:ascii="Verdana" w:eastAsia="Verdana" w:hAnsi="Verdana" w:cs="Verdana"/>
          <w:sz w:val="20"/>
          <w:szCs w:val="20"/>
          <w:highlight w:val="white"/>
        </w:rPr>
      </w:pPr>
      <w:r>
        <w:rPr>
          <w:rFonts w:ascii="Verdana" w:eastAsia="Verdana" w:hAnsi="Verdana" w:cs="Verdana"/>
          <w:sz w:val="20"/>
          <w:szCs w:val="20"/>
          <w:highlight w:val="white"/>
        </w:rPr>
        <w:t xml:space="preserve">Existe también algo llamado amparo colectivo, el cual es un procedimiento rápido para defender derechos que un grupo tiene en común. Es importante que esos derechos estén perjudicados por un mismo acto para que cada persona de ese grupo que está afectado por lo mismo no tenga que iniciar una acción de amparo por sí sola, con los gastos de abogados y justicia que eso significa y se evita el riesgo de que haya muchas sentencias distintas sobre el mismo tema. </w:t>
      </w:r>
      <w:bookmarkStart w:id="34" w:name="_kgcv8k" w:colFirst="0" w:colLast="0"/>
      <w:bookmarkStart w:id="35" w:name="_34g0dwd" w:colFirst="0" w:colLast="0"/>
      <w:bookmarkStart w:id="36" w:name="_1jlao46" w:colFirst="0" w:colLast="0"/>
      <w:bookmarkEnd w:id="34"/>
      <w:bookmarkEnd w:id="35"/>
      <w:bookmarkEnd w:id="36"/>
    </w:p>
    <w:sectPr w:rsidR="000E68C4" w:rsidRPr="004B195C" w:rsidSect="006230FC">
      <w:footerReference w:type="default" r:id="rId8"/>
      <w:footerReference w:type="first" r:id="rId9"/>
      <w:pgSz w:w="11907" w:h="16839"/>
      <w:pgMar w:top="1417" w:right="567" w:bottom="1417" w:left="1701" w:header="0" w:footer="369" w:gutter="0"/>
      <w:pgNumType w:start="1"/>
      <w:cols w:space="720" w:equalWidth="0">
        <w:col w:w="8838"/>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E3ECE1" w14:textId="77777777" w:rsidR="00C86C98" w:rsidRDefault="00C86C98">
      <w:r>
        <w:separator/>
      </w:r>
    </w:p>
  </w:endnote>
  <w:endnote w:type="continuationSeparator" w:id="0">
    <w:p w14:paraId="338874B4" w14:textId="77777777" w:rsidR="00C86C98" w:rsidRDefault="00C86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altName w:val="Lucida Sans"/>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NewsGoth Cn BT">
    <w:altName w:val="Calibri"/>
    <w:charset w:val="00"/>
    <w:family w:val="swiss"/>
    <w:pitch w:val="variable"/>
    <w:sig w:usb0="800000AF" w:usb1="1000204A" w:usb2="00000000" w:usb3="00000000" w:csb0="0000001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B31F26" w14:textId="77777777" w:rsidR="006230FC" w:rsidRDefault="006230FC" w:rsidP="006230FC">
    <w:pPr>
      <w:pStyle w:val="Footer"/>
      <w:jc w:val="right"/>
      <w:rPr>
        <w:caps/>
        <w:color w:val="F79646" w:themeColor="accent6"/>
        <w:sz w:val="18"/>
        <w:szCs w:val="18"/>
      </w:rPr>
    </w:pPr>
    <w:r w:rsidRPr="006230FC">
      <w:rPr>
        <w:caps/>
        <w:color w:val="F79646" w:themeColor="accent6"/>
        <w:sz w:val="18"/>
        <w:szCs w:val="18"/>
      </w:rPr>
      <w:fldChar w:fldCharType="begin"/>
    </w:r>
    <w:r w:rsidRPr="006230FC">
      <w:rPr>
        <w:caps/>
        <w:color w:val="F79646" w:themeColor="accent6"/>
        <w:sz w:val="18"/>
        <w:szCs w:val="18"/>
      </w:rPr>
      <w:instrText>PAGE   \* MERGEFORMAT</w:instrText>
    </w:r>
    <w:r w:rsidRPr="006230FC">
      <w:rPr>
        <w:caps/>
        <w:color w:val="F79646" w:themeColor="accent6"/>
        <w:sz w:val="18"/>
        <w:szCs w:val="18"/>
      </w:rPr>
      <w:fldChar w:fldCharType="separate"/>
    </w:r>
    <w:r w:rsidR="00725483">
      <w:rPr>
        <w:caps/>
        <w:noProof/>
        <w:color w:val="F79646" w:themeColor="accent6"/>
        <w:sz w:val="18"/>
        <w:szCs w:val="18"/>
      </w:rPr>
      <w:t>4</w:t>
    </w:r>
    <w:r w:rsidRPr="006230FC">
      <w:rPr>
        <w:caps/>
        <w:color w:val="F79646" w:themeColor="accent6"/>
        <w:sz w:val="18"/>
        <w:szCs w:val="18"/>
      </w:rPr>
      <w:fldChar w:fldCharType="end"/>
    </w:r>
  </w:p>
  <w:p w14:paraId="3C3A5199" w14:textId="77777777" w:rsidR="006230FC" w:rsidRDefault="006230FC" w:rsidP="006230FC">
    <w:pPr>
      <w:pStyle w:val="Footer"/>
      <w:jc w:val="right"/>
      <w:rPr>
        <w:rFonts w:ascii="NewsGoth Cn BT" w:eastAsia="NewsGoth Cn BT" w:hAnsi="NewsGoth Cn BT" w:cs="NewsGoth Cn BT"/>
        <w:b/>
        <w:color w:val="D86202"/>
        <w:sz w:val="16"/>
        <w:szCs w:val="16"/>
      </w:rPr>
    </w:pPr>
    <w:r w:rsidRPr="006230FC">
      <w:rPr>
        <w:rFonts w:ascii="NewsGoth Cn BT" w:eastAsia="NewsGoth Cn BT" w:hAnsi="NewsGoth Cn BT" w:cs="NewsGoth Cn BT"/>
        <w:b/>
        <w:color w:val="D86202"/>
        <w:sz w:val="16"/>
        <w:szCs w:val="16"/>
      </w:rPr>
      <w:t xml:space="preserve">HÁBEAS DATA, HÁBEAS CORPUS Y ACCIÓN DE AMPARO </w:t>
    </w:r>
  </w:p>
  <w:p w14:paraId="4F4EFEF8" w14:textId="44B3AE81" w:rsidR="006230FC" w:rsidRPr="006230FC" w:rsidRDefault="006230FC" w:rsidP="006230FC">
    <w:pPr>
      <w:pStyle w:val="Footer"/>
      <w:jc w:val="right"/>
      <w:rPr>
        <w:rFonts w:ascii="Lucida Sans" w:eastAsia="Lucida Sans" w:hAnsi="Lucida Sans" w:cs="Lucida Sans"/>
        <w:color w:val="000000"/>
        <w:sz w:val="16"/>
        <w:szCs w:val="16"/>
      </w:rPr>
    </w:pPr>
    <w:proofErr w:type="spellStart"/>
    <w:r w:rsidRPr="006230FC">
      <w:rPr>
        <w:rFonts w:ascii="Lucida Sans" w:eastAsia="Lucida Sans" w:hAnsi="Lucida Sans" w:cs="Lucida Sans"/>
        <w:sz w:val="16"/>
        <w:szCs w:val="16"/>
      </w:rPr>
      <w:t>Abraldez</w:t>
    </w:r>
    <w:proofErr w:type="spellEnd"/>
    <w:r w:rsidRPr="006230FC">
      <w:rPr>
        <w:rFonts w:ascii="Lucida Sans" w:eastAsia="Lucida Sans" w:hAnsi="Lucida Sans" w:cs="Lucida Sans"/>
        <w:sz w:val="16"/>
        <w:szCs w:val="16"/>
      </w:rPr>
      <w:t xml:space="preserve"> Selene, </w:t>
    </w:r>
    <w:proofErr w:type="spellStart"/>
    <w:r w:rsidRPr="006230FC">
      <w:rPr>
        <w:rFonts w:ascii="Lucida Sans" w:eastAsia="Lucida Sans" w:hAnsi="Lucida Sans" w:cs="Lucida Sans"/>
        <w:sz w:val="16"/>
        <w:szCs w:val="16"/>
      </w:rPr>
      <w:t>Barriento</w:t>
    </w:r>
    <w:proofErr w:type="spellEnd"/>
    <w:r w:rsidRPr="006230FC">
      <w:rPr>
        <w:rFonts w:ascii="Lucida Sans" w:eastAsia="Lucida Sans" w:hAnsi="Lucida Sans" w:cs="Lucida Sans"/>
        <w:sz w:val="16"/>
        <w:szCs w:val="16"/>
      </w:rPr>
      <w:t xml:space="preserve"> </w:t>
    </w:r>
    <w:proofErr w:type="spellStart"/>
    <w:r w:rsidRPr="006230FC">
      <w:rPr>
        <w:rFonts w:ascii="Lucida Sans" w:eastAsia="Lucida Sans" w:hAnsi="Lucida Sans" w:cs="Lucida Sans"/>
        <w:sz w:val="16"/>
        <w:szCs w:val="16"/>
      </w:rPr>
      <w:t>Zahira</w:t>
    </w:r>
    <w:proofErr w:type="spellEnd"/>
    <w:r w:rsidRPr="006230FC">
      <w:rPr>
        <w:rFonts w:ascii="Lucida Sans" w:eastAsia="Lucida Sans" w:hAnsi="Lucida Sans" w:cs="Lucida Sans"/>
        <w:sz w:val="16"/>
        <w:szCs w:val="16"/>
      </w:rPr>
      <w:t>, Bustos Verónica</w:t>
    </w:r>
  </w:p>
  <w:p w14:paraId="056F70DA" w14:textId="77777777" w:rsidR="006230FC" w:rsidRDefault="006230FC">
    <w:pPr>
      <w:pStyle w:val="Footer"/>
      <w:jc w:val="center"/>
      <w:rPr>
        <w:caps/>
        <w:color w:val="4F81BD" w:themeColor="accent1"/>
      </w:rPr>
    </w:pPr>
  </w:p>
  <w:p w14:paraId="4C8E3A30" w14:textId="22809494" w:rsidR="00675FB4" w:rsidRPr="006230FC" w:rsidRDefault="00675FB4" w:rsidP="006230FC">
    <w:pPr>
      <w:rPr>
        <w:color w:val="434343"/>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E3A4E" w14:textId="4B6202AC" w:rsidR="006230FC" w:rsidRPr="006230FC" w:rsidRDefault="006230FC" w:rsidP="006230FC">
    <w:pPr>
      <w:spacing w:before="244" w:line="360" w:lineRule="auto"/>
      <w:ind w:left="-142" w:right="-209"/>
      <w:jc w:val="right"/>
      <w:rPr>
        <w:caps/>
        <w:color w:val="F79646" w:themeColor="accent6"/>
        <w:sz w:val="16"/>
        <w:szCs w:val="16"/>
      </w:rPr>
    </w:pPr>
    <w:r w:rsidRPr="006230FC">
      <w:rPr>
        <w:caps/>
        <w:color w:val="F79646" w:themeColor="accent6"/>
        <w:sz w:val="16"/>
        <w:szCs w:val="16"/>
      </w:rPr>
      <w:fldChar w:fldCharType="begin"/>
    </w:r>
    <w:r w:rsidRPr="006230FC">
      <w:rPr>
        <w:caps/>
        <w:color w:val="F79646" w:themeColor="accent6"/>
        <w:sz w:val="16"/>
        <w:szCs w:val="16"/>
      </w:rPr>
      <w:instrText>PAGE   \* MERGEFORMAT</w:instrText>
    </w:r>
    <w:r w:rsidRPr="006230FC">
      <w:rPr>
        <w:caps/>
        <w:color w:val="F79646" w:themeColor="accent6"/>
        <w:sz w:val="16"/>
        <w:szCs w:val="16"/>
      </w:rPr>
      <w:fldChar w:fldCharType="separate"/>
    </w:r>
    <w:r w:rsidR="00725483">
      <w:rPr>
        <w:caps/>
        <w:noProof/>
        <w:color w:val="F79646" w:themeColor="accent6"/>
        <w:sz w:val="16"/>
        <w:szCs w:val="16"/>
      </w:rPr>
      <w:t>1</w:t>
    </w:r>
    <w:r w:rsidRPr="006230FC">
      <w:rPr>
        <w:caps/>
        <w:color w:val="F79646" w:themeColor="accent6"/>
        <w:sz w:val="16"/>
        <w:szCs w:val="16"/>
      </w:rPr>
      <w:fldChar w:fldCharType="end"/>
    </w:r>
    <w:r w:rsidRPr="006230FC">
      <w:rPr>
        <w:caps/>
        <w:color w:val="F79646" w:themeColor="accent6"/>
        <w:sz w:val="16"/>
        <w:szCs w:val="16"/>
      </w:rPr>
      <w:t xml:space="preserve"> </w:t>
    </w:r>
  </w:p>
  <w:p w14:paraId="7E7D9A02" w14:textId="77777777" w:rsidR="006230FC" w:rsidRPr="006230FC" w:rsidRDefault="006230FC" w:rsidP="006230FC">
    <w:pPr>
      <w:spacing w:line="360" w:lineRule="auto"/>
      <w:ind w:left="-142" w:right="-209"/>
      <w:jc w:val="right"/>
      <w:rPr>
        <w:rFonts w:ascii="NewsGoth Cn BT" w:eastAsia="NewsGoth Cn BT" w:hAnsi="NewsGoth Cn BT" w:cs="NewsGoth Cn BT"/>
        <w:b/>
        <w:color w:val="D86202"/>
        <w:sz w:val="16"/>
        <w:szCs w:val="16"/>
      </w:rPr>
    </w:pPr>
    <w:r w:rsidRPr="006230FC">
      <w:rPr>
        <w:caps/>
        <w:color w:val="4F81BD" w:themeColor="accent1"/>
        <w:sz w:val="16"/>
        <w:szCs w:val="16"/>
      </w:rPr>
      <w:t xml:space="preserve"> </w:t>
    </w:r>
    <w:r w:rsidRPr="006230FC">
      <w:rPr>
        <w:rFonts w:ascii="NewsGoth Cn BT" w:eastAsia="NewsGoth Cn BT" w:hAnsi="NewsGoth Cn BT" w:cs="NewsGoth Cn BT"/>
        <w:b/>
        <w:color w:val="D86202"/>
        <w:sz w:val="16"/>
        <w:szCs w:val="16"/>
      </w:rPr>
      <w:t xml:space="preserve">HÁBEAS DATA, HÁBEAS CORPUS Y ACCIÓN DE AMPARO </w:t>
    </w:r>
  </w:p>
  <w:p w14:paraId="75A535B6" w14:textId="289530CB" w:rsidR="006230FC" w:rsidRPr="006230FC" w:rsidRDefault="006230FC" w:rsidP="006230FC">
    <w:pPr>
      <w:spacing w:line="360" w:lineRule="auto"/>
      <w:ind w:left="-142" w:right="-209"/>
      <w:jc w:val="right"/>
      <w:rPr>
        <w:rFonts w:ascii="Lucida Sans" w:eastAsia="Lucida Sans" w:hAnsi="Lucida Sans" w:cs="Lucida Sans"/>
        <w:color w:val="000000"/>
        <w:sz w:val="16"/>
        <w:szCs w:val="16"/>
      </w:rPr>
    </w:pPr>
    <w:proofErr w:type="spellStart"/>
    <w:r w:rsidRPr="006230FC">
      <w:rPr>
        <w:rFonts w:ascii="Lucida Sans" w:eastAsia="Lucida Sans" w:hAnsi="Lucida Sans" w:cs="Lucida Sans"/>
        <w:sz w:val="16"/>
        <w:szCs w:val="16"/>
      </w:rPr>
      <w:t>Abraldez</w:t>
    </w:r>
    <w:proofErr w:type="spellEnd"/>
    <w:r w:rsidRPr="006230FC">
      <w:rPr>
        <w:rFonts w:ascii="Lucida Sans" w:eastAsia="Lucida Sans" w:hAnsi="Lucida Sans" w:cs="Lucida Sans"/>
        <w:sz w:val="16"/>
        <w:szCs w:val="16"/>
      </w:rPr>
      <w:t xml:space="preserve"> Selene, </w:t>
    </w:r>
    <w:proofErr w:type="spellStart"/>
    <w:r w:rsidRPr="006230FC">
      <w:rPr>
        <w:rFonts w:ascii="Lucida Sans" w:eastAsia="Lucida Sans" w:hAnsi="Lucida Sans" w:cs="Lucida Sans"/>
        <w:sz w:val="16"/>
        <w:szCs w:val="16"/>
      </w:rPr>
      <w:t>Barriento</w:t>
    </w:r>
    <w:proofErr w:type="spellEnd"/>
    <w:r w:rsidRPr="006230FC">
      <w:rPr>
        <w:rFonts w:ascii="Lucida Sans" w:eastAsia="Lucida Sans" w:hAnsi="Lucida Sans" w:cs="Lucida Sans"/>
        <w:sz w:val="16"/>
        <w:szCs w:val="16"/>
      </w:rPr>
      <w:t xml:space="preserve"> </w:t>
    </w:r>
    <w:proofErr w:type="spellStart"/>
    <w:r w:rsidRPr="006230FC">
      <w:rPr>
        <w:rFonts w:ascii="Lucida Sans" w:eastAsia="Lucida Sans" w:hAnsi="Lucida Sans" w:cs="Lucida Sans"/>
        <w:sz w:val="16"/>
        <w:szCs w:val="16"/>
      </w:rPr>
      <w:t>Zahira</w:t>
    </w:r>
    <w:proofErr w:type="spellEnd"/>
    <w:r w:rsidRPr="006230FC">
      <w:rPr>
        <w:rFonts w:ascii="Lucida Sans" w:eastAsia="Lucida Sans" w:hAnsi="Lucida Sans" w:cs="Lucida Sans"/>
        <w:sz w:val="16"/>
        <w:szCs w:val="16"/>
      </w:rPr>
      <w:t>, Bustos Verónica</w:t>
    </w:r>
  </w:p>
  <w:p w14:paraId="36D42DEF" w14:textId="5E0A7D5A" w:rsidR="006230FC" w:rsidRDefault="006230FC">
    <w:pPr>
      <w:pStyle w:val="Footer"/>
      <w:jc w:val="center"/>
      <w:rPr>
        <w:caps/>
        <w:color w:val="4F81BD" w:themeColor="accent1"/>
      </w:rPr>
    </w:pPr>
  </w:p>
  <w:p w14:paraId="0AA30716" w14:textId="16EDAB60" w:rsidR="00675FB4" w:rsidRDefault="00675FB4">
    <w:pPr>
      <w:jc w:val="right"/>
      <w:rPr>
        <w:color w:val="66666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0582BE" w14:textId="77777777" w:rsidR="00C86C98" w:rsidRDefault="00C86C98">
      <w:r>
        <w:separator/>
      </w:r>
    </w:p>
  </w:footnote>
  <w:footnote w:type="continuationSeparator" w:id="0">
    <w:p w14:paraId="34EE71D6" w14:textId="77777777" w:rsidR="00C86C98" w:rsidRDefault="00C86C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5A33E9"/>
    <w:multiLevelType w:val="multilevel"/>
    <w:tmpl w:val="4C28EEFA"/>
    <w:lvl w:ilvl="0">
      <w:start w:val="1"/>
      <w:numFmt w:val="bullet"/>
      <w:lvlText w:val="-"/>
      <w:lvlJc w:val="left"/>
      <w:pPr>
        <w:ind w:left="720" w:hanging="360"/>
      </w:pPr>
      <w:rPr>
        <w:rFonts w:ascii="Verdana" w:eastAsia="Verdana" w:hAnsi="Verdana" w:cs="Verdan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D3274F2"/>
    <w:multiLevelType w:val="hybridMultilevel"/>
    <w:tmpl w:val="5144108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51B6739D"/>
    <w:multiLevelType w:val="hybridMultilevel"/>
    <w:tmpl w:val="36969874"/>
    <w:lvl w:ilvl="0" w:tplc="0C0A0001">
      <w:start w:val="1"/>
      <w:numFmt w:val="bullet"/>
      <w:lvlText w:val=""/>
      <w:lvlJc w:val="left"/>
      <w:pPr>
        <w:ind w:left="1507" w:hanging="360"/>
      </w:pPr>
      <w:rPr>
        <w:rFonts w:ascii="Symbol" w:hAnsi="Symbol" w:hint="default"/>
      </w:rPr>
    </w:lvl>
    <w:lvl w:ilvl="1" w:tplc="0C0A0003" w:tentative="1">
      <w:start w:val="1"/>
      <w:numFmt w:val="bullet"/>
      <w:lvlText w:val="o"/>
      <w:lvlJc w:val="left"/>
      <w:pPr>
        <w:ind w:left="2227" w:hanging="360"/>
      </w:pPr>
      <w:rPr>
        <w:rFonts w:ascii="Courier New" w:hAnsi="Courier New" w:cs="Courier New" w:hint="default"/>
      </w:rPr>
    </w:lvl>
    <w:lvl w:ilvl="2" w:tplc="0C0A0005" w:tentative="1">
      <w:start w:val="1"/>
      <w:numFmt w:val="bullet"/>
      <w:lvlText w:val=""/>
      <w:lvlJc w:val="left"/>
      <w:pPr>
        <w:ind w:left="2947" w:hanging="360"/>
      </w:pPr>
      <w:rPr>
        <w:rFonts w:ascii="Wingdings" w:hAnsi="Wingdings" w:hint="default"/>
      </w:rPr>
    </w:lvl>
    <w:lvl w:ilvl="3" w:tplc="0C0A0001" w:tentative="1">
      <w:start w:val="1"/>
      <w:numFmt w:val="bullet"/>
      <w:lvlText w:val=""/>
      <w:lvlJc w:val="left"/>
      <w:pPr>
        <w:ind w:left="3667" w:hanging="360"/>
      </w:pPr>
      <w:rPr>
        <w:rFonts w:ascii="Symbol" w:hAnsi="Symbol" w:hint="default"/>
      </w:rPr>
    </w:lvl>
    <w:lvl w:ilvl="4" w:tplc="0C0A0003" w:tentative="1">
      <w:start w:val="1"/>
      <w:numFmt w:val="bullet"/>
      <w:lvlText w:val="o"/>
      <w:lvlJc w:val="left"/>
      <w:pPr>
        <w:ind w:left="4387" w:hanging="360"/>
      </w:pPr>
      <w:rPr>
        <w:rFonts w:ascii="Courier New" w:hAnsi="Courier New" w:cs="Courier New" w:hint="default"/>
      </w:rPr>
    </w:lvl>
    <w:lvl w:ilvl="5" w:tplc="0C0A0005" w:tentative="1">
      <w:start w:val="1"/>
      <w:numFmt w:val="bullet"/>
      <w:lvlText w:val=""/>
      <w:lvlJc w:val="left"/>
      <w:pPr>
        <w:ind w:left="5107" w:hanging="360"/>
      </w:pPr>
      <w:rPr>
        <w:rFonts w:ascii="Wingdings" w:hAnsi="Wingdings" w:hint="default"/>
      </w:rPr>
    </w:lvl>
    <w:lvl w:ilvl="6" w:tplc="0C0A0001" w:tentative="1">
      <w:start w:val="1"/>
      <w:numFmt w:val="bullet"/>
      <w:lvlText w:val=""/>
      <w:lvlJc w:val="left"/>
      <w:pPr>
        <w:ind w:left="5827" w:hanging="360"/>
      </w:pPr>
      <w:rPr>
        <w:rFonts w:ascii="Symbol" w:hAnsi="Symbol" w:hint="default"/>
      </w:rPr>
    </w:lvl>
    <w:lvl w:ilvl="7" w:tplc="0C0A0003" w:tentative="1">
      <w:start w:val="1"/>
      <w:numFmt w:val="bullet"/>
      <w:lvlText w:val="o"/>
      <w:lvlJc w:val="left"/>
      <w:pPr>
        <w:ind w:left="6547" w:hanging="360"/>
      </w:pPr>
      <w:rPr>
        <w:rFonts w:ascii="Courier New" w:hAnsi="Courier New" w:cs="Courier New" w:hint="default"/>
      </w:rPr>
    </w:lvl>
    <w:lvl w:ilvl="8" w:tplc="0C0A0005" w:tentative="1">
      <w:start w:val="1"/>
      <w:numFmt w:val="bullet"/>
      <w:lvlText w:val=""/>
      <w:lvlJc w:val="left"/>
      <w:pPr>
        <w:ind w:left="7267" w:hanging="360"/>
      </w:pPr>
      <w:rPr>
        <w:rFonts w:ascii="Wingdings" w:hAnsi="Wingdings" w:hint="default"/>
      </w:rPr>
    </w:lvl>
  </w:abstractNum>
  <w:abstractNum w:abstractNumId="3">
    <w:nsid w:val="5DFA7C6D"/>
    <w:multiLevelType w:val="hybridMultilevel"/>
    <w:tmpl w:val="D14E125C"/>
    <w:lvl w:ilvl="0" w:tplc="C540A462">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5EA12F1"/>
    <w:multiLevelType w:val="hybridMultilevel"/>
    <w:tmpl w:val="A336B92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6E592C8E"/>
    <w:multiLevelType w:val="multilevel"/>
    <w:tmpl w:val="EB187CFC"/>
    <w:lvl w:ilvl="0">
      <w:start w:val="1"/>
      <w:numFmt w:val="decimal"/>
      <w:lvlText w:val="%1."/>
      <w:lvlJc w:val="left"/>
      <w:pPr>
        <w:ind w:left="720" w:hanging="360"/>
      </w:pPr>
      <w:rPr>
        <w:rFonts w:ascii="Arial" w:eastAsia="Arial" w:hAnsi="Arial" w:cs="Arial"/>
        <w:color w:val="20212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nsid w:val="6EA929EB"/>
    <w:multiLevelType w:val="hybridMultilevel"/>
    <w:tmpl w:val="D2C2E24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8C4"/>
    <w:rsid w:val="00063E8E"/>
    <w:rsid w:val="000A1E68"/>
    <w:rsid w:val="000A3ADD"/>
    <w:rsid w:val="000D5CA1"/>
    <w:rsid w:val="000E68C4"/>
    <w:rsid w:val="00143493"/>
    <w:rsid w:val="00263B88"/>
    <w:rsid w:val="002B381F"/>
    <w:rsid w:val="002B5635"/>
    <w:rsid w:val="003F2945"/>
    <w:rsid w:val="00405444"/>
    <w:rsid w:val="004B195C"/>
    <w:rsid w:val="004E72A1"/>
    <w:rsid w:val="0062070E"/>
    <w:rsid w:val="006230FC"/>
    <w:rsid w:val="00675471"/>
    <w:rsid w:val="00675FB4"/>
    <w:rsid w:val="006A1FE0"/>
    <w:rsid w:val="00725483"/>
    <w:rsid w:val="0074036F"/>
    <w:rsid w:val="00823B82"/>
    <w:rsid w:val="009911ED"/>
    <w:rsid w:val="00A50835"/>
    <w:rsid w:val="00AB192F"/>
    <w:rsid w:val="00C3036F"/>
    <w:rsid w:val="00C86C98"/>
    <w:rsid w:val="00CD030F"/>
    <w:rsid w:val="00D14BB8"/>
    <w:rsid w:val="00F97AD4"/>
    <w:rsid w:val="00FC3B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EB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spacing w:before="61"/>
      <w:ind w:left="195"/>
      <w:outlineLvl w:val="0"/>
    </w:pPr>
    <w:rPr>
      <w:rFonts w:ascii="Lucida Sans" w:eastAsia="Lucida Sans" w:hAnsi="Lucida Sans" w:cs="Lucida Sans"/>
      <w:sz w:val="41"/>
      <w:szCs w:val="41"/>
    </w:rPr>
  </w:style>
  <w:style w:type="paragraph" w:styleId="Heading2">
    <w:name w:val="heading 2"/>
    <w:basedOn w:val="Normal"/>
    <w:next w:val="Normal"/>
    <w:uiPriority w:val="9"/>
    <w:unhideWhenUsed/>
    <w:qFormat/>
    <w:pPr>
      <w:spacing w:before="61"/>
      <w:ind w:left="195"/>
      <w:outlineLvl w:val="1"/>
    </w:pPr>
    <w:rPr>
      <w:rFonts w:ascii="Lucida Sans" w:eastAsia="Lucida Sans" w:hAnsi="Lucida Sans" w:cs="Lucida Sans"/>
      <w:sz w:val="34"/>
      <w:szCs w:val="34"/>
    </w:rPr>
  </w:style>
  <w:style w:type="paragraph" w:styleId="Heading3">
    <w:name w:val="heading 3"/>
    <w:basedOn w:val="Normal"/>
    <w:next w:val="Normal"/>
    <w:uiPriority w:val="9"/>
    <w:unhideWhenUsed/>
    <w:qFormat/>
    <w:pPr>
      <w:spacing w:before="1"/>
      <w:ind w:left="195"/>
      <w:outlineLvl w:val="2"/>
    </w:pPr>
    <w:rPr>
      <w:rFonts w:ascii="Lucida Sans" w:eastAsia="Lucida Sans" w:hAnsi="Lucida Sans" w:cs="Lucida Sans"/>
      <w:sz w:val="26"/>
      <w:szCs w:val="26"/>
    </w:rPr>
  </w:style>
  <w:style w:type="paragraph" w:styleId="Heading4">
    <w:name w:val="heading 4"/>
    <w:basedOn w:val="Normal"/>
    <w:next w:val="Normal"/>
    <w:uiPriority w:val="9"/>
    <w:unhideWhenUsed/>
    <w:qFormat/>
    <w:pPr>
      <w:ind w:left="532" w:hanging="337"/>
      <w:outlineLvl w:val="3"/>
    </w:p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F97AD4"/>
    <w:pPr>
      <w:tabs>
        <w:tab w:val="center" w:pos="4252"/>
        <w:tab w:val="right" w:pos="8504"/>
      </w:tabs>
    </w:pPr>
  </w:style>
  <w:style w:type="character" w:customStyle="1" w:styleId="HeaderChar">
    <w:name w:val="Header Char"/>
    <w:basedOn w:val="DefaultParagraphFont"/>
    <w:link w:val="Header"/>
    <w:uiPriority w:val="99"/>
    <w:rsid w:val="00F97AD4"/>
  </w:style>
  <w:style w:type="paragraph" w:styleId="Footer">
    <w:name w:val="footer"/>
    <w:basedOn w:val="Normal"/>
    <w:link w:val="FooterChar"/>
    <w:uiPriority w:val="99"/>
    <w:unhideWhenUsed/>
    <w:rsid w:val="00F97AD4"/>
    <w:pPr>
      <w:tabs>
        <w:tab w:val="center" w:pos="4252"/>
        <w:tab w:val="right" w:pos="8504"/>
      </w:tabs>
    </w:pPr>
  </w:style>
  <w:style w:type="character" w:customStyle="1" w:styleId="FooterChar">
    <w:name w:val="Footer Char"/>
    <w:basedOn w:val="DefaultParagraphFont"/>
    <w:link w:val="Footer"/>
    <w:uiPriority w:val="99"/>
    <w:rsid w:val="00F97AD4"/>
  </w:style>
  <w:style w:type="paragraph" w:styleId="ListParagraph">
    <w:name w:val="List Paragraph"/>
    <w:basedOn w:val="Normal"/>
    <w:uiPriority w:val="34"/>
    <w:qFormat/>
    <w:rsid w:val="002B56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spacing w:before="61"/>
      <w:ind w:left="195"/>
      <w:outlineLvl w:val="0"/>
    </w:pPr>
    <w:rPr>
      <w:rFonts w:ascii="Lucida Sans" w:eastAsia="Lucida Sans" w:hAnsi="Lucida Sans" w:cs="Lucida Sans"/>
      <w:sz w:val="41"/>
      <w:szCs w:val="41"/>
    </w:rPr>
  </w:style>
  <w:style w:type="paragraph" w:styleId="Heading2">
    <w:name w:val="heading 2"/>
    <w:basedOn w:val="Normal"/>
    <w:next w:val="Normal"/>
    <w:uiPriority w:val="9"/>
    <w:unhideWhenUsed/>
    <w:qFormat/>
    <w:pPr>
      <w:spacing w:before="61"/>
      <w:ind w:left="195"/>
      <w:outlineLvl w:val="1"/>
    </w:pPr>
    <w:rPr>
      <w:rFonts w:ascii="Lucida Sans" w:eastAsia="Lucida Sans" w:hAnsi="Lucida Sans" w:cs="Lucida Sans"/>
      <w:sz w:val="34"/>
      <w:szCs w:val="34"/>
    </w:rPr>
  </w:style>
  <w:style w:type="paragraph" w:styleId="Heading3">
    <w:name w:val="heading 3"/>
    <w:basedOn w:val="Normal"/>
    <w:next w:val="Normal"/>
    <w:uiPriority w:val="9"/>
    <w:unhideWhenUsed/>
    <w:qFormat/>
    <w:pPr>
      <w:spacing w:before="1"/>
      <w:ind w:left="195"/>
      <w:outlineLvl w:val="2"/>
    </w:pPr>
    <w:rPr>
      <w:rFonts w:ascii="Lucida Sans" w:eastAsia="Lucida Sans" w:hAnsi="Lucida Sans" w:cs="Lucida Sans"/>
      <w:sz w:val="26"/>
      <w:szCs w:val="26"/>
    </w:rPr>
  </w:style>
  <w:style w:type="paragraph" w:styleId="Heading4">
    <w:name w:val="heading 4"/>
    <w:basedOn w:val="Normal"/>
    <w:next w:val="Normal"/>
    <w:uiPriority w:val="9"/>
    <w:unhideWhenUsed/>
    <w:qFormat/>
    <w:pPr>
      <w:ind w:left="532" w:hanging="337"/>
      <w:outlineLvl w:val="3"/>
    </w:p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F97AD4"/>
    <w:pPr>
      <w:tabs>
        <w:tab w:val="center" w:pos="4252"/>
        <w:tab w:val="right" w:pos="8504"/>
      </w:tabs>
    </w:pPr>
  </w:style>
  <w:style w:type="character" w:customStyle="1" w:styleId="HeaderChar">
    <w:name w:val="Header Char"/>
    <w:basedOn w:val="DefaultParagraphFont"/>
    <w:link w:val="Header"/>
    <w:uiPriority w:val="99"/>
    <w:rsid w:val="00F97AD4"/>
  </w:style>
  <w:style w:type="paragraph" w:styleId="Footer">
    <w:name w:val="footer"/>
    <w:basedOn w:val="Normal"/>
    <w:link w:val="FooterChar"/>
    <w:uiPriority w:val="99"/>
    <w:unhideWhenUsed/>
    <w:rsid w:val="00F97AD4"/>
    <w:pPr>
      <w:tabs>
        <w:tab w:val="center" w:pos="4252"/>
        <w:tab w:val="right" w:pos="8504"/>
      </w:tabs>
    </w:pPr>
  </w:style>
  <w:style w:type="character" w:customStyle="1" w:styleId="FooterChar">
    <w:name w:val="Footer Char"/>
    <w:basedOn w:val="DefaultParagraphFont"/>
    <w:link w:val="Footer"/>
    <w:uiPriority w:val="99"/>
    <w:rsid w:val="00F97AD4"/>
  </w:style>
  <w:style w:type="paragraph" w:styleId="ListParagraph">
    <w:name w:val="List Paragraph"/>
    <w:basedOn w:val="Normal"/>
    <w:uiPriority w:val="34"/>
    <w:qFormat/>
    <w:rsid w:val="002B56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97066">
      <w:bodyDiv w:val="1"/>
      <w:marLeft w:val="0"/>
      <w:marRight w:val="0"/>
      <w:marTop w:val="0"/>
      <w:marBottom w:val="0"/>
      <w:divBdr>
        <w:top w:val="none" w:sz="0" w:space="0" w:color="auto"/>
        <w:left w:val="none" w:sz="0" w:space="0" w:color="auto"/>
        <w:bottom w:val="none" w:sz="0" w:space="0" w:color="auto"/>
        <w:right w:val="none" w:sz="0" w:space="0" w:color="auto"/>
      </w:divBdr>
    </w:div>
    <w:div w:id="761727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1130</Words>
  <Characters>6215</Characters>
  <Application>Microsoft Office Word</Application>
  <DocSecurity>0</DocSecurity>
  <Lines>51</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Proxy Screw</cp:lastModifiedBy>
  <cp:revision>13</cp:revision>
  <dcterms:created xsi:type="dcterms:W3CDTF">2020-05-26T11:36:00Z</dcterms:created>
  <dcterms:modified xsi:type="dcterms:W3CDTF">2020-06-30T03:39:00Z</dcterms:modified>
</cp:coreProperties>
</file>