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8D4930" w14:paraId="098C3473" wp14:textId="20836FAF">
      <w:pPr>
        <w:spacing w:line="276" w:lineRule="auto"/>
        <w:jc w:val="both"/>
        <w:rPr>
          <w:rFonts w:ascii="Arial" w:hAnsi="Arial" w:eastAsia="Arial" w:cs="Arial"/>
          <w:b w:val="1"/>
          <w:bCs w:val="1"/>
          <w:sz w:val="28"/>
          <w:szCs w:val="28"/>
          <w:u w:val="single"/>
        </w:rPr>
      </w:pPr>
      <w:bookmarkStart w:name="_GoBack" w:id="0"/>
      <w:bookmarkEnd w:id="0"/>
      <w:r w:rsidRPr="440B54D7" w:rsidR="440B54D7">
        <w:rPr>
          <w:rFonts w:ascii="Arial" w:hAnsi="Arial" w:eastAsia="Arial" w:cs="Arial"/>
          <w:b w:val="1"/>
          <w:bCs w:val="1"/>
          <w:sz w:val="28"/>
          <w:szCs w:val="28"/>
          <w:u w:val="single"/>
        </w:rPr>
        <w:t>¿</w:t>
      </w:r>
      <w:r w:rsidRPr="440B54D7" w:rsidR="440B54D7">
        <w:rPr>
          <w:rFonts w:ascii="Arial" w:hAnsi="Arial" w:eastAsia="Arial" w:cs="Arial"/>
          <w:b w:val="1"/>
          <w:bCs w:val="1"/>
          <w:sz w:val="28"/>
          <w:szCs w:val="28"/>
          <w:u w:val="single"/>
        </w:rPr>
        <w:t>Qué</w:t>
      </w:r>
      <w:r w:rsidRPr="440B54D7" w:rsidR="440B54D7">
        <w:rPr>
          <w:rFonts w:ascii="Arial" w:hAnsi="Arial" w:eastAsia="Arial" w:cs="Arial"/>
          <w:b w:val="1"/>
          <w:bCs w:val="1"/>
          <w:sz w:val="28"/>
          <w:szCs w:val="28"/>
          <w:u w:val="single"/>
        </w:rPr>
        <w:t xml:space="preserve"> es una patente y un modelo de utilidad?</w:t>
      </w:r>
      <w:r w:rsidRPr="440B54D7" w:rsidR="440B54D7">
        <w:rPr>
          <w:rFonts w:ascii="Arial" w:hAnsi="Arial" w:eastAsia="Arial" w:cs="Arial"/>
          <w:b w:val="1"/>
          <w:bCs w:val="1"/>
          <w:sz w:val="28"/>
          <w:szCs w:val="28"/>
        </w:rPr>
        <w:t xml:space="preserve"> </w:t>
      </w:r>
    </w:p>
    <w:p xmlns:wp14="http://schemas.microsoft.com/office/word/2010/wordml" w:rsidP="368D4930" w14:paraId="54943702" wp14:textId="4B07F737">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Toda invención se inicia cuando se detecta un problema a resolver y se propone una solución técnica específica, utilizando elementos conocidos que, combinados de una manera especial, dan origen a un nuevo objeto desconocido hasta ese momento. </w:t>
      </w:r>
    </w:p>
    <w:p xmlns:wp14="http://schemas.microsoft.com/office/word/2010/wordml" w:rsidP="368D4930" w14:paraId="5A966F02" wp14:textId="01EB8BA8">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Por lo tanto, debe contar con alguna característica nueva que no sea conocida en el cuerpo de conocimiento existente hasta el momento en el ámbito técnico (Estado de la Técnica). </w:t>
      </w:r>
    </w:p>
    <w:p xmlns:wp14="http://schemas.microsoft.com/office/word/2010/wordml" w:rsidP="368D4930" w14:paraId="6F710919" wp14:textId="2BBE435C">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Existen algunas invenciones que no parten de algo conocido, sino que definen de cero una nueva tecnología que reemplaza a la anterior, como fue el rayo láser en su momento o la tecnología digital versus la analógica. Este tipo de invenciones son esporádicas y por lo general marcan hitos culturales que definen una época, por lo cual no son un ejemplo representativo de lo que se considera una invención “tipo”. </w:t>
      </w:r>
    </w:p>
    <w:p xmlns:wp14="http://schemas.microsoft.com/office/word/2010/wordml" w:rsidP="368D4930" w14:paraId="05320481" wp14:textId="1F0F15F2">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Una patente de invención puede ser un objeto, un procedimiento, un aparato para fabricar el objeto, un compuesto químico, un microorganismo, etc. En todos los casos, debe cumplir con los tres requisitos de patentabilidad: novedad, actividad inventiva y aplicación industrial. </w:t>
      </w:r>
    </w:p>
    <w:p xmlns:wp14="http://schemas.microsoft.com/office/word/2010/wordml" w:rsidP="368D4930" w14:paraId="3EE1A583" wp14:textId="44122CEE">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Un modelo de utilidad se otorga únicamente a una disposición o forma nueva obtenida o introducida en herramientas, instrumentos de trabajo, utensilios, dispositivos u objetos conocidos que se presten a un trabajo práctico, en cuanto importen una mejor utilización en la función a que estén destinados. </w:t>
      </w:r>
    </w:p>
    <w:p xmlns:wp14="http://schemas.microsoft.com/office/word/2010/wordml" w:rsidP="368D4930" w14:paraId="59EBE8E1" wp14:textId="0E82DBCF">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En todos los casos, un modelo de utilidad debe cumplir sólo con dos requisitos de patentabilidad: novedad y aplicación industrial, pero puede no tener actividad inventiva, ya que este requisito no es obligatorio. </w:t>
      </w:r>
    </w:p>
    <w:p xmlns:wp14="http://schemas.microsoft.com/office/word/2010/wordml" w:rsidP="368D4930" w14:paraId="67E9DFE9" wp14:textId="648785AA">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w:t>
      </w:r>
    </w:p>
    <w:p xmlns:wp14="http://schemas.microsoft.com/office/word/2010/wordml" w:rsidP="368D4930" w14:paraId="0EF80D7E" wp14:textId="739A6866">
      <w:pPr>
        <w:pStyle w:val="Normal"/>
        <w:spacing w:line="276" w:lineRule="auto"/>
        <w:jc w:val="both"/>
        <w:rPr>
          <w:rFonts w:ascii="Arial" w:hAnsi="Arial" w:eastAsia="Arial" w:cs="Arial"/>
          <w:b w:val="1"/>
          <w:bCs w:val="1"/>
          <w:sz w:val="28"/>
          <w:szCs w:val="28"/>
          <w:u w:val="single"/>
        </w:rPr>
      </w:pPr>
      <w:r w:rsidRPr="440B54D7" w:rsidR="440B54D7">
        <w:rPr>
          <w:rFonts w:ascii="Arial" w:hAnsi="Arial" w:eastAsia="Arial" w:cs="Arial"/>
          <w:b w:val="1"/>
          <w:bCs w:val="1"/>
          <w:sz w:val="28"/>
          <w:szCs w:val="28"/>
          <w:u w:val="single"/>
        </w:rPr>
        <w:t>¿</w:t>
      </w:r>
      <w:r w:rsidRPr="440B54D7" w:rsidR="440B54D7">
        <w:rPr>
          <w:rFonts w:ascii="Arial" w:hAnsi="Arial" w:eastAsia="Arial" w:cs="Arial"/>
          <w:b w:val="1"/>
          <w:bCs w:val="1"/>
          <w:sz w:val="28"/>
          <w:szCs w:val="28"/>
          <w:u w:val="single"/>
        </w:rPr>
        <w:t>Cuales</w:t>
      </w:r>
      <w:r w:rsidRPr="440B54D7" w:rsidR="440B54D7">
        <w:rPr>
          <w:rFonts w:ascii="Arial" w:hAnsi="Arial" w:eastAsia="Arial" w:cs="Arial"/>
          <w:b w:val="1"/>
          <w:bCs w:val="1"/>
          <w:sz w:val="28"/>
          <w:szCs w:val="28"/>
          <w:u w:val="single"/>
        </w:rPr>
        <w:t xml:space="preserve"> son los derechos?</w:t>
      </w:r>
      <w:r w:rsidRPr="440B54D7" w:rsidR="440B54D7">
        <w:rPr>
          <w:rFonts w:ascii="Arial" w:hAnsi="Arial" w:eastAsia="Arial" w:cs="Arial"/>
          <w:b w:val="1"/>
          <w:bCs w:val="1"/>
          <w:sz w:val="28"/>
          <w:szCs w:val="28"/>
        </w:rPr>
        <w:t xml:space="preserve"> </w:t>
      </w:r>
    </w:p>
    <w:p xmlns:wp14="http://schemas.microsoft.com/office/word/2010/wordml" w:rsidP="368D4930" w14:paraId="5B758B86" wp14:textId="569EF0C4">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Una patente de invención es un derecho que el Estado otorga al inventor para ejercer la exclusividad sobre su invento. Lo habilita para impedir que terceros, sin autorización, realicen actos de fabricación, uso, oferta para la venta, venta o importación del producto o procedimiento patentado. </w:t>
      </w:r>
    </w:p>
    <w:p xmlns:wp14="http://schemas.microsoft.com/office/word/2010/wordml" w:rsidP="368D4930" w14:paraId="200923E1" wp14:textId="2DA03FDF">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Como toda patente es un bien intangible y al igual que un título de propiedad inmobiliario o automotor, el titular puede venderla, dejarla como herencia o incluso regalarla. </w:t>
      </w:r>
    </w:p>
    <w:p xmlns:wp14="http://schemas.microsoft.com/office/word/2010/wordml" w:rsidP="368D4930" w14:paraId="100F83BC" wp14:textId="559F9D3F">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El modelo de utilidad es un derecho que se otorga al inventor para proteger las innovaciones introducidas a herramientas, instrumentos de trabajo u objetos que sirvan para usos prácticos. </w:t>
      </w:r>
    </w:p>
    <w:p xmlns:wp14="http://schemas.microsoft.com/office/word/2010/wordml" w:rsidP="368D4930" w14:paraId="427F22A2" wp14:textId="4D6557CD">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En ambos casos el inventor, a cambio de este derecho exclusivo, debe compartir información sobre su investigación para enriquecer el conocimiento público y promover la creatividad e innovación. </w:t>
      </w:r>
    </w:p>
    <w:p xmlns:wp14="http://schemas.microsoft.com/office/word/2010/wordml" w:rsidP="368D4930" w14:paraId="55B4CABB" wp14:textId="353E48E9">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Tiempo de protección Patentes: 20 años por única vez. Modelos de utilidad: 10 años por única vez.</w:t>
      </w:r>
    </w:p>
    <w:p xmlns:wp14="http://schemas.microsoft.com/office/word/2010/wordml" w:rsidP="368D4930" w14:paraId="4AB045E1" wp14:textId="480836A5">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w:t>
      </w:r>
    </w:p>
    <w:p xmlns:wp14="http://schemas.microsoft.com/office/word/2010/wordml" w:rsidP="368D4930" w14:paraId="44059354" wp14:textId="5467CAC4">
      <w:pPr>
        <w:pStyle w:val="Normal"/>
        <w:spacing w:line="276" w:lineRule="auto"/>
        <w:jc w:val="both"/>
        <w:rPr>
          <w:rFonts w:ascii="Arial" w:hAnsi="Arial" w:eastAsia="Arial" w:cs="Arial"/>
          <w:b w:val="1"/>
          <w:bCs w:val="1"/>
          <w:sz w:val="28"/>
          <w:szCs w:val="28"/>
          <w:u w:val="single"/>
        </w:rPr>
      </w:pPr>
      <w:r w:rsidRPr="368D4930" w:rsidR="368D4930">
        <w:rPr>
          <w:rFonts w:ascii="Arial" w:hAnsi="Arial" w:eastAsia="Arial" w:cs="Arial"/>
          <w:b w:val="1"/>
          <w:bCs w:val="1"/>
          <w:sz w:val="28"/>
          <w:szCs w:val="28"/>
          <w:u w:val="single"/>
        </w:rPr>
        <w:t>Convenio de París:</w:t>
      </w:r>
      <w:r w:rsidRPr="368D4930" w:rsidR="368D4930">
        <w:rPr>
          <w:rFonts w:ascii="Arial" w:hAnsi="Arial" w:eastAsia="Arial" w:cs="Arial"/>
          <w:b w:val="1"/>
          <w:bCs w:val="1"/>
          <w:sz w:val="28"/>
          <w:szCs w:val="28"/>
        </w:rPr>
        <w:t xml:space="preserve"> </w:t>
      </w:r>
    </w:p>
    <w:p xmlns:wp14="http://schemas.microsoft.com/office/word/2010/wordml" w:rsidP="368D4930" w14:paraId="2B9BF429" wp14:textId="783ACCEE">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Es un tratado firmado por nuestro país, ratificado por la ley 17.011 y según su artículo 1° los países a los cuales se aplica el Convenio se constituyen en Unión para la protección de la propiedad industrial. </w:t>
      </w:r>
    </w:p>
    <w:p xmlns:wp14="http://schemas.microsoft.com/office/word/2010/wordml" w:rsidP="368D4930" w14:paraId="06AD01EA" wp14:textId="6F507591">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Entre sus beneficios más notorios, establece que quien hubiere depositado en algún país miembro una solicitud de patente o modelo de utilidad y estuviera interesado en presentar la misma solicitud en algún otro país miembro, tiene derecho a pedir un certificado de prioridad. </w:t>
      </w:r>
    </w:p>
    <w:p xmlns:wp14="http://schemas.microsoft.com/office/word/2010/wordml" w:rsidP="368D4930" w14:paraId="3E768981" wp14:textId="280096C1">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Esto significa en términos concretos, que cuando se evalúe la novedad de lo propuesto en los países donde se invocó la prioridad, la fecha que tendrán en cuenta será la de la presentación original en nuestro país y no la de la presentación en esos países, siempre y cuando dicha segunda presentación se hubiere realizado dentro de 1 año a partir de la presentación original en nuestro país. </w:t>
      </w:r>
    </w:p>
    <w:p xmlns:wp14="http://schemas.microsoft.com/office/word/2010/wordml" w:rsidP="368D4930" w14:paraId="3E610C48" wp14:textId="7EDF6C75">
      <w:pPr>
        <w:pStyle w:val="Normal"/>
        <w:spacing w:line="276" w:lineRule="auto"/>
        <w:jc w:val="both"/>
        <w:rPr>
          <w:rFonts w:ascii="Arial" w:hAnsi="Arial" w:eastAsia="Arial" w:cs="Arial"/>
          <w:sz w:val="24"/>
          <w:szCs w:val="24"/>
        </w:rPr>
      </w:pPr>
    </w:p>
    <w:p xmlns:wp14="http://schemas.microsoft.com/office/word/2010/wordml" w:rsidP="368D4930" w14:paraId="365BCD4A" wp14:textId="1D2600A7">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Ley de Patentes y Modelos de Utilidad (Ley 24.481) </w:t>
      </w:r>
    </w:p>
    <w:p xmlns:wp14="http://schemas.microsoft.com/office/word/2010/wordml" w:rsidP="368D4930" w14:paraId="2B3225FB" wp14:textId="734709DA">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w:t>
      </w:r>
    </w:p>
    <w:p xmlns:wp14="http://schemas.microsoft.com/office/word/2010/wordml" w:rsidP="368D4930" w14:paraId="1E1320BA" wp14:textId="310DF0BE">
      <w:pPr>
        <w:pStyle w:val="Normal"/>
        <w:spacing w:line="276" w:lineRule="auto"/>
        <w:jc w:val="both"/>
        <w:rPr>
          <w:rFonts w:ascii="Arial" w:hAnsi="Arial" w:eastAsia="Arial" w:cs="Arial"/>
          <w:b w:val="1"/>
          <w:bCs w:val="1"/>
          <w:sz w:val="28"/>
          <w:szCs w:val="28"/>
        </w:rPr>
      </w:pPr>
      <w:r w:rsidRPr="368D4930" w:rsidR="368D4930">
        <w:rPr>
          <w:rFonts w:ascii="Arial" w:hAnsi="Arial" w:eastAsia="Arial" w:cs="Arial"/>
          <w:b w:val="1"/>
          <w:bCs w:val="1"/>
          <w:sz w:val="28"/>
          <w:szCs w:val="28"/>
          <w:u w:val="single"/>
        </w:rPr>
        <w:t>Clasificación Internacional de Patentes (CIP)</w:t>
      </w:r>
    </w:p>
    <w:p xmlns:wp14="http://schemas.microsoft.com/office/word/2010/wordml" w:rsidP="368D4930" w14:paraId="396806B6" wp14:textId="5D308F60">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La Clasificación Internacional de Patentes (CIP) se utiliza para clasificar las patentes y los modelos de utilidad en función de los diferentes campos de la tecnología a los que se refieren. La Clasificación Internacional de Patentes (CIP) fue establecida por el Arreglo de Estrasburgo en 1971 y es revisada constantemente por el Comité de Expertos de la CIP. </w:t>
      </w:r>
    </w:p>
    <w:p xmlns:wp14="http://schemas.microsoft.com/office/word/2010/wordml" w:rsidP="368D4930" w14:paraId="5D6FA169" wp14:textId="3781B11B">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Las clasificaciones internacionales facilitan esas búsquedas al organizar la información relativa a las invenciones, las marcas y los dibujos y modelos industriales en estructuras indexadas y manejables que permiten recuperarla fácilmente.</w:t>
      </w:r>
    </w:p>
    <w:p xmlns:wp14="http://schemas.microsoft.com/office/word/2010/wordml" w:rsidP="368D4930" w14:paraId="6B3F34F8" wp14:textId="02C81B35">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w:t>
      </w:r>
    </w:p>
    <w:p xmlns:wp14="http://schemas.microsoft.com/office/word/2010/wordml" w:rsidP="368D4930" w14:paraId="1109FF68" wp14:textId="032DC6D9">
      <w:pPr>
        <w:pStyle w:val="Normal"/>
        <w:spacing w:line="276" w:lineRule="auto"/>
        <w:jc w:val="both"/>
        <w:rPr>
          <w:rFonts w:ascii="Arial" w:hAnsi="Arial" w:eastAsia="Arial" w:cs="Arial"/>
          <w:sz w:val="24"/>
          <w:szCs w:val="24"/>
        </w:rPr>
      </w:pPr>
      <w:r w:rsidRPr="440B54D7" w:rsidR="440B54D7">
        <w:rPr>
          <w:rFonts w:ascii="Arial" w:hAnsi="Arial" w:eastAsia="Arial" w:cs="Arial"/>
          <w:b w:val="1"/>
          <w:bCs w:val="1"/>
          <w:sz w:val="28"/>
          <w:szCs w:val="28"/>
          <w:u w:val="single"/>
        </w:rPr>
        <w:t>Tramites a iniciar:</w:t>
      </w:r>
      <w:r w:rsidRPr="440B54D7" w:rsidR="440B54D7">
        <w:rPr>
          <w:rFonts w:ascii="Arial" w:hAnsi="Arial" w:eastAsia="Arial" w:cs="Arial"/>
          <w:b w:val="1"/>
          <w:bCs w:val="1"/>
          <w:sz w:val="28"/>
          <w:szCs w:val="28"/>
        </w:rPr>
        <w:t xml:space="preserve"> </w:t>
      </w:r>
    </w:p>
    <w:p xmlns:wp14="http://schemas.microsoft.com/office/word/2010/wordml" w:rsidP="368D4930" w14:paraId="3A0E4230" wp14:textId="15A46D2C">
      <w:pPr>
        <w:pStyle w:val="ListParagraph"/>
        <w:numPr>
          <w:ilvl w:val="0"/>
          <w:numId w:val="4"/>
        </w:numPr>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Presentación de solicitud: El trámite puede iniciarse presentando el formulario y la documentación completa utilizando:  Portal de Trámites Online </w:t>
      </w:r>
    </w:p>
    <w:p xmlns:wp14="http://schemas.microsoft.com/office/word/2010/wordml" w:rsidP="368D4930" w14:paraId="528BAA4C" wp14:textId="5E2C289C">
      <w:pPr>
        <w:pStyle w:val="ListParagraph"/>
        <w:numPr>
          <w:ilvl w:val="0"/>
          <w:numId w:val="4"/>
        </w:numPr>
        <w:spacing w:line="276" w:lineRule="auto"/>
        <w:jc w:val="both"/>
        <w:rPr>
          <w:sz w:val="24"/>
          <w:szCs w:val="24"/>
        </w:rPr>
      </w:pPr>
      <w:r w:rsidRPr="368D4930" w:rsidR="368D4930">
        <w:rPr>
          <w:rFonts w:ascii="Arial" w:hAnsi="Arial" w:eastAsia="Arial" w:cs="Arial"/>
          <w:sz w:val="24"/>
          <w:szCs w:val="24"/>
        </w:rPr>
        <w:t xml:space="preserve"> correo postal. </w:t>
      </w:r>
    </w:p>
    <w:p xmlns:wp14="http://schemas.microsoft.com/office/word/2010/wordml" w:rsidP="368D4930" w14:paraId="619C90D9" wp14:textId="35FBB974">
      <w:pPr>
        <w:pStyle w:val="ListParagraph"/>
        <w:numPr>
          <w:ilvl w:val="0"/>
          <w:numId w:val="4"/>
        </w:numPr>
        <w:spacing w:line="276" w:lineRule="auto"/>
        <w:jc w:val="both"/>
        <w:rPr>
          <w:sz w:val="24"/>
          <w:szCs w:val="24"/>
        </w:rPr>
      </w:pPr>
      <w:r w:rsidRPr="368D4930" w:rsidR="368D4930">
        <w:rPr>
          <w:rFonts w:ascii="Arial" w:hAnsi="Arial" w:eastAsia="Arial" w:cs="Arial"/>
          <w:sz w:val="24"/>
          <w:szCs w:val="24"/>
        </w:rPr>
        <w:t xml:space="preserve"> personalmente en el INPI. </w:t>
      </w:r>
    </w:p>
    <w:p xmlns:wp14="http://schemas.microsoft.com/office/word/2010/wordml" w:rsidP="368D4930" w14:paraId="434E592A" wp14:textId="5E6B264F">
      <w:pPr>
        <w:pStyle w:val="Normal"/>
        <w:spacing w:line="276" w:lineRule="auto"/>
        <w:ind w:left="360"/>
        <w:jc w:val="both"/>
        <w:rPr>
          <w:rFonts w:ascii="Arial" w:hAnsi="Arial" w:eastAsia="Arial" w:cs="Arial"/>
          <w:sz w:val="24"/>
          <w:szCs w:val="24"/>
        </w:rPr>
      </w:pPr>
    </w:p>
    <w:p xmlns:wp14="http://schemas.microsoft.com/office/word/2010/wordml" w:rsidP="368D4930" w14:paraId="46B64307" wp14:textId="5BC041FB">
      <w:pPr>
        <w:pStyle w:val="Normal"/>
        <w:spacing w:line="276" w:lineRule="auto"/>
        <w:jc w:val="both"/>
        <w:rPr>
          <w:rFonts w:ascii="Arial" w:hAnsi="Arial" w:eastAsia="Arial" w:cs="Arial"/>
          <w:b w:val="1"/>
          <w:bCs w:val="1"/>
          <w:sz w:val="28"/>
          <w:szCs w:val="28"/>
          <w:u w:val="single"/>
        </w:rPr>
      </w:pPr>
      <w:r w:rsidRPr="368D4930" w:rsidR="368D4930">
        <w:rPr>
          <w:rFonts w:ascii="Arial" w:hAnsi="Arial" w:eastAsia="Arial" w:cs="Arial"/>
          <w:b w:val="1"/>
          <w:bCs w:val="1"/>
          <w:sz w:val="28"/>
          <w:szCs w:val="28"/>
          <w:u w:val="single"/>
        </w:rPr>
        <w:t>Transferir:</w:t>
      </w:r>
      <w:r w:rsidRPr="368D4930" w:rsidR="368D4930">
        <w:rPr>
          <w:rFonts w:ascii="Arial" w:hAnsi="Arial" w:eastAsia="Arial" w:cs="Arial"/>
          <w:b w:val="1"/>
          <w:bCs w:val="1"/>
          <w:sz w:val="28"/>
          <w:szCs w:val="28"/>
        </w:rPr>
        <w:t xml:space="preserve"> </w:t>
      </w:r>
    </w:p>
    <w:p xmlns:wp14="http://schemas.microsoft.com/office/word/2010/wordml" w:rsidP="368D4930" w14:paraId="7BBAFFB8" wp14:textId="7F776397">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Transferir o ceder la Patente y/o Modelo de Utilidad concedidos, garantiza la propiedad y el uso exclusivo de la misma a una tercera persona, pudiendo ejercer todas las defensas por el uso no autorizado por parte de terceros. </w:t>
      </w:r>
    </w:p>
    <w:p xmlns:wp14="http://schemas.microsoft.com/office/word/2010/wordml" w:rsidP="368D4930" w14:paraId="79A3A7A1" wp14:textId="3037DF06">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El Trámite puede realizarse tanto en forma personal, como a través de un Agente de la Propiedad Industrial. Cuando las Solicitudes sean presentadas por medio de </w:t>
      </w:r>
      <w:r w:rsidRPr="368D4930" w:rsidR="368D4930">
        <w:rPr>
          <w:rFonts w:ascii="Arial" w:hAnsi="Arial" w:eastAsia="Arial" w:cs="Arial"/>
          <w:sz w:val="24"/>
          <w:szCs w:val="24"/>
        </w:rPr>
        <w:t xml:space="preserve">representante legal, este </w:t>
      </w:r>
      <w:r w:rsidRPr="368D4930" w:rsidR="368D4930">
        <w:rPr>
          <w:rFonts w:ascii="Arial" w:hAnsi="Arial" w:eastAsia="Arial" w:cs="Arial"/>
          <w:sz w:val="24"/>
          <w:szCs w:val="24"/>
        </w:rPr>
        <w:t>deberá</w:t>
      </w:r>
      <w:r w:rsidRPr="368D4930" w:rsidR="368D4930">
        <w:rPr>
          <w:rFonts w:ascii="Arial" w:hAnsi="Arial" w:eastAsia="Arial" w:cs="Arial"/>
          <w:sz w:val="24"/>
          <w:szCs w:val="24"/>
        </w:rPr>
        <w:t xml:space="preserve"> acreditar su </w:t>
      </w:r>
      <w:r w:rsidRPr="368D4930" w:rsidR="368D4930">
        <w:rPr>
          <w:rFonts w:ascii="Arial" w:hAnsi="Arial" w:eastAsia="Arial" w:cs="Arial"/>
          <w:sz w:val="24"/>
          <w:szCs w:val="24"/>
        </w:rPr>
        <w:t>personería</w:t>
      </w:r>
    </w:p>
    <w:p xmlns:wp14="http://schemas.microsoft.com/office/word/2010/wordml" w:rsidP="368D4930" w14:paraId="5A30C822" wp14:textId="23CA81F7">
      <w:pPr>
        <w:pStyle w:val="Normal"/>
        <w:spacing w:line="276" w:lineRule="auto"/>
        <w:jc w:val="both"/>
        <w:rPr>
          <w:rFonts w:ascii="Arial" w:hAnsi="Arial" w:eastAsia="Arial" w:cs="Arial"/>
          <w:sz w:val="24"/>
          <w:szCs w:val="24"/>
        </w:rPr>
      </w:pPr>
      <w:r w:rsidRPr="368D4930" w:rsidR="368D4930">
        <w:rPr>
          <w:rFonts w:ascii="Arial" w:hAnsi="Arial" w:eastAsia="Arial" w:cs="Arial"/>
          <w:b w:val="1"/>
          <w:bCs w:val="1"/>
          <w:sz w:val="24"/>
          <w:szCs w:val="24"/>
        </w:rPr>
        <w:t>mediante</w:t>
      </w:r>
      <w:r w:rsidRPr="368D4930" w:rsidR="368D4930">
        <w:rPr>
          <w:rFonts w:ascii="Arial" w:hAnsi="Arial" w:eastAsia="Arial" w:cs="Arial"/>
          <w:b w:val="1"/>
          <w:bCs w:val="1"/>
          <w:sz w:val="24"/>
          <w:szCs w:val="24"/>
        </w:rPr>
        <w:t xml:space="preserve">: </w:t>
      </w:r>
      <w:r w:rsidRPr="368D4930" w:rsidR="368D4930">
        <w:rPr>
          <w:rFonts w:ascii="Arial" w:hAnsi="Arial" w:eastAsia="Arial" w:cs="Arial"/>
          <w:sz w:val="24"/>
          <w:szCs w:val="24"/>
        </w:rPr>
        <w:t xml:space="preserve">                                       </w:t>
      </w:r>
    </w:p>
    <w:p xmlns:wp14="http://schemas.microsoft.com/office/word/2010/wordml" w:rsidP="368D4930" w14:paraId="4B4F3396" wp14:textId="5C877E9F">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a) Poder o copia de poder certificada que lo faculte.                                       </w:t>
      </w:r>
    </w:p>
    <w:p xmlns:wp14="http://schemas.microsoft.com/office/word/2010/wordml" w:rsidP="368D4930" w14:paraId="1416AEB3" wp14:textId="622C72CF">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b) Poder otorgado de conformidad con la legislación aplicable en el lugar donde se otorgue o de acuerdo a los tratados internacionales, en caso de que el representante sea una persona jurídica extranjera.                                        </w:t>
      </w:r>
    </w:p>
    <w:p xmlns:wp14="http://schemas.microsoft.com/office/word/2010/wordml" w:rsidP="368D4930" w14:paraId="7AA940F6" wp14:textId="1AF6D6D6">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c) En cada expediente que se tramite deberá acreditarse la personería del representante, siendo suficiente una copia simple del poder suscripta por el apoderado, si el poder se encontrara inscripto en el registro general de poderes que obrara en el INSTITUTO NACIONAL DE LA PROPIEDAD INDUSTRIAL bastará con mencionar el número del mismo. Se debe constituir un domicilio legal en el ámbito del Territorio Nacional.</w:t>
      </w:r>
    </w:p>
    <w:p xmlns:wp14="http://schemas.microsoft.com/office/word/2010/wordml" w:rsidP="368D4930" w14:paraId="528784B9" wp14:textId="6380A92F">
      <w:pPr>
        <w:pStyle w:val="Normal"/>
        <w:spacing w:line="276" w:lineRule="auto"/>
        <w:jc w:val="both"/>
        <w:rPr>
          <w:rFonts w:ascii="Arial" w:hAnsi="Arial" w:eastAsia="Arial" w:cs="Arial"/>
          <w:sz w:val="24"/>
          <w:szCs w:val="24"/>
        </w:rPr>
      </w:pPr>
    </w:p>
    <w:p xmlns:wp14="http://schemas.microsoft.com/office/word/2010/wordml" w:rsidP="368D4930" w14:paraId="3227D8E0" wp14:textId="3077DC92">
      <w:pPr>
        <w:pStyle w:val="Normal"/>
        <w:spacing w:line="276" w:lineRule="auto"/>
        <w:jc w:val="both"/>
        <w:rPr>
          <w:rFonts w:ascii="Arial" w:hAnsi="Arial" w:eastAsia="Arial" w:cs="Arial"/>
          <w:b w:val="1"/>
          <w:bCs w:val="1"/>
          <w:sz w:val="28"/>
          <w:szCs w:val="28"/>
          <w:u w:val="single"/>
        </w:rPr>
      </w:pPr>
      <w:r w:rsidRPr="440B54D7" w:rsidR="440B54D7">
        <w:rPr>
          <w:rFonts w:ascii="Arial" w:hAnsi="Arial" w:eastAsia="Arial" w:cs="Arial"/>
          <w:b w:val="1"/>
          <w:bCs w:val="1"/>
          <w:sz w:val="28"/>
          <w:szCs w:val="28"/>
          <w:u w:val="single"/>
        </w:rPr>
        <w:t>¿Qué es una marca?</w:t>
      </w:r>
      <w:r w:rsidRPr="440B54D7" w:rsidR="440B54D7">
        <w:rPr>
          <w:rFonts w:ascii="Arial" w:hAnsi="Arial" w:eastAsia="Arial" w:cs="Arial"/>
          <w:b w:val="1"/>
          <w:bCs w:val="1"/>
          <w:sz w:val="28"/>
          <w:szCs w:val="28"/>
        </w:rPr>
        <w:t xml:space="preserve"> </w:t>
      </w:r>
    </w:p>
    <w:p xmlns:wp14="http://schemas.microsoft.com/office/word/2010/wordml" w:rsidP="368D4930" w14:paraId="0F8340F1" wp14:textId="775602BF">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Las marcas son un signo distintivo por el cual los diferentes productores, comerciantes o proveedores de productos o servicios, diferencian sus productos o servicios en el mercado. Las marcas pueden ser: </w:t>
      </w:r>
    </w:p>
    <w:p xmlns:wp14="http://schemas.microsoft.com/office/word/2010/wordml" w:rsidP="368D4930" w14:paraId="21B5E7AF" wp14:textId="2D005112">
      <w:pPr>
        <w:pStyle w:val="Normal"/>
        <w:spacing w:line="276" w:lineRule="auto"/>
        <w:jc w:val="both"/>
        <w:rPr>
          <w:rFonts w:ascii="Arial" w:hAnsi="Arial" w:eastAsia="Arial" w:cs="Arial"/>
          <w:sz w:val="24"/>
          <w:szCs w:val="24"/>
        </w:rPr>
      </w:pPr>
      <w:r w:rsidRPr="440B54D7" w:rsidR="440B54D7">
        <w:rPr>
          <w:rFonts w:ascii="Arial" w:hAnsi="Arial" w:eastAsia="Arial" w:cs="Arial"/>
          <w:sz w:val="24"/>
          <w:szCs w:val="24"/>
        </w:rPr>
        <w:t xml:space="preserve">Denominativas: son las compuestas única y exclusivamente por palabras, letras o números y sus combinaciones.  Figurativas: son los símbolos gráficos, dibujos y logotipos.  Mixtas: son las que se integran por la combinación de elementos denominativos y figurativos a la vez, o de elementos nominativos cuya grafía se presente de forma estilizada. </w:t>
      </w:r>
    </w:p>
    <w:p w:rsidR="440B54D7" w:rsidP="440B54D7" w:rsidRDefault="440B54D7" w14:paraId="263BE406" w14:textId="31C6FD46">
      <w:pPr>
        <w:pStyle w:val="Normal"/>
        <w:spacing w:line="276" w:lineRule="auto"/>
        <w:jc w:val="both"/>
        <w:rPr>
          <w:rFonts w:ascii="Arial" w:hAnsi="Arial" w:eastAsia="Arial" w:cs="Arial"/>
          <w:sz w:val="24"/>
          <w:szCs w:val="24"/>
        </w:rPr>
      </w:pPr>
    </w:p>
    <w:p w:rsidR="440B54D7" w:rsidP="440B54D7" w:rsidRDefault="440B54D7" w14:paraId="557AB903" w14:textId="2832C79A">
      <w:pPr>
        <w:pStyle w:val="Normal"/>
        <w:spacing w:line="276" w:lineRule="auto"/>
        <w:jc w:val="both"/>
        <w:rPr>
          <w:rFonts w:ascii="Arial" w:hAnsi="Arial" w:eastAsia="Arial" w:cs="Arial"/>
          <w:b w:val="1"/>
          <w:bCs w:val="1"/>
          <w:sz w:val="28"/>
          <w:szCs w:val="28"/>
          <w:u w:val="single"/>
        </w:rPr>
      </w:pPr>
      <w:r w:rsidRPr="440B54D7" w:rsidR="440B54D7">
        <w:rPr>
          <w:rFonts w:ascii="Arial" w:hAnsi="Arial" w:eastAsia="Arial" w:cs="Arial"/>
          <w:b w:val="1"/>
          <w:bCs w:val="1"/>
          <w:sz w:val="28"/>
          <w:szCs w:val="28"/>
          <w:u w:val="single"/>
        </w:rPr>
        <w:t>Características</w:t>
      </w:r>
      <w:r w:rsidRPr="440B54D7" w:rsidR="440B54D7">
        <w:rPr>
          <w:rFonts w:ascii="Arial" w:hAnsi="Arial" w:eastAsia="Arial" w:cs="Arial"/>
          <w:b w:val="1"/>
          <w:bCs w:val="1"/>
          <w:sz w:val="28"/>
          <w:szCs w:val="28"/>
          <w:u w:val="single"/>
        </w:rPr>
        <w:t xml:space="preserve"> de las marcas:</w:t>
      </w:r>
    </w:p>
    <w:p xmlns:wp14="http://schemas.microsoft.com/office/word/2010/wordml" w:rsidP="440B54D7" w14:paraId="1324AC22" wp14:textId="45593133">
      <w:pPr>
        <w:pStyle w:val="Normal"/>
        <w:spacing w:line="276" w:lineRule="auto"/>
        <w:jc w:val="both"/>
        <w:rPr>
          <w:rFonts w:ascii="Arial" w:hAnsi="Arial" w:eastAsia="Arial" w:cs="Arial"/>
          <w:sz w:val="24"/>
          <w:szCs w:val="24"/>
        </w:rPr>
      </w:pPr>
      <w:r w:rsidRPr="440B54D7" w:rsidR="440B54D7">
        <w:rPr>
          <w:rFonts w:ascii="Arial" w:hAnsi="Arial" w:eastAsia="Arial" w:cs="Arial"/>
          <w:sz w:val="24"/>
          <w:szCs w:val="24"/>
        </w:rPr>
        <w:t xml:space="preserve">Tridimensionales: formas de productos o parte de ellos.  </w:t>
      </w:r>
    </w:p>
    <w:p xmlns:wp14="http://schemas.microsoft.com/office/word/2010/wordml" w:rsidP="440B54D7" w14:paraId="7221D287" wp14:textId="0B212821">
      <w:pPr>
        <w:pStyle w:val="Normal"/>
        <w:spacing w:line="276" w:lineRule="auto"/>
        <w:jc w:val="both"/>
        <w:rPr>
          <w:rFonts w:ascii="Arial" w:hAnsi="Arial" w:eastAsia="Arial" w:cs="Arial"/>
          <w:sz w:val="24"/>
          <w:szCs w:val="24"/>
        </w:rPr>
      </w:pPr>
      <w:r w:rsidRPr="440B54D7" w:rsidR="440B54D7">
        <w:rPr>
          <w:rFonts w:ascii="Arial" w:hAnsi="Arial" w:eastAsia="Arial" w:cs="Arial"/>
          <w:sz w:val="24"/>
          <w:szCs w:val="24"/>
        </w:rPr>
        <w:t xml:space="preserve">Sonoras: acordes o melodías distintivas y que puedan representarse gráficamente. </w:t>
      </w:r>
    </w:p>
    <w:p xmlns:wp14="http://schemas.microsoft.com/office/word/2010/wordml" w:rsidP="440B54D7" w14:paraId="07348F30" wp14:textId="6926F08D">
      <w:pPr>
        <w:pStyle w:val="Normal"/>
        <w:spacing w:line="276" w:lineRule="auto"/>
        <w:jc w:val="both"/>
        <w:rPr>
          <w:rFonts w:ascii="Arial" w:hAnsi="Arial" w:eastAsia="Arial" w:cs="Arial"/>
          <w:sz w:val="24"/>
          <w:szCs w:val="24"/>
        </w:rPr>
      </w:pPr>
      <w:r w:rsidRPr="440B54D7" w:rsidR="440B54D7">
        <w:rPr>
          <w:rFonts w:ascii="Arial" w:hAnsi="Arial" w:eastAsia="Arial" w:cs="Arial"/>
          <w:sz w:val="24"/>
          <w:szCs w:val="24"/>
        </w:rPr>
        <w:t xml:space="preserve">Movimientos: desplazamiento o recorrido de determinados objetos.  </w:t>
      </w:r>
    </w:p>
    <w:p xmlns:wp14="http://schemas.microsoft.com/office/word/2010/wordml" w:rsidP="368D4930" w14:paraId="100F9EBA" wp14:textId="0B09CD2B">
      <w:pPr>
        <w:pStyle w:val="Normal"/>
        <w:spacing w:line="276" w:lineRule="auto"/>
        <w:jc w:val="both"/>
        <w:rPr>
          <w:rFonts w:ascii="Arial" w:hAnsi="Arial" w:eastAsia="Arial" w:cs="Arial"/>
          <w:sz w:val="24"/>
          <w:szCs w:val="24"/>
        </w:rPr>
      </w:pPr>
      <w:r w:rsidRPr="440B54D7" w:rsidR="440B54D7">
        <w:rPr>
          <w:rFonts w:ascii="Arial" w:hAnsi="Arial" w:eastAsia="Arial" w:cs="Arial"/>
          <w:sz w:val="24"/>
          <w:szCs w:val="24"/>
        </w:rPr>
        <w:t>Olfativos y táctiles: aromas y texturas.</w:t>
      </w:r>
    </w:p>
    <w:p xmlns:wp14="http://schemas.microsoft.com/office/word/2010/wordml" w:rsidP="368D4930" w14:paraId="6DDE5896" wp14:textId="33BCD363">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w:t>
      </w:r>
    </w:p>
    <w:p xmlns:wp14="http://schemas.microsoft.com/office/word/2010/wordml" w:rsidP="368D4930" w14:paraId="2CF7DF36" wp14:textId="67FBA88B">
      <w:pPr>
        <w:pStyle w:val="Normal"/>
        <w:spacing w:line="276" w:lineRule="auto"/>
        <w:jc w:val="both"/>
        <w:rPr>
          <w:rFonts w:ascii="Arial" w:hAnsi="Arial" w:eastAsia="Arial" w:cs="Arial"/>
          <w:b w:val="1"/>
          <w:bCs w:val="1"/>
          <w:sz w:val="28"/>
          <w:szCs w:val="28"/>
          <w:u w:val="single"/>
        </w:rPr>
      </w:pPr>
      <w:r w:rsidRPr="440B54D7" w:rsidR="440B54D7">
        <w:rPr>
          <w:rFonts w:ascii="Arial" w:hAnsi="Arial" w:eastAsia="Arial" w:cs="Arial"/>
          <w:b w:val="1"/>
          <w:bCs w:val="1"/>
          <w:sz w:val="28"/>
          <w:szCs w:val="28"/>
          <w:u w:val="single"/>
        </w:rPr>
        <w:t>¿Cuáles son los derechos?</w:t>
      </w:r>
      <w:r w:rsidRPr="440B54D7" w:rsidR="440B54D7">
        <w:rPr>
          <w:rFonts w:ascii="Arial" w:hAnsi="Arial" w:eastAsia="Arial" w:cs="Arial"/>
          <w:b w:val="1"/>
          <w:bCs w:val="1"/>
          <w:sz w:val="28"/>
          <w:szCs w:val="28"/>
        </w:rPr>
        <w:t xml:space="preserve"> </w:t>
      </w:r>
    </w:p>
    <w:p xmlns:wp14="http://schemas.microsoft.com/office/word/2010/wordml" w:rsidP="368D4930" w14:paraId="083E34EB" wp14:textId="018F7175">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El registro de una marca le garantiza al titular la propiedad y el uso exclusivo de la misma. Lo habilita a ejercer todas las defensas necesarias para impedir que terceros, sin autorización, comercialicen productos idénticos con la misma marca o utilizando una denominación tan similar que pueda crear confusión. </w:t>
      </w:r>
    </w:p>
    <w:p xmlns:wp14="http://schemas.microsoft.com/office/word/2010/wordml" w:rsidP="368D4930" w14:paraId="587225AD" wp14:textId="33FA498D">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El titular de la marca puede autorizar su uso por terceros mediante contratos de Licencia, tanto exclusivas como no exclusivas, venderlas en forma total o parcialmente por productos u obtener créditos ofreciéndolas en garantía con registro de prenda. </w:t>
      </w:r>
    </w:p>
    <w:p xmlns:wp14="http://schemas.microsoft.com/office/word/2010/wordml" w:rsidP="368D4930" w14:paraId="2A63E26C" wp14:textId="7C21B7F7">
      <w:pPr>
        <w:pStyle w:val="Normal"/>
        <w:spacing w:line="276" w:lineRule="auto"/>
        <w:jc w:val="both"/>
        <w:rPr>
          <w:rFonts w:ascii="Arial" w:hAnsi="Arial" w:eastAsia="Arial" w:cs="Arial"/>
          <w:sz w:val="24"/>
          <w:szCs w:val="24"/>
        </w:rPr>
      </w:pPr>
      <w:r w:rsidRPr="440B54D7" w:rsidR="440B54D7">
        <w:rPr>
          <w:rFonts w:ascii="Arial" w:hAnsi="Arial" w:eastAsia="Arial" w:cs="Arial"/>
          <w:sz w:val="24"/>
          <w:szCs w:val="24"/>
        </w:rPr>
        <w:t xml:space="preserve"> </w:t>
      </w:r>
    </w:p>
    <w:p xmlns:wp14="http://schemas.microsoft.com/office/word/2010/wordml" w:rsidP="368D4930" w14:paraId="42DB5F65" wp14:textId="79C0F145">
      <w:pPr>
        <w:pStyle w:val="Normal"/>
        <w:spacing w:line="276" w:lineRule="auto"/>
        <w:jc w:val="both"/>
        <w:rPr>
          <w:rFonts w:ascii="Arial" w:hAnsi="Arial" w:eastAsia="Arial" w:cs="Arial"/>
          <w:b w:val="1"/>
          <w:bCs w:val="1"/>
          <w:sz w:val="28"/>
          <w:szCs w:val="28"/>
          <w:u w:val="single"/>
        </w:rPr>
      </w:pPr>
      <w:r w:rsidRPr="368D4930" w:rsidR="368D4930">
        <w:rPr>
          <w:rFonts w:ascii="Arial" w:hAnsi="Arial" w:eastAsia="Arial" w:cs="Arial"/>
          <w:b w:val="1"/>
          <w:bCs w:val="1"/>
          <w:sz w:val="28"/>
          <w:szCs w:val="28"/>
          <w:u w:val="single"/>
        </w:rPr>
        <w:t>Tiempo de protección:</w:t>
      </w:r>
      <w:r w:rsidRPr="368D4930" w:rsidR="368D4930">
        <w:rPr>
          <w:rFonts w:ascii="Arial" w:hAnsi="Arial" w:eastAsia="Arial" w:cs="Arial"/>
          <w:b w:val="1"/>
          <w:bCs w:val="1"/>
          <w:sz w:val="28"/>
          <w:szCs w:val="28"/>
        </w:rPr>
        <w:t xml:space="preserve"> </w:t>
      </w:r>
    </w:p>
    <w:p xmlns:wp14="http://schemas.microsoft.com/office/word/2010/wordml" w:rsidP="368D4930" w14:paraId="0E905314" wp14:textId="156DBDF6">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Una marca nueva: 10 años. </w:t>
      </w:r>
    </w:p>
    <w:p xmlns:wp14="http://schemas.microsoft.com/office/word/2010/wordml" w:rsidP="368D4930" w14:paraId="6024FE77" wp14:textId="4B743F80">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Renovable cada diez años contados desde la fecha de la concesión. </w:t>
      </w:r>
    </w:p>
    <w:p xmlns:wp14="http://schemas.microsoft.com/office/word/2010/wordml" w:rsidP="368D4930" w14:paraId="261CE661" wp14:textId="244BF1EF">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w:t>
      </w:r>
    </w:p>
    <w:p xmlns:wp14="http://schemas.microsoft.com/office/word/2010/wordml" w:rsidP="368D4930" w14:paraId="481B7836" wp14:textId="2E4A2AF9">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Ley de Marcas (Ley 22.362) Ley de Marcas Colectivas (Ley 26.355)</w:t>
      </w:r>
    </w:p>
    <w:p xmlns:wp14="http://schemas.microsoft.com/office/word/2010/wordml" w:rsidP="368D4930" w14:paraId="1E6F92BE" wp14:textId="4C51DB5E">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w:t>
      </w:r>
    </w:p>
    <w:p xmlns:wp14="http://schemas.microsoft.com/office/word/2010/wordml" w:rsidP="368D4930" w14:paraId="5A21B8BD" wp14:textId="5E5422CD">
      <w:pPr>
        <w:pStyle w:val="Normal"/>
        <w:spacing w:line="276" w:lineRule="auto"/>
        <w:jc w:val="both"/>
        <w:rPr>
          <w:rFonts w:ascii="Arial" w:hAnsi="Arial" w:eastAsia="Arial" w:cs="Arial"/>
          <w:b w:val="1"/>
          <w:bCs w:val="1"/>
          <w:sz w:val="28"/>
          <w:szCs w:val="28"/>
          <w:u w:val="single"/>
        </w:rPr>
      </w:pPr>
      <w:r w:rsidRPr="368D4930" w:rsidR="368D4930">
        <w:rPr>
          <w:rFonts w:ascii="Arial" w:hAnsi="Arial" w:eastAsia="Arial" w:cs="Arial"/>
          <w:b w:val="1"/>
          <w:bCs w:val="1"/>
          <w:sz w:val="28"/>
          <w:szCs w:val="28"/>
          <w:u w:val="single"/>
        </w:rPr>
        <w:t>¿Qué es una Marca Colectiva?</w:t>
      </w:r>
      <w:r w:rsidRPr="368D4930" w:rsidR="368D4930">
        <w:rPr>
          <w:rFonts w:ascii="Arial" w:hAnsi="Arial" w:eastAsia="Arial" w:cs="Arial"/>
          <w:b w:val="1"/>
          <w:bCs w:val="1"/>
          <w:sz w:val="28"/>
          <w:szCs w:val="28"/>
        </w:rPr>
        <w:t xml:space="preserve"> </w:t>
      </w:r>
    </w:p>
    <w:p xmlns:wp14="http://schemas.microsoft.com/office/word/2010/wordml" w:rsidP="368D4930" w14:paraId="4EDE90D4" wp14:textId="03F9AFD3">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Una Marca Colectiva está destinada a personas que desarrollan un emprendimiento asociativo de la economía social, conformado por al menos tres integrantes. Pueden ser: </w:t>
      </w:r>
    </w:p>
    <w:p xmlns:wp14="http://schemas.microsoft.com/office/word/2010/wordml" w:rsidP="368D4930" w14:paraId="0D34C437" wp14:textId="3D074C23">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Agrupamientos de emprendedores.  Cooperativas.  Fundaciones.  Entidades y Asociaciones civiles sin fines de lucro.  Personas que desarrollan un emprendimiento productivo o de servicios de manera familiar.</w:t>
      </w:r>
    </w:p>
    <w:p xmlns:wp14="http://schemas.microsoft.com/office/word/2010/wordml" w:rsidP="368D4930" w14:paraId="67101475" wp14:textId="3800B140">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w:t>
      </w:r>
    </w:p>
    <w:p xmlns:wp14="http://schemas.microsoft.com/office/word/2010/wordml" w:rsidP="368D4930" w14:paraId="6B03F949" wp14:textId="4A7CE5D5">
      <w:pPr>
        <w:pStyle w:val="Normal"/>
        <w:spacing w:line="276" w:lineRule="auto"/>
        <w:jc w:val="both"/>
        <w:rPr>
          <w:rFonts w:ascii="Arial" w:hAnsi="Arial" w:eastAsia="Arial" w:cs="Arial"/>
          <w:b w:val="1"/>
          <w:bCs w:val="1"/>
          <w:sz w:val="28"/>
          <w:szCs w:val="28"/>
          <w:u w:val="single"/>
        </w:rPr>
      </w:pPr>
      <w:r w:rsidRPr="368D4930" w:rsidR="368D4930">
        <w:rPr>
          <w:rFonts w:ascii="Arial" w:hAnsi="Arial" w:eastAsia="Arial" w:cs="Arial"/>
          <w:b w:val="1"/>
          <w:bCs w:val="1"/>
          <w:sz w:val="28"/>
          <w:szCs w:val="28"/>
          <w:u w:val="single"/>
        </w:rPr>
        <w:t>Registro:</w:t>
      </w:r>
    </w:p>
    <w:p xmlns:wp14="http://schemas.microsoft.com/office/word/2010/wordml" w:rsidP="368D4930" w14:paraId="074BC8C8" wp14:textId="6EFCE220">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Presentación de </w:t>
      </w:r>
      <w:r w:rsidRPr="368D4930" w:rsidR="368D4930">
        <w:rPr>
          <w:rFonts w:ascii="Arial" w:hAnsi="Arial" w:eastAsia="Arial" w:cs="Arial"/>
          <w:sz w:val="24"/>
          <w:szCs w:val="24"/>
        </w:rPr>
        <w:t>solicitud</w:t>
      </w:r>
      <w:r w:rsidRPr="368D4930" w:rsidR="368D4930">
        <w:rPr>
          <w:rFonts w:ascii="Arial" w:hAnsi="Arial" w:eastAsia="Arial" w:cs="Arial"/>
          <w:sz w:val="24"/>
          <w:szCs w:val="24"/>
        </w:rPr>
        <w:t xml:space="preserve">: </w:t>
      </w:r>
    </w:p>
    <w:p xmlns:wp14="http://schemas.microsoft.com/office/word/2010/wordml" w:rsidP="368D4930" w14:paraId="03CFF017" wp14:textId="798A7262">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El trámite se puede iniciar de tres maneras:  </w:t>
      </w:r>
    </w:p>
    <w:p xmlns:wp14="http://schemas.microsoft.com/office/word/2010/wordml" w:rsidP="368D4930" w14:paraId="74BF3374" wp14:textId="172B07FB">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A través del Portal de Trámites Online. </w:t>
      </w:r>
    </w:p>
    <w:p xmlns:wp14="http://schemas.microsoft.com/office/word/2010/wordml" w:rsidP="368D4930" w14:paraId="732BF4E6" wp14:textId="7959225B">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Enviando los formularios por correo postal. </w:t>
      </w:r>
    </w:p>
    <w:p xmlns:wp14="http://schemas.microsoft.com/office/word/2010/wordml" w:rsidP="368D4930" w14:paraId="6CD1AF41" wp14:textId="27E1B588">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Entregando los formularios personalmente en el INPI. </w:t>
      </w:r>
    </w:p>
    <w:p xmlns:wp14="http://schemas.microsoft.com/office/word/2010/wordml" w:rsidP="368D4930" w14:paraId="5DDA3F94" wp14:textId="24439A27">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 </w:t>
      </w:r>
    </w:p>
    <w:p xmlns:wp14="http://schemas.microsoft.com/office/word/2010/wordml" w:rsidP="368D4930" w14:paraId="13FFF6F1" wp14:textId="2CB0510E">
      <w:pPr>
        <w:pStyle w:val="Normal"/>
        <w:spacing w:line="276" w:lineRule="auto"/>
        <w:jc w:val="both"/>
        <w:rPr>
          <w:rFonts w:ascii="Arial" w:hAnsi="Arial" w:eastAsia="Arial" w:cs="Arial"/>
          <w:b w:val="1"/>
          <w:bCs w:val="1"/>
          <w:sz w:val="28"/>
          <w:szCs w:val="28"/>
          <w:u w:val="single"/>
        </w:rPr>
      </w:pPr>
      <w:r w:rsidRPr="368D4930" w:rsidR="368D4930">
        <w:rPr>
          <w:rFonts w:ascii="Arial" w:hAnsi="Arial" w:eastAsia="Arial" w:cs="Arial"/>
          <w:b w:val="1"/>
          <w:bCs w:val="1"/>
          <w:sz w:val="28"/>
          <w:szCs w:val="28"/>
          <w:u w:val="single"/>
        </w:rPr>
        <w:t>Renovación:</w:t>
      </w:r>
      <w:r w:rsidRPr="368D4930" w:rsidR="368D4930">
        <w:rPr>
          <w:rFonts w:ascii="Arial" w:hAnsi="Arial" w:eastAsia="Arial" w:cs="Arial"/>
          <w:b w:val="1"/>
          <w:bCs w:val="1"/>
          <w:sz w:val="28"/>
          <w:szCs w:val="28"/>
        </w:rPr>
        <w:t xml:space="preserve"> </w:t>
      </w:r>
    </w:p>
    <w:p xmlns:wp14="http://schemas.microsoft.com/office/word/2010/wordml" w:rsidP="368D4930" w14:paraId="7B9B5685" wp14:textId="4AA7A68D">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 xml:space="preserve">Presentación de solicitud de </w:t>
      </w:r>
      <w:r w:rsidRPr="368D4930" w:rsidR="368D4930">
        <w:rPr>
          <w:rFonts w:ascii="Arial" w:hAnsi="Arial" w:eastAsia="Arial" w:cs="Arial"/>
          <w:sz w:val="24"/>
          <w:szCs w:val="24"/>
        </w:rPr>
        <w:t>renovación</w:t>
      </w:r>
      <w:r w:rsidRPr="368D4930" w:rsidR="368D4930">
        <w:rPr>
          <w:rFonts w:ascii="Arial" w:hAnsi="Arial" w:eastAsia="Arial" w:cs="Arial"/>
          <w:sz w:val="24"/>
          <w:szCs w:val="24"/>
        </w:rPr>
        <w:t xml:space="preserve">: </w:t>
      </w:r>
    </w:p>
    <w:p xmlns:wp14="http://schemas.microsoft.com/office/word/2010/wordml" w:rsidP="368D4930" w14:paraId="5C1A07E2" wp14:textId="647B8CA2">
      <w:pPr>
        <w:pStyle w:val="Normal"/>
        <w:spacing w:line="276" w:lineRule="auto"/>
        <w:jc w:val="both"/>
        <w:rPr>
          <w:rFonts w:ascii="Arial" w:hAnsi="Arial" w:eastAsia="Arial" w:cs="Arial"/>
          <w:sz w:val="24"/>
          <w:szCs w:val="24"/>
        </w:rPr>
      </w:pPr>
      <w:r w:rsidRPr="368D4930" w:rsidR="368D4930">
        <w:rPr>
          <w:rFonts w:ascii="Arial" w:hAnsi="Arial" w:eastAsia="Arial" w:cs="Arial"/>
          <w:sz w:val="24"/>
          <w:szCs w:val="24"/>
        </w:rPr>
        <w:t>Dentro de los 2 meses previos al vencimiento de la marca se puede presentar la solicitud de renovación. El trámite se puede iniciar de tres maneras: a través del Portal de Trámites Online, enviando los formularios por correo postal o entregándolos personalmente en el INPI.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E880BE"/>
  <w15:docId w15:val="{d11eb522-9918-40c8-9482-bf91d366197a}"/>
  <w:rsids>
    <w:rsidRoot w:val="66E880BE"/>
    <w:rsid w:val="368D4930"/>
    <w:rsid w:val="440B54D7"/>
    <w:rsid w:val="66E880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10ff2f8245b45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2020-05-26T10:51:12.3913012Z</dcterms:created>
  <dcterms:modified xsi:type="dcterms:W3CDTF">2020-05-26T11:15:49.1783651Z</dcterms:modified>
  <dc:creator>Daniela Ibasca</dc:creator>
  <lastModifiedBy>Daniela Ibasca</lastModifiedBy>
</coreProperties>
</file>