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2E5090"/>
          <w:sz w:val="52"/>
          <w:szCs w:val="52"/>
        </w:rPr>
        <w:t xml:space="preserve">THE PROMPT STUDIO</w:t>
      </w:r>
    </w:p>
    <w:p>
      <w:pPr>
        <w:spacing w:after="80"/>
        <w:jc w:val="center"/>
      </w:pPr>
      <w:r>
        <w:rPr>
          <w:rFonts w:ascii="Arial" w:cs="Arial" w:eastAsia="Arial" w:hAnsi="Arial"/>
          <w:color w:val="666666"/>
          <w:sz w:val="32"/>
          <w:szCs w:val="32"/>
        </w:rPr>
        <w:t xml:space="preserve">Architecture Review &amp; Scaling Strategy</w:t>
      </w:r>
    </w:p>
    <w:p>
      <w:pPr>
        <w:pBdr>
          <w:bottom w:val="single" w:color="2E5090" w:sz="2"/>
        </w:pBdr>
        <w:spacing w:after="400"/>
        <w:jc w:val="center"/>
      </w:pPr>
      <w:r>
        <w:rPr>
          <w:rFonts w:ascii="Arial" w:cs="Arial" w:eastAsia="Arial" w:hAnsi="Arial"/>
          <w:color w:val="888888"/>
          <w:sz w:val="24"/>
          <w:szCs w:val="24"/>
        </w:rPr>
        <w:t xml:space="preserve">From 30 Tools to 300+ — Incremental Migration Plan</w:t>
      </w:r>
    </w:p>
    <w:p>
      <w:pPr>
        <w:spacing w:after="200"/>
      </w:pPr>
    </w:p>
    <w:p>
      <w:pPr>
        <w:spacing w:after="200"/>
      </w:pPr>
    </w:p>
    <w:p>
      <w:pPr>
        <w:jc w:val="center"/>
      </w:pPr>
      <w:r>
        <w:rPr>
          <w:rFonts w:ascii="Arial" w:cs="Arial" w:eastAsia="Arial" w:hAnsi="Arial"/>
          <w:color w:val="999999"/>
          <w:sz w:val="22"/>
          <w:szCs w:val="22"/>
        </w:rPr>
        <w:t xml:space="preserve">March 2026  |  Confidential</w:t>
      </w:r>
    </w:p>
    <w:p>
      <w:pPr>
        <w:spacing w:after="120"/>
        <w:jc w:val="center"/>
      </w:pPr>
      <w:r>
        <w:rPr>
          <w:rFonts w:ascii="Arial" w:cs="Arial" w:eastAsia="Arial" w:hAnsi="Arial"/>
          <w:color w:val="999999"/>
          <w:sz w:val="22"/>
          <w:szCs w:val="22"/>
        </w:rPr>
        <w:t xml:space="preserve">Prepared for Mathieu Thiao</w:t>
      </w:r>
    </w:p>
    <w:p>
      <w:pPr>
        <w:sectPr>
          <w:pgSz w:w="12240" w:h="15840" w:orient="portrait"/>
          <w:pgMar w:top="1440" w:right="1440" w:bottom="1440" w:left="1440" w:header="708" w:footer="708" w:gutter="0"/>
          <w:pgNumType/>
          <w:docGrid w:linePitch="360"/>
        </w:sectPr>
      </w:pPr>
    </w:p>
    <w:p>
      <w:pPr>
        <w:pStyle w:val="Heading1"/>
      </w:pPr>
      <w:r>
        <w:t xml:space="preserve">1. Current Architecture Summary</w:t>
      </w:r>
    </w:p>
    <w:p>
      <w:pPr>
        <w:pStyle w:val="Heading2"/>
      </w:pPr>
      <w:r>
        <w:t xml:space="preserve">1.1 Technology Stack</w:t>
      </w:r>
    </w:p>
    <w:p>
      <w:pPr>
        <w:spacing w:after="120"/>
      </w:pPr>
      <w:r>
        <w:rPr>
          <w:rFonts w:ascii="Arial" w:cs="Arial" w:eastAsia="Arial" w:hAnsi="Arial"/>
          <w:sz w:val="22"/>
          <w:szCs w:val="22"/>
        </w:rPr>
        <w:t xml:space="preserve">The Prompt Studio is a multi-vertical AI SaaS platform built on a lightweight, static-first architecture. The frontend consists of static HTML pages served by Netlify, with vanilla JavaScript and two shared helper modules (ps-auth.js for authentication, ps-tool.js for tool execution). The backend runs as Netlify Functions (serverless Node.js), with Supabase providing Postgres database and auth. AI generation is powered by Anthropic Claude 3.5 Haiku, and billing is handled by Lemon Squeezy as merchant of record.</w:t>
      </w:r>
    </w:p>
    <w:p>
      <w:pPr>
        <w:pStyle w:val="Heading2"/>
      </w:pPr>
      <w:r>
        <w:t xml:space="preserve">1.2 How Tools Are Implemented</w:t>
      </w:r>
    </w:p>
    <w:p>
      <w:pPr>
        <w:spacing w:after="120"/>
      </w:pPr>
      <w:r>
        <w:rPr>
          <w:rFonts w:ascii="Arial" w:cs="Arial" w:eastAsia="Arial" w:hAnsi="Arial"/>
          <w:sz w:val="22"/>
          <w:szCs w:val="22"/>
        </w:rPr>
        <w:t xml:space="preserve">Each AI tool exists as a standalone HTML file in the /tools/ directory (e.g., tools/immo-annonce.html). Every tool page contains the complete UI: sidebar navigation, breadcrumb, tool header with icon and description, a custom input form, result display area, copy/regenerate buttons, quota bar, and generation history. The page includes ~500 lines of inline CSS and loads three shared scripts: Supabase client, ps-auth.js, and ps-tool.js.</w:t>
      </w:r>
    </w:p>
    <w:p>
      <w:pPr>
        <w:spacing w:after="120"/>
      </w:pPr>
      <w:r>
        <w:rPr>
          <w:rFonts w:ascii="Arial" w:cs="Arial" w:eastAsia="Arial" w:hAnsi="Arial"/>
          <w:sz w:val="22"/>
          <w:szCs w:val="22"/>
        </w:rPr>
        <w:t xml:space="preserve">At the bottom of each page, a script block calls PSTool.init() with a configuration object specifying the tool slug, vertical, minimum tier, and a collectInputs function that reads form values from the DOM. This is the only truly tool-specific code — everything else (form submission, API calls, result display, history loading, quota tracking) is handled by the shared PSTool module.</w:t>
      </w:r>
    </w:p>
    <w:p>
      <w:pPr>
        <w:pStyle w:val="Heading2"/>
      </w:pPr>
      <w:r>
        <w:t xml:space="preserve">1.3 How Prompts Are Retrieved</w:t>
      </w:r>
    </w:p>
    <w:p>
      <w:pPr>
        <w:spacing w:after="120"/>
      </w:pPr>
      <w:r>
        <w:rPr>
          <w:rFonts w:ascii="Arial" w:cs="Arial" w:eastAsia="Arial" w:hAnsi="Arial"/>
          <w:sz w:val="22"/>
          <w:szCs w:val="22"/>
        </w:rPr>
        <w:t xml:space="preserve">When a user submits a tool form, the frontend POSTs to /api/ai-tool with the tool slug and collected inputs. The serverless function loads the tool configuration from the Supabase tools table, which contains the system_prompt, prompt_template, and max_output_tokens. If a prompt_template exists, user inputs are injected via {{key}} placeholders. Otherwise, inputs are serialized as structured XML. The system prompt is sent with ephemeral cache_control for 5-minute prompt caching, reducing repeated token costs by ~80%.</w:t>
      </w:r>
    </w:p>
    <w:p>
      <w:pPr>
        <w:pStyle w:val="Heading2"/>
      </w:pPr>
      <w:r>
        <w:t xml:space="preserve">1.4 Access Control</w:t>
      </w:r>
    </w:p>
    <w:p>
      <w:pPr>
        <w:spacing w:after="120"/>
      </w:pPr>
      <w:r>
        <w:rPr>
          <w:rFonts w:ascii="Arial" w:cs="Arial" w:eastAsia="Arial" w:hAnsi="Arial"/>
          <w:sz w:val="22"/>
          <w:szCs w:val="22"/>
        </w:rPr>
        <w:t xml:space="preserve">Access control operates at three levels. First, ps-auth.js checks the user has an active subscription for the tool’s vertical. Second, it verifies the user’s tier meets the tool’s min_tier requirement (bronze &lt; silver &lt; gold). Third, the backend independently re-validates subscription, tier, and monthly quota before making the Claude API call. Quotas are tracked atomically via an RPC function: Bronze gets 50 generations/month, Silver 150, Gold unlimited.</w:t>
      </w:r>
    </w:p>
    <w:p>
      <w:pPr>
        <w:pStyle w:val="Heading2"/>
      </w:pPr>
      <w:r>
        <w:t xml:space="preserve">1.5 Dashboard Tool Listing</w:t>
      </w:r>
    </w:p>
    <w:p>
      <w:pPr>
        <w:spacing w:after="120"/>
      </w:pPr>
      <w:r>
        <w:rPr>
          <w:rFonts w:ascii="Arial" w:cs="Arial" w:eastAsia="Arial" w:hAnsi="Arial"/>
          <w:sz w:val="22"/>
          <w:szCs w:val="22"/>
        </w:rPr>
        <w:t xml:space="preserve">The dashboard (dashboard.html) renders tools from a hardcoded JavaScript constant ALL_TOOLS, which contains ~40 tool definitions across 4 verticals. Each entry specifies slug, icon, name, description, tier, and optional flags (featured, isNew). Tools are grouped by tier within each vertical, with color-coded cards showing accessibility status. Clicking an accessible tool navigates to /tools/{slug}.html.</w:t>
      </w:r>
    </w:p>
    <w:p>
      <w:pPr>
        <w:spacing w:after="200"/>
      </w:pPr>
    </w:p>
    <w:p>
      <w:pPr>
        <w:pStyle w:val="Heading1"/>
      </w:pPr>
      <w:r>
        <w:t xml:space="preserve">2. Scalability Bottlenecks</w:t>
      </w:r>
    </w:p>
    <w:p>
      <w:pPr>
        <w:spacing w:after="120"/>
      </w:pPr>
      <w:r>
        <w:rPr>
          <w:rFonts w:ascii="Arial" w:cs="Arial" w:eastAsia="Arial" w:hAnsi="Arial"/>
          <w:sz w:val="22"/>
          <w:szCs w:val="22"/>
        </w:rPr>
        <w:t xml:space="preserve">As the platform grows toward 100+ tools and 10 verticals, several architectural constraints will compound into serious operational problems.</w:t>
      </w:r>
    </w:p>
    <w:p>
      <w:pPr>
        <w:pStyle w:val="Heading2"/>
      </w:pPr>
      <w:r>
        <w:t xml:space="preserve">2.1 One HTML Page Per Tool</w:t>
      </w:r>
    </w:p>
    <w:p>
      <w:pPr>
        <w:spacing w:after="120"/>
      </w:pPr>
      <w:r>
        <w:rPr>
          <w:rFonts w:ascii="Arial" w:cs="Arial" w:eastAsia="Arial" w:hAnsi="Arial"/>
          <w:sz w:val="22"/>
          <w:szCs w:val="22"/>
        </w:rPr>
        <w:t xml:space="preserve">This is the single most critical bottleneck. Each tool requires a dedicated HTML file containing ~760 lines of code, of which ~700 lines are identical boilerplate (sidebar, CSS, result panel, history section). With 5 tools today, this means ~3,500 lines of duplicated markup. At 100 tools, that becomes ~70,000 lines of unmaintainable duplicate code. Every design change (new sidebar link, CSS fix, layout tweak) must be replicated across every file. This will cause visual inconsistencies, regression bugs, and developer fatigue.</w:t>
      </w:r>
    </w:p>
    <w:p>
      <w:pPr>
        <w:pStyle w:val="Heading2"/>
      </w:pPr>
      <w:r>
        <w:t xml:space="preserve">2.2 Hardcoded Tool Registry in the Dashboard</w:t>
      </w:r>
    </w:p>
    <w:p>
      <w:pPr>
        <w:spacing w:after="120"/>
      </w:pPr>
      <w:r>
        <w:rPr>
          <w:rFonts w:ascii="Arial" w:cs="Arial" w:eastAsia="Arial" w:hAnsi="Arial"/>
          <w:sz w:val="22"/>
          <w:szCs w:val="22"/>
        </w:rPr>
        <w:t xml:space="preserve">The ALL_TOOLS constant in dashboard.html is a manually maintained JavaScript object with every tool definition. Adding a tool requires editing this object, updating the database tools table, AND creating an HTML file — three coordinated changes with no validation between them. At 300 tools, this constant alone would span ~1,200 lines and become a frequent source of merge conflicts and typos.</w:t>
      </w:r>
    </w:p>
    <w:p>
      <w:pPr>
        <w:pStyle w:val="Heading2"/>
      </w:pPr>
      <w:r>
        <w:t xml:space="preserve">2.3 No Input Schema in the Database</w:t>
      </w:r>
    </w:p>
    <w:p>
      <w:pPr>
        <w:spacing w:after="120"/>
      </w:pPr>
      <w:r>
        <w:rPr>
          <w:rFonts w:ascii="Arial" w:cs="Arial" w:eastAsia="Arial" w:hAnsi="Arial"/>
          <w:sz w:val="22"/>
          <w:szCs w:val="22"/>
        </w:rPr>
        <w:t xml:space="preserve">Tool forms are currently defined as raw HTML in each tool page. There is no structured representation of a tool’s input fields. This means the dashboard cannot show input previews, the backend cannot validate inputs against a schema, and tools cannot be created or modified without writing HTML.</w:t>
      </w:r>
    </w:p>
    <w:p>
      <w:pPr>
        <w:pStyle w:val="Heading2"/>
      </w:pPr>
      <w:r>
        <w:t xml:space="preserve">2.4 CSS Duplication</w:t>
      </w:r>
    </w:p>
    <w:p>
      <w:pPr>
        <w:spacing w:after="120"/>
      </w:pPr>
      <w:r>
        <w:rPr>
          <w:rFonts w:ascii="Arial" w:cs="Arial" w:eastAsia="Arial" w:hAnsi="Arial"/>
          <w:sz w:val="22"/>
          <w:szCs w:val="22"/>
        </w:rPr>
        <w:t xml:space="preserve">Every tool page contains ~500 identical lines of inline CSS. There is no shared stylesheet. A single design system change requires editing every tool file. This is the kind of maintenance burden that compounds silently until a redesign becomes impossible.</w:t>
      </w:r>
    </w:p>
    <w:p>
      <w:pPr>
        <w:pStyle w:val="Heading2"/>
      </w:pPr>
      <w:r>
        <w:t xml:space="preserve">2.5 Vertical Scaling</w:t>
      </w:r>
    </w:p>
    <w:p>
      <w:pPr>
        <w:spacing w:after="120"/>
      </w:pPr>
      <w:r>
        <w:rPr>
          <w:rFonts w:ascii="Arial" w:cs="Arial" w:eastAsia="Arial" w:hAnsi="Arial"/>
          <w:sz w:val="22"/>
          <w:szCs w:val="22"/>
        </w:rPr>
        <w:t xml:space="preserve">Adding a new vertical today requires: updating the VMETA constant in dashboard.html, adding entries to ALL_TOOLS, creating HTML pages for each tool, adding default system prompts to ai-tool.js, and updating the webhook handler for new product variants. There is no single place to define a vertical.</w:t>
      </w:r>
    </w:p>
    <w:p>
      <w:pPr>
        <w:pStyle w:val="Heading2"/>
      </w:pPr>
      <w:r>
        <w:t xml:space="preserve">2.6 Performance at Scale</w:t>
      </w:r>
    </w:p>
    <w:p>
      <w:pPr>
        <w:spacing w:after="120"/>
      </w:pPr>
      <w:r>
        <w:rPr>
          <w:rFonts w:ascii="Arial" w:cs="Arial" w:eastAsia="Arial" w:hAnsi="Arial"/>
          <w:sz w:val="22"/>
          <w:szCs w:val="22"/>
        </w:rPr>
        <w:t xml:space="preserve">With thousands of users, the current architecture will face several performance issues. Every tool page load triggers a Supabase query for usage history (10 items per tool). The dashboard loads all tools client-side regardless of how many the user can access. There is no server-side rendering, no edge caching, and no prefetching strategy.</w:t>
      </w:r>
    </w:p>
    <w:p>
      <w:pPr>
        <w:pStyle w:val="Heading2"/>
      </w:pPr>
      <w:r>
        <w:t xml:space="preserve">Bottleneck Impact Matrix</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Bottleneck</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Impact at 30 Tools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Impact at 100 Tools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Impact at 300 Tools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HTML per tool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Painful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Unsustainable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registry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 fine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Frequent errors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Unworkable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input schema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Minor friction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automation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blocker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CSS duplication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Minor annoyance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 drift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Redesign impossible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 config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to add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Error-prone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Needs full audit per vertical</w:t>
            </w:r>
          </w:p>
        </w:tc>
      </w:tr>
    </w:tbl>
    <w:p>
      <w:pPr>
        <w:spacing w:after="200"/>
      </w:pPr>
    </w:p>
    <w:p>
      <w:pPr>
        <w:pStyle w:val="Heading1"/>
      </w:pPr>
      <w:r>
        <w:t xml:space="preserve">3. Proposed Scalable Architecture</w:t>
      </w:r>
    </w:p>
    <w:p>
      <w:pPr>
        <w:pStyle w:val="Heading2"/>
      </w:pPr>
      <w:r>
        <w:t xml:space="preserve">3.1 Core Principle: Configuration Over Code</w:t>
      </w:r>
    </w:p>
    <w:p>
      <w:pPr>
        <w:spacing w:after="120"/>
      </w:pPr>
      <w:r>
        <w:rPr>
          <w:rFonts w:ascii="Arial" w:cs="Arial" w:eastAsia="Arial" w:hAnsi="Arial"/>
          <w:sz w:val="22"/>
          <w:szCs w:val="22"/>
        </w:rPr>
        <w:t xml:space="preserve">The fundamental shift is moving from code-defined tools (one HTML file per tool) to config-defined tools (one database row per tool). A single generic page, tool.html, renders any tool dynamically based on its configuration. The tool’s input form, labels, validation rules, and layout are all driven by a JSON schema stored in the database.</w:t>
      </w:r>
    </w:p>
    <w:p>
      <w:pPr>
        <w:pStyle w:val="Heading2"/>
      </w:pPr>
      <w:r>
        <w:t xml:space="preserve">3.2 The Generic Tool Page</w:t>
      </w:r>
    </w:p>
    <w:p>
      <w:pPr>
        <w:spacing w:after="120"/>
      </w:pPr>
      <w:r>
        <w:rPr>
          <w:rFonts w:ascii="Arial" w:cs="Arial" w:eastAsia="Arial" w:hAnsi="Arial"/>
          <w:sz w:val="22"/>
          <w:szCs w:val="22"/>
        </w:rPr>
        <w:t xml:space="preserve">Instead of /tools/immo-annonce.html, the URL becomes /tool.html?slug=immo-annonce. This single page handles every tool in the system. On load, it reads the slug from the URL, fetches the tool configuration from Supabase, builds the input form dynamically from the input_schema JSON, and wires up the standard PSTool flow.</w:t>
      </w:r>
    </w:p>
    <w:p>
      <w:pPr>
        <w:spacing w:after="120"/>
      </w:pPr>
      <w:r>
        <w:rPr>
          <w:rFonts w:ascii="Arial" w:cs="Arial" w:eastAsia="Arial" w:hAnsi="Arial"/>
          <w:sz w:val="22"/>
          <w:szCs w:val="22"/>
        </w:rPr>
        <w:t xml:space="preserve">The page structure is identical to today’s tool pages (sidebar, breadcrumb, form panel, result panel, history) but the form content is generated at runtime. The CSS is extracted into a shared stylesheet loaded once.</w:t>
      </w:r>
    </w:p>
    <w:p>
      <w:pPr>
        <w:pStyle w:val="Heading2"/>
      </w:pPr>
      <w:r>
        <w:t xml:space="preserve">3.3 Dynamic Form Rendering</w:t>
      </w:r>
    </w:p>
    <w:p>
      <w:pPr>
        <w:spacing w:after="120"/>
      </w:pPr>
      <w:r>
        <w:rPr>
          <w:rFonts w:ascii="Arial" w:cs="Arial" w:eastAsia="Arial" w:hAnsi="Arial"/>
          <w:sz w:val="22"/>
          <w:szCs w:val="22"/>
        </w:rPr>
        <w:t xml:space="preserve">Input forms are generated from a JSON schema stored in the tools table. The schema defines each field’s type, label, placeholder, validation rules, and layout hints.</w:t>
      </w:r>
    </w:p>
    <w:p>
      <w:pPr>
        <w:spacing w:after="120"/>
      </w:pPr>
      <w:r>
        <w:rPr>
          <w:rFonts w:ascii="Arial" w:cs="Arial" w:eastAsia="Arial" w:hAnsi="Arial"/>
          <w:sz w:val="22"/>
          <w:szCs w:val="22"/>
        </w:rPr>
        <w:t xml:space="preserve">Example input_schema for the real estate listing tool:</w:t>
      </w:r>
    </w:p>
    <w:p>
      <w:pPr>
        <w:shd w:fill="F5F5F5" w:val="clear"/>
        <w:spacing w:before="80" w:after="80"/>
        <w:ind w:left="360"/>
      </w:pPr>
      <w:r>
        <w:rPr>
          <w:rFonts w:ascii="Courier New" w:cs="Courier New" w:eastAsia="Courier New" w:hAnsi="Courier New"/>
          <w:sz w:val="20"/>
          <w:szCs w:val="20"/>
        </w:rPr>
        <w:t xml:space="preserve">{</w:t>
      </w:r>
    </w:p>
    <w:p>
      <w:pPr>
        <w:shd w:fill="F5F5F5" w:val="clear"/>
        <w:spacing w:before="80" w:after="80"/>
        <w:ind w:left="360"/>
      </w:pPr>
      <w:r>
        <w:rPr>
          <w:rFonts w:ascii="Courier New" w:cs="Courier New" w:eastAsia="Courier New" w:hAnsi="Courier New"/>
          <w:sz w:val="20"/>
          <w:szCs w:val="20"/>
        </w:rPr>
        <w:t xml:space="preserve">  "fields": [</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"name": "type_bien",</w:t>
      </w:r>
    </w:p>
    <w:p>
      <w:pPr>
        <w:shd w:fill="F5F5F5" w:val="clear"/>
        <w:spacing w:before="80" w:after="80"/>
        <w:ind w:left="360"/>
      </w:pPr>
      <w:r>
        <w:rPr>
          <w:rFonts w:ascii="Courier New" w:cs="Courier New" w:eastAsia="Courier New" w:hAnsi="Courier New"/>
          <w:sz w:val="20"/>
          <w:szCs w:val="20"/>
        </w:rPr>
        <w:t xml:space="preserve">      "type": "select",</w:t>
      </w:r>
    </w:p>
    <w:p>
      <w:pPr>
        <w:shd w:fill="F5F5F5" w:val="clear"/>
        <w:spacing w:before="80" w:after="80"/>
        <w:ind w:left="360"/>
      </w:pPr>
      <w:r>
        <w:rPr>
          <w:rFonts w:ascii="Courier New" w:cs="Courier New" w:eastAsia="Courier New" w:hAnsi="Courier New"/>
          <w:sz w:val="20"/>
          <w:szCs w:val="20"/>
        </w:rPr>
        <w:t xml:space="preserve">      "label": "Type de bien",</w:t>
      </w:r>
    </w:p>
    <w:p>
      <w:pPr>
        <w:shd w:fill="F5F5F5" w:val="clear"/>
        <w:spacing w:before="80" w:after="80"/>
        <w:ind w:left="360"/>
      </w:pPr>
      <w:r>
        <w:rPr>
          <w:rFonts w:ascii="Courier New" w:cs="Courier New" w:eastAsia="Courier New" w:hAnsi="Courier New"/>
          <w:sz w:val="20"/>
          <w:szCs w:val="20"/>
        </w:rPr>
        <w:t xml:space="preserve">      "required": true,</w:t>
      </w:r>
    </w:p>
    <w:p>
      <w:pPr>
        <w:shd w:fill="F5F5F5" w:val="clear"/>
        <w:spacing w:before="80" w:after="80"/>
        <w:ind w:left="360"/>
      </w:pPr>
      <w:r>
        <w:rPr>
          <w:rFonts w:ascii="Courier New" w:cs="Courier New" w:eastAsia="Courier New" w:hAnsi="Courier New"/>
          <w:sz w:val="20"/>
          <w:szCs w:val="20"/>
        </w:rPr>
        <w:t xml:space="preserve">      "options": ["appartement", "maison", "studio", "villa", "terrain"],</w:t>
      </w:r>
    </w:p>
    <w:p>
      <w:pPr>
        <w:shd w:fill="F5F5F5" w:val="clear"/>
        <w:spacing w:before="80" w:after="80"/>
        <w:ind w:left="360"/>
      </w:pPr>
      <w:r>
        <w:rPr>
          <w:rFonts w:ascii="Courier New" w:cs="Courier New" w:eastAsia="Courier New" w:hAnsi="Courier New"/>
          <w:sz w:val="20"/>
          <w:szCs w:val="20"/>
        </w:rPr>
        <w:t xml:space="preserve">      "layout": "half"</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"name": "surface",</w:t>
      </w:r>
    </w:p>
    <w:p>
      <w:pPr>
        <w:shd w:fill="F5F5F5" w:val="clear"/>
        <w:spacing w:before="80" w:after="80"/>
        <w:ind w:left="360"/>
      </w:pPr>
      <w:r>
        <w:rPr>
          <w:rFonts w:ascii="Courier New" w:cs="Courier New" w:eastAsia="Courier New" w:hAnsi="Courier New"/>
          <w:sz w:val="20"/>
          <w:szCs w:val="20"/>
        </w:rPr>
        <w:t xml:space="preserve">      "type": "number",</w:t>
      </w:r>
    </w:p>
    <w:p>
      <w:pPr>
        <w:shd w:fill="F5F5F5" w:val="clear"/>
        <w:spacing w:before="80" w:after="80"/>
        <w:ind w:left="360"/>
      </w:pPr>
      <w:r>
        <w:rPr>
          <w:rFonts w:ascii="Courier New" w:cs="Courier New" w:eastAsia="Courier New" w:hAnsi="Courier New"/>
          <w:sz w:val="20"/>
          <w:szCs w:val="20"/>
        </w:rPr>
        <w:t xml:space="preserve">      "label": "Surface (m²)",</w:t>
      </w:r>
    </w:p>
    <w:p>
      <w:pPr>
        <w:shd w:fill="F5F5F5" w:val="clear"/>
        <w:spacing w:before="80" w:after="80"/>
        <w:ind w:left="360"/>
      </w:pPr>
      <w:r>
        <w:rPr>
          <w:rFonts w:ascii="Courier New" w:cs="Courier New" w:eastAsia="Courier New" w:hAnsi="Courier New"/>
          <w:sz w:val="20"/>
          <w:szCs w:val="20"/>
        </w:rPr>
        <w:t xml:space="preserve">      "required": true,</w:t>
      </w:r>
    </w:p>
    <w:p>
      <w:pPr>
        <w:shd w:fill="F5F5F5" w:val="clear"/>
        <w:spacing w:before="80" w:after="80"/>
        <w:ind w:left="360"/>
      </w:pPr>
      <w:r>
        <w:rPr>
          <w:rFonts w:ascii="Courier New" w:cs="Courier New" w:eastAsia="Courier New" w:hAnsi="Courier New"/>
          <w:sz w:val="20"/>
          <w:szCs w:val="20"/>
        </w:rPr>
        <w:t xml:space="preserve">      "min": 1,</w:t>
      </w:r>
    </w:p>
    <w:p>
      <w:pPr>
        <w:shd w:fill="F5F5F5" w:val="clear"/>
        <w:spacing w:before="80" w:after="80"/>
        <w:ind w:left="360"/>
      </w:pPr>
      <w:r>
        <w:rPr>
          <w:rFonts w:ascii="Courier New" w:cs="Courier New" w:eastAsia="Courier New" w:hAnsi="Courier New"/>
          <w:sz w:val="20"/>
          <w:szCs w:val="20"/>
        </w:rPr>
        <w:t xml:space="preserve">      "placeholder": "Ex: 75",</w:t>
      </w:r>
    </w:p>
    <w:p>
      <w:pPr>
        <w:shd w:fill="F5F5F5" w:val="clear"/>
        <w:spacing w:before="80" w:after="80"/>
        <w:ind w:left="360"/>
      </w:pPr>
      <w:r>
        <w:rPr>
          <w:rFonts w:ascii="Courier New" w:cs="Courier New" w:eastAsia="Courier New" w:hAnsi="Courier New"/>
          <w:sz w:val="20"/>
          <w:szCs w:val="20"/>
        </w:rPr>
        <w:t xml:space="preserve">      "layout": "half"</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"name": "ton",</w:t>
      </w:r>
    </w:p>
    <w:p>
      <w:pPr>
        <w:shd w:fill="F5F5F5" w:val="clear"/>
        <w:spacing w:before="80" w:after="80"/>
        <w:ind w:left="360"/>
      </w:pPr>
      <w:r>
        <w:rPr>
          <w:rFonts w:ascii="Courier New" w:cs="Courier New" w:eastAsia="Courier New" w:hAnsi="Courier New"/>
          <w:sz w:val="20"/>
          <w:szCs w:val="20"/>
        </w:rPr>
        <w:t xml:space="preserve">      "type": "tone_grid",</w:t>
      </w:r>
    </w:p>
    <w:p>
      <w:pPr>
        <w:shd w:fill="F5F5F5" w:val="clear"/>
        <w:spacing w:before="80" w:after="80"/>
        <w:ind w:left="360"/>
      </w:pPr>
      <w:r>
        <w:rPr>
          <w:rFonts w:ascii="Courier New" w:cs="Courier New" w:eastAsia="Courier New" w:hAnsi="Courier New"/>
          <w:sz w:val="20"/>
          <w:szCs w:val="20"/>
        </w:rPr>
        <w:t xml:space="preserve">      "label": "Ton souhaité",</w:t>
      </w:r>
    </w:p>
    <w:p>
      <w:pPr>
        <w:shd w:fill="F5F5F5" w:val="clear"/>
        <w:spacing w:before="80" w:after="80"/>
        <w:ind w:left="360"/>
      </w:pPr>
      <w:r>
        <w:rPr>
          <w:rFonts w:ascii="Courier New" w:cs="Courier New" w:eastAsia="Courier New" w:hAnsi="Courier New"/>
          <w:sz w:val="20"/>
          <w:szCs w:val="20"/>
        </w:rPr>
        <w:t xml:space="preserve">      "options": [</w:t>
      </w:r>
    </w:p>
    <w:p>
      <w:pPr>
        <w:shd w:fill="F5F5F5" w:val="clear"/>
        <w:spacing w:before="80" w:after="80"/>
        <w:ind w:left="360"/>
      </w:pPr>
      <w:r>
        <w:rPr>
          <w:rFonts w:ascii="Courier New" w:cs="Courier New" w:eastAsia="Courier New" w:hAnsi="Courier New"/>
          <w:sz w:val="20"/>
          <w:szCs w:val="20"/>
        </w:rPr>
        <w:t xml:space="preserve">        {"value": "professionnel", "icon": "💼", "label": "Professionnel"},</w:t>
      </w:r>
    </w:p>
    <w:p>
      <w:pPr>
        <w:shd w:fill="F5F5F5" w:val="clear"/>
        <w:spacing w:before="80" w:after="80"/>
        <w:ind w:left="360"/>
      </w:pPr>
      <w:r>
        <w:rPr>
          <w:rFonts w:ascii="Courier New" w:cs="Courier New" w:eastAsia="Courier New" w:hAnsi="Courier New"/>
          <w:sz w:val="20"/>
          <w:szCs w:val="20"/>
        </w:rPr>
        <w:t xml:space="preserve">        {"value": "luxe", "icon": "✨", "label": "Prestige"}</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w:t>
      </w:r>
    </w:p>
    <w:p>
      <w:pPr>
        <w:spacing w:after="200"/>
      </w:pPr>
    </w:p>
    <w:p>
      <w:pPr>
        <w:spacing w:after="120"/>
      </w:pPr>
      <w:r>
        <w:rPr>
          <w:rFonts w:ascii="Arial" w:cs="Arial" w:eastAsia="Arial" w:hAnsi="Arial"/>
          <w:sz w:val="22"/>
          <w:szCs w:val="22"/>
        </w:rPr>
        <w:t xml:space="preserve">Supported field types and their HTML rendering: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100"/>
      </w:tblGrid>
      <w:tr>
        <w:trPr>
          <w:tblHeader/>
        </w:trP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 Type</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Renders As</w:t>
            </w:r>
          </w:p>
        </w:tc>
        <w:tc>
          <w:tcPr>
            <w:tcW w:type="dxa" w:w="3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Key Properties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type=text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placeholder, maxLength,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type=number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max, placeholder,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textarea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Textarea element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rows, maxLength, charCounter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dropdown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options (array of strings or {value, label})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tone_grid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Radio button grid</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options (array of {value, icon, label})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Radio group</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options, layout (horizontal/vertical)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checkbox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Checkbox</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defaultChecked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hidden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Hidden input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defaultValue</w:t>
            </w:r>
          </w:p>
        </w:tc>
      </w:tr>
    </w:tbl>
    <w:p>
      <w:pPr>
        <w:pStyle w:val="Heading2"/>
      </w:pPr>
      <w:r>
        <w:t xml:space="preserve">3.4 How the Same Page Serves All Tools</w:t>
      </w:r>
    </w:p>
    <w:p>
      <w:pPr>
        <w:spacing w:after="120"/>
      </w:pPr>
      <w:r>
        <w:rPr>
          <w:rFonts w:ascii="Arial" w:cs="Arial" w:eastAsia="Arial" w:hAnsi="Arial"/>
          <w:sz w:val="22"/>
          <w:szCs w:val="22"/>
        </w:rPr>
        <w:t xml:space="preserve">The rendering flow for tool.html is as follows:</w:t>
      </w:r>
    </w:p>
    <w:p>
      <w:pPr>
        <w:pStyle w:val="ListParagraph"/>
        <w:numPr>
          <w:ilvl w:val="0"/>
          <w:numId w:val="2"/>
        </w:numPr>
        <w:spacing w:after="80"/>
      </w:pPr>
      <w:r>
        <w:rPr>
          <w:rFonts w:ascii="Arial" w:cs="Arial" w:eastAsia="Arial" w:hAnsi="Arial"/>
          <w:sz w:val="22"/>
          <w:szCs w:val="22"/>
        </w:rPr>
        <w:t xml:space="preserve">Parse the slug query parameter from the URL.</w:t>
      </w:r>
    </w:p>
    <w:p>
      <w:pPr>
        <w:pStyle w:val="ListParagraph"/>
        <w:numPr>
          <w:ilvl w:val="0"/>
          <w:numId w:val="2"/>
        </w:numPr>
        <w:spacing w:after="80"/>
      </w:pPr>
      <w:r>
        <w:rPr>
          <w:rFonts w:ascii="Arial" w:cs="Arial" w:eastAsia="Arial" w:hAnsi="Arial"/>
          <w:sz w:val="22"/>
          <w:szCs w:val="22"/>
        </w:rPr>
        <w:t xml:space="preserve">Fetch the tool row from Supabase: slug, label, description, vertical, min_tier, input_schema, icon.</w:t>
      </w:r>
    </w:p>
    <w:p>
      <w:pPr>
        <w:pStyle w:val="ListParagraph"/>
        <w:numPr>
          <w:ilvl w:val="0"/>
          <w:numId w:val="2"/>
        </w:numPr>
        <w:spacing w:after="80"/>
      </w:pPr>
      <w:r>
        <w:rPr>
          <w:rFonts w:ascii="Arial" w:cs="Arial" w:eastAsia="Arial" w:hAnsi="Arial"/>
          <w:sz w:val="22"/>
          <w:szCs w:val="22"/>
        </w:rPr>
        <w:t xml:space="preserve">Render the breadcrumb, header, and badges from the tool metadata.</w:t>
      </w:r>
    </w:p>
    <w:p>
      <w:pPr>
        <w:pStyle w:val="ListParagraph"/>
        <w:numPr>
          <w:ilvl w:val="0"/>
          <w:numId w:val="2"/>
        </w:numPr>
        <w:spacing w:after="80"/>
      </w:pPr>
      <w:r>
        <w:rPr>
          <w:rFonts w:ascii="Arial" w:cs="Arial" w:eastAsia="Arial" w:hAnsi="Arial"/>
          <w:sz w:val="22"/>
          <w:szCs w:val="22"/>
        </w:rPr>
        <w:t xml:space="preserve">Call renderForm(tool.input_schema) to generate the HTML form dynamically.</w:t>
      </w:r>
    </w:p>
    <w:p>
      <w:pPr>
        <w:pStyle w:val="ListParagraph"/>
        <w:numPr>
          <w:ilvl w:val="0"/>
          <w:numId w:val="2"/>
        </w:numPr>
        <w:spacing w:after="80"/>
      </w:pPr>
      <w:r>
        <w:rPr>
          <w:rFonts w:ascii="Arial" w:cs="Arial" w:eastAsia="Arial" w:hAnsi="Arial"/>
          <w:sz w:val="22"/>
          <w:szCs w:val="22"/>
        </w:rPr>
        <w:t xml:space="preserve">Initialize PSTool with a collectInputs function that reads all named fields from the generated form.</w:t>
      </w:r>
    </w:p>
    <w:p>
      <w:pPr>
        <w:pStyle w:val="ListParagraph"/>
        <w:numPr>
          <w:ilvl w:val="0"/>
          <w:numId w:val="2"/>
        </w:numPr>
        <w:spacing w:after="80"/>
      </w:pPr>
      <w:r>
        <w:rPr>
          <w:rFonts w:ascii="Arial" w:cs="Arial" w:eastAsia="Arial" w:hAnsi="Arial"/>
          <w:sz w:val="22"/>
          <w:szCs w:val="22"/>
        </w:rPr>
        <w:t xml:space="preserve">The rest of the flow (API call, result display, history, quota) is unchanged.</w:t>
      </w:r>
    </w:p>
    <w:p>
      <w:pPr>
        <w:spacing w:after="120"/>
      </w:pPr>
      <w:r>
        <w:rPr>
          <w:rFonts w:ascii="Arial" w:cs="Arial" w:eastAsia="Arial" w:hAnsi="Arial"/>
          <w:sz w:val="22"/>
          <w:szCs w:val="22"/>
        </w:rPr>
        <w:t xml:space="preserve">The renderForm function iterates over the fields array and generates the appropriate HTML element for each type. Fields with layout: "half" are paired into two-column rows. Validation attributes (required, min, max, maxLength) are set directly on the DOM elements.</w:t>
      </w:r>
    </w:p>
    <w:p>
      <w:pPr>
        <w:spacing w:after="200"/>
      </w:pPr>
    </w:p>
    <w:p>
      <w:pPr>
        <w:pStyle w:val="Heading1"/>
      </w:pPr>
      <w:r>
        <w:t xml:space="preserve">4. New Tool Configuration Model</w:t>
      </w:r>
    </w:p>
    <w:p>
      <w:pPr>
        <w:pStyle w:val="Heading2"/>
      </w:pPr>
      <w:r>
        <w:t xml:space="preserve">4.1 Enhanced Tools Table Schema</w:t>
      </w:r>
    </w:p>
    <w:p>
      <w:pPr>
        <w:spacing w:after="120"/>
      </w:pPr>
      <w:r>
        <w:rPr>
          <w:rFonts w:ascii="Arial" w:cs="Arial" w:eastAsia="Arial" w:hAnsi="Arial"/>
          <w:sz w:val="22"/>
          <w:szCs w:val="22"/>
        </w:rPr>
        <w:t xml:space="preserve">The existing tools table is extended with new columns to support the config-driven approach. No existing columns are removed — this is a purely additive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slug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URL-safe identifier, e.g. immo-annonce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 key: immo, commerce, legal, finance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Human-readable tool name displayed in UI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Short description for dashboard cards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Emoji icon for the tool card and header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subscription tier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input_schema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schema defining form fields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prompt_template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 with {{key}} placeholders for user message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system_prompt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 system prompt (persona + instructions)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output_format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Hint for result rendering: text, markdown, structured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max_output_tokens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Per-tool token budget (default 800)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Soft-delete / feature flag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is_featured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 popular badge on dashboard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is_new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 new badge on dashboard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order within the vertical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Auto-set on insert</w:t>
            </w:r>
          </w:p>
        </w:tc>
      </w:tr>
    </w:tbl>
    <w:p>
      <w:pPr>
        <w:pStyle w:val="Heading2"/>
      </w:pPr>
      <w:r>
        <w:t xml:space="preserve">4.2 Verticals Table (New)</w:t>
      </w:r>
    </w:p>
    <w:p>
      <w:pPr>
        <w:spacing w:after="120"/>
      </w:pPr>
      <w:r>
        <w:rPr>
          <w:rFonts w:ascii="Arial" w:cs="Arial" w:eastAsia="Arial" w:hAnsi="Arial"/>
          <w:sz w:val="22"/>
          <w:szCs w:val="22"/>
        </w:rPr>
        <w:t xml:space="preserve">Extract vertical metadata into its own table to eliminate hardcoded VMETA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 identifier: immo, commerce, legal, finance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name: Immobilier, Commerce,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Emoji icon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Theme color hex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default_system_prompt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Fallback system prompt for tools in this vertical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order in sidebar/tabs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Enable/disable entire vertical</w:t>
            </w:r>
          </w:p>
        </w:tc>
      </w:tr>
    </w:tbl>
    <w:p>
      <w:pPr>
        <w:pStyle w:val="Heading2"/>
      </w:pPr>
      <w:r>
        <w:t xml:space="preserve">4.3 Example Tool Configuration</w:t>
      </w:r>
    </w:p>
    <w:p>
      <w:pPr>
        <w:spacing w:after="120"/>
      </w:pPr>
      <w:r>
        <w:rPr>
          <w:rFonts w:ascii="Arial" w:cs="Arial" w:eastAsia="Arial" w:hAnsi="Arial"/>
          <w:sz w:val="22"/>
          <w:szCs w:val="22"/>
        </w:rPr>
        <w:t xml:space="preserve">Here is the complete database row for the real estate listing generator, showing how a single row replaces an entire 760-line HTML file: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slug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immo-annonce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label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Générateur d’annonces immobilières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Rédigez une annonce professionnelle et percutante en 30 secondes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min_tier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bronze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output_format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max_output_tokens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is_featured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is_new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sort_order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bl>
    <w:p>
      <w:pPr>
        <w:spacing w:after="200"/>
      </w:pPr>
    </w:p>
    <w:p>
      <w:pPr>
        <w:pStyle w:val="Heading1"/>
      </w:pPr>
      <w:r>
        <w:t xml:space="preserve">5. Migration Plan</w:t>
      </w:r>
    </w:p>
    <w:p>
      <w:pPr>
        <w:spacing w:after="120"/>
      </w:pPr>
      <w:r>
        <w:rPr>
          <w:rFonts w:ascii="Arial" w:cs="Arial" w:eastAsia="Arial" w:hAnsi="Arial"/>
          <w:sz w:val="22"/>
          <w:szCs w:val="22"/>
        </w:rPr>
        <w:t xml:space="preserve">This migration is designed to be zero-downtime and fully reversible at every phase. Each phase ships independently and can be validated in production before proceeding to the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3"/>
              <w:left w:val="none" w:color="FFFFFF" w:sz="0"/>
              <w:bottom w:val="none" w:color="FFFFFF" w:sz="0"/>
              <w:right w:val="none" w:color="FFFFFF" w:sz="0"/>
            </w:tcBorders>
            <w:shd w:fill="E8F4E8" w:val="clear"/>
            <w:tcMar>
              <w:top w:type="dxa" w:w="100"/>
              <w:left w:type="dxa" w:w="160"/>
              <w:bottom w:type="dxa" w:w="40"/>
              <w:right w:type="dxa" w:w="160"/>
            </w:tcMar>
          </w:tcPr>
          <w:p>
            <w:r>
              <w:rPr>
                <w:rFonts w:ascii="Arial" w:cs="Arial" w:eastAsia="Arial" w:hAnsi="Arial"/>
                <w:b/>
                <w:bCs/>
                <w:color w:val="2E5090"/>
                <w:sz w:val="24"/>
                <w:szCs w:val="24"/>
              </w:rPr>
              <w:t xml:space="preserve">Phase 1 — Extract Shared Assets (Week 1)</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Create /css/tool.css with all shared tool page styles (extracted from inline &lt;style&gt; blocks)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Create /css/dashboard.css with dashboard-specific styles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Update all existing tool pages to reference the shared CSS via &lt;link&gt; tag</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Verify visual parity across all 5 existing tool pages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Risk: Zero — purely cosmetic refactor with no behavioral changes</w:t>
            </w:r>
          </w:p>
        </w:tc>
      </w:tr>
      <w:tr>
        <w:tc>
          <w:tcPr>
            <w:tcW w:type="dxa" w:w="9360"/>
            <w:tcBorders>
              <w:top w:val="none" w:color="FFFFFF" w:sz="0"/>
              <w:left w:val="none" w:color="FFFFFF" w:sz="0"/>
              <w:bottom w:val="single" w:color="DDDDDD" w:sz="1"/>
              <w:right w:val="none" w:color="FFFFFF" w:sz="0"/>
            </w:tcBorders>
            <w:shd w:fill="E8F4E8" w:val="clear"/>
            <w:tcMar>
              <w:top w:type="dxa" w:w="0"/>
              <w:left w:type="dxa" w:w="160"/>
              <w:bottom w:type="dxa" w:w="60"/>
              <w:right w:type="dxa" w:w="16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3"/>
              <w:left w:val="none" w:color="FFFFFF" w:sz="0"/>
              <w:bottom w:val="none" w:color="FFFFFF" w:sz="0"/>
              <w:right w:val="none" w:color="FFFFFF" w:sz="0"/>
            </w:tcBorders>
            <w:shd w:fill="E8F4E8" w:val="clear"/>
            <w:tcMar>
              <w:top w:type="dxa" w:w="100"/>
              <w:left w:type="dxa" w:w="160"/>
              <w:bottom w:type="dxa" w:w="40"/>
              <w:right w:type="dxa" w:w="160"/>
            </w:tcMar>
          </w:tcPr>
          <w:p>
            <w:r>
              <w:rPr>
                <w:rFonts w:ascii="Arial" w:cs="Arial" w:eastAsia="Arial" w:hAnsi="Arial"/>
                <w:b/>
                <w:bCs/>
                <w:color w:val="2E5090"/>
                <w:sz w:val="24"/>
                <w:szCs w:val="24"/>
              </w:rPr>
              <w:t xml:space="preserve">Phase 2 — Schema Migration (Week 1–2)</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Add input_schema (jsonb), label, description, icon, output_format, is_featured, is_new, sort_order columns to tools table</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Create verticals table and populate with existing 4 verticals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Backfill input_schema for all existing tools by translating their HTML forms to JSON</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Backfill label, description, icon from the current ALL_TOOLS constant</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Validate: every existing tool has a complete input_schema that matches its HTML form</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Risk: Zero — additive columns only, no existing queries affected</w:t>
            </w:r>
          </w:p>
        </w:tc>
      </w:tr>
      <w:tr>
        <w:tc>
          <w:tcPr>
            <w:tcW w:type="dxa" w:w="9360"/>
            <w:tcBorders>
              <w:top w:val="none" w:color="FFFFFF" w:sz="0"/>
              <w:left w:val="none" w:color="FFFFFF" w:sz="0"/>
              <w:bottom w:val="single" w:color="DDDDDD" w:sz="1"/>
              <w:right w:val="none" w:color="FFFFFF" w:sz="0"/>
            </w:tcBorders>
            <w:shd w:fill="E8F4E8" w:val="clear"/>
            <w:tcMar>
              <w:top w:type="dxa" w:w="0"/>
              <w:left w:type="dxa" w:w="160"/>
              <w:bottom w:type="dxa" w:w="60"/>
              <w:right w:type="dxa" w:w="16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3"/>
              <w:left w:val="none" w:color="FFFFFF" w:sz="0"/>
              <w:bottom w:val="none" w:color="FFFFFF" w:sz="0"/>
              <w:right w:val="none" w:color="FFFFFF" w:sz="0"/>
            </w:tcBorders>
            <w:shd w:fill="E8F4E8" w:val="clear"/>
            <w:tcMar>
              <w:top w:type="dxa" w:w="100"/>
              <w:left w:type="dxa" w:w="160"/>
              <w:bottom w:type="dxa" w:w="40"/>
              <w:right w:type="dxa" w:w="160"/>
            </w:tcMar>
          </w:tcPr>
          <w:p>
            <w:r>
              <w:rPr>
                <w:rFonts w:ascii="Arial" w:cs="Arial" w:eastAsia="Arial" w:hAnsi="Arial"/>
                <w:b/>
                <w:bCs/>
                <w:color w:val="2E5090"/>
                <w:sz w:val="24"/>
                <w:szCs w:val="24"/>
              </w:rPr>
              <w:t xml:space="preserve">Phase 3 — Build Dynamic Tool Renderer (Week 2–3)</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Create tool.html with the generic rendering engine</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Implement renderForm(schema) function supporting all field types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Implement generic collectInputs() that reads all named form fields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Build renderToolHeader() and renderBreadcrumb() from tool metadata</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Test with all 5 existing tools via /tool.html?slug=immo-annonce</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Verify output parity: same inputs produce same results as static pages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Risk: Low — new page runs in parallel, static pages untouched</w:t>
            </w:r>
          </w:p>
        </w:tc>
      </w:tr>
      <w:tr>
        <w:tc>
          <w:tcPr>
            <w:tcW w:type="dxa" w:w="9360"/>
            <w:tcBorders>
              <w:top w:val="none" w:color="FFFFFF" w:sz="0"/>
              <w:left w:val="none" w:color="FFFFFF" w:sz="0"/>
              <w:bottom w:val="single" w:color="DDDDDD" w:sz="1"/>
              <w:right w:val="none" w:color="FFFFFF" w:sz="0"/>
            </w:tcBorders>
            <w:shd w:fill="E8F4E8" w:val="clear"/>
            <w:tcMar>
              <w:top w:type="dxa" w:w="0"/>
              <w:left w:type="dxa" w:w="160"/>
              <w:bottom w:type="dxa" w:w="60"/>
              <w:right w:type="dxa" w:w="16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3"/>
              <w:left w:val="none" w:color="FFFFFF" w:sz="0"/>
              <w:bottom w:val="none" w:color="FFFFFF" w:sz="0"/>
              <w:right w:val="none" w:color="FFFFFF" w:sz="0"/>
            </w:tcBorders>
            <w:shd w:fill="E8F4E8" w:val="clear"/>
            <w:tcMar>
              <w:top w:type="dxa" w:w="100"/>
              <w:left w:type="dxa" w:w="160"/>
              <w:bottom w:type="dxa" w:w="40"/>
              <w:right w:type="dxa" w:w="160"/>
            </w:tcMar>
          </w:tcPr>
          <w:p>
            <w:r>
              <w:rPr>
                <w:rFonts w:ascii="Arial" w:cs="Arial" w:eastAsia="Arial" w:hAnsi="Arial"/>
                <w:b/>
                <w:bCs/>
                <w:color w:val="2E5090"/>
                <w:sz w:val="24"/>
                <w:szCs w:val="24"/>
              </w:rPr>
              <w:t xml:space="preserve">Phase 4 — Dashboard Reads from Database (Week 3)</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Replace ALL_TOOLS constant with a Supabase query to the tools table</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Replace VMETA constant with a query to the verticals table</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Update tool card links to point to /tool.html?slug=xxx</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Keep old /tools/*.html pages functional as fallback</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Add Netlify redirect: /tools/:slug → /tool.html?slug=:slug (pretty URLs)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Risk: Low — dashboard reads from DB but old pages still work if needed</w:t>
            </w:r>
          </w:p>
        </w:tc>
      </w:tr>
      <w:tr>
        <w:tc>
          <w:tcPr>
            <w:tcW w:type="dxa" w:w="9360"/>
            <w:tcBorders>
              <w:top w:val="none" w:color="FFFFFF" w:sz="0"/>
              <w:left w:val="none" w:color="FFFFFF" w:sz="0"/>
              <w:bottom w:val="single" w:color="DDDDDD" w:sz="1"/>
              <w:right w:val="none" w:color="FFFFFF" w:sz="0"/>
            </w:tcBorders>
            <w:shd w:fill="E8F4E8" w:val="clear"/>
            <w:tcMar>
              <w:top w:type="dxa" w:w="0"/>
              <w:left w:type="dxa" w:w="160"/>
              <w:bottom w:type="dxa" w:w="60"/>
              <w:right w:type="dxa" w:w="16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3"/>
              <w:left w:val="none" w:color="FFFFFF" w:sz="0"/>
              <w:bottom w:val="none" w:color="FFFFFF" w:sz="0"/>
              <w:right w:val="none" w:color="FFFFFF" w:sz="0"/>
            </w:tcBorders>
            <w:shd w:fill="E8F4E8" w:val="clear"/>
            <w:tcMar>
              <w:top w:type="dxa" w:w="100"/>
              <w:left w:type="dxa" w:w="160"/>
              <w:bottom w:type="dxa" w:w="40"/>
              <w:right w:type="dxa" w:w="160"/>
            </w:tcMar>
          </w:tcPr>
          <w:p>
            <w:r>
              <w:rPr>
                <w:rFonts w:ascii="Arial" w:cs="Arial" w:eastAsia="Arial" w:hAnsi="Arial"/>
                <w:b/>
                <w:bCs/>
                <w:color w:val="2E5090"/>
                <w:sz w:val="24"/>
                <w:szCs w:val="24"/>
              </w:rPr>
              <w:t xml:space="preserve">Phase 5 — Sunset Static Tool Pages (Week 4)</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Add analytics tracking to compare traffic between /tools/*.html and /tool.html</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Once all traffic flows through tool.html, remove individual HTML files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Remove collectInputs functions from individual pages</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Clean up any orphaned tool-specific JavaScript</w:t>
            </w:r>
          </w:p>
        </w:tc>
      </w:tr>
      <w:tr>
        <w:tc>
          <w:tcPr>
            <w:tcW w:type="dxa" w:w="9360"/>
            <w:tcBorders>
              <w:top w:val="none" w:color="FFFFFF" w:sz="0"/>
              <w:left w:val="none" w:color="FFFFFF" w:sz="0"/>
              <w:bottom w:val="none" w:color="FFFFFF" w:sz="0"/>
              <w:right w:val="none" w:color="FFFFFF" w:sz="0"/>
            </w:tcBorders>
            <w:shd w:fill="E8F4E8" w:val="clear"/>
            <w:tcMar>
              <w:top w:type="dxa" w:w="20"/>
              <w:left w:type="dxa" w:w="360"/>
              <w:bottom w:type="dxa" w:w="20"/>
              <w:right w:type="dxa" w:w="160"/>
            </w:tcMar>
          </w:tcPr>
          <w:p>
            <w:r>
              <w:rPr>
                <w:rFonts w:ascii="Arial" w:cs="Arial" w:eastAsia="Arial" w:hAnsi="Arial"/>
                <w:sz w:val="20"/>
                <w:szCs w:val="20"/>
              </w:rPr>
              <w:t xml:space="preserve">• Risk: Very low — only executed after traffic analysis confirms no usage</w:t>
            </w:r>
          </w:p>
        </w:tc>
      </w:tr>
      <w:tr>
        <w:tc>
          <w:tcPr>
            <w:tcW w:type="dxa" w:w="9360"/>
            <w:tcBorders>
              <w:top w:val="none" w:color="FFFFFF" w:sz="0"/>
              <w:left w:val="none" w:color="FFFFFF" w:sz="0"/>
              <w:bottom w:val="single" w:color="DDDDDD" w:sz="1"/>
              <w:right w:val="none" w:color="FFFFFF" w:sz="0"/>
            </w:tcBorders>
            <w:shd w:fill="E8F4E8" w:val="clear"/>
            <w:tcMar>
              <w:top w:type="dxa" w:w="0"/>
              <w:left w:type="dxa" w:w="160"/>
              <w:bottom w:type="dxa" w:w="60"/>
              <w:right w:type="dxa" w:w="16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3"/>
              <w:left w:val="none" w:color="FFFFFF" w:sz="0"/>
              <w:bottom w:val="none" w:color="FFFFFF" w:sz="0"/>
              <w:right w:val="none" w:color="FFFFFF" w:sz="0"/>
            </w:tcBorders>
            <w:shd w:fill="F0E8FF" w:val="clear"/>
            <w:tcMar>
              <w:top w:type="dxa" w:w="100"/>
              <w:left w:type="dxa" w:w="160"/>
              <w:bottom w:type="dxa" w:w="40"/>
              <w:right w:type="dxa" w:w="160"/>
            </w:tcMar>
          </w:tcPr>
          <w:p>
            <w:r>
              <w:rPr>
                <w:rFonts w:ascii="Arial" w:cs="Arial" w:eastAsia="Arial" w:hAnsi="Arial"/>
                <w:b/>
                <w:bCs/>
                <w:color w:val="2E5090"/>
                <w:sz w:val="24"/>
                <w:szCs w:val="24"/>
              </w:rPr>
              <w:t xml:space="preserve">Phase 6 — Admin Tool Creator (Week 5+, Optional)</w:t>
            </w:r>
          </w:p>
        </w:tc>
      </w:tr>
      <w:tr>
        <w:tc>
          <w:tcPr>
            <w:tcW w:type="dxa" w:w="9360"/>
            <w:tcBorders>
              <w:top w:val="none" w:color="FFFFFF" w:sz="0"/>
              <w:left w:val="none" w:color="FFFFFF" w:sz="0"/>
              <w:bottom w:val="none" w:color="FFFFFF" w:sz="0"/>
              <w:right w:val="none" w:color="FFFFFF" w:sz="0"/>
            </w:tcBorders>
            <w:shd w:fill="F0E8FF" w:val="clear"/>
            <w:tcMar>
              <w:top w:type="dxa" w:w="20"/>
              <w:left w:type="dxa" w:w="360"/>
              <w:bottom w:type="dxa" w:w="20"/>
              <w:right w:type="dxa" w:w="160"/>
            </w:tcMar>
          </w:tcPr>
          <w:p>
            <w:r>
              <w:rPr>
                <w:rFonts w:ascii="Arial" w:cs="Arial" w:eastAsia="Arial" w:hAnsi="Arial"/>
                <w:sz w:val="20"/>
                <w:szCs w:val="20"/>
              </w:rPr>
              <w:t xml:space="preserve">• Add a tool editor in admin.html for creating/editing tools via UI</w:t>
            </w:r>
          </w:p>
        </w:tc>
      </w:tr>
      <w:tr>
        <w:tc>
          <w:tcPr>
            <w:tcW w:type="dxa" w:w="9360"/>
            <w:tcBorders>
              <w:top w:val="none" w:color="FFFFFF" w:sz="0"/>
              <w:left w:val="none" w:color="FFFFFF" w:sz="0"/>
              <w:bottom w:val="none" w:color="FFFFFF" w:sz="0"/>
              <w:right w:val="none" w:color="FFFFFF" w:sz="0"/>
            </w:tcBorders>
            <w:shd w:fill="F0E8FF" w:val="clear"/>
            <w:tcMar>
              <w:top w:type="dxa" w:w="20"/>
              <w:left w:type="dxa" w:w="360"/>
              <w:bottom w:type="dxa" w:w="20"/>
              <w:right w:type="dxa" w:w="160"/>
            </w:tcMar>
          </w:tcPr>
          <w:p>
            <w:r>
              <w:rPr>
                <w:rFonts w:ascii="Arial" w:cs="Arial" w:eastAsia="Arial" w:hAnsi="Arial"/>
                <w:sz w:val="20"/>
                <w:szCs w:val="20"/>
              </w:rPr>
              <w:t xml:space="preserve">• Form builder: drag-and-drop field types, live preview</w:t>
            </w:r>
          </w:p>
        </w:tc>
      </w:tr>
      <w:tr>
        <w:tc>
          <w:tcPr>
            <w:tcW w:type="dxa" w:w="9360"/>
            <w:tcBorders>
              <w:top w:val="none" w:color="FFFFFF" w:sz="0"/>
              <w:left w:val="none" w:color="FFFFFF" w:sz="0"/>
              <w:bottom w:val="none" w:color="FFFFFF" w:sz="0"/>
              <w:right w:val="none" w:color="FFFFFF" w:sz="0"/>
            </w:tcBorders>
            <w:shd w:fill="F0E8FF" w:val="clear"/>
            <w:tcMar>
              <w:top w:type="dxa" w:w="20"/>
              <w:left w:type="dxa" w:w="360"/>
              <w:bottom w:type="dxa" w:w="20"/>
              <w:right w:type="dxa" w:w="160"/>
            </w:tcMar>
          </w:tcPr>
          <w:p>
            <w:r>
              <w:rPr>
                <w:rFonts w:ascii="Arial" w:cs="Arial" w:eastAsia="Arial" w:hAnsi="Arial"/>
                <w:sz w:val="20"/>
                <w:szCs w:val="20"/>
              </w:rPr>
              <w:t xml:space="preserve">• Prompt template editor with {{key}} autocomplete from input_schema</w:t>
            </w:r>
          </w:p>
        </w:tc>
      </w:tr>
      <w:tr>
        <w:tc>
          <w:tcPr>
            <w:tcW w:type="dxa" w:w="9360"/>
            <w:tcBorders>
              <w:top w:val="none" w:color="FFFFFF" w:sz="0"/>
              <w:left w:val="none" w:color="FFFFFF" w:sz="0"/>
              <w:bottom w:val="none" w:color="FFFFFF" w:sz="0"/>
              <w:right w:val="none" w:color="FFFFFF" w:sz="0"/>
            </w:tcBorders>
            <w:shd w:fill="F0E8FF" w:val="clear"/>
            <w:tcMar>
              <w:top w:type="dxa" w:w="20"/>
              <w:left w:type="dxa" w:w="360"/>
              <w:bottom w:type="dxa" w:w="20"/>
              <w:right w:type="dxa" w:w="160"/>
            </w:tcMar>
          </w:tcPr>
          <w:p>
            <w:r>
              <w:rPr>
                <w:rFonts w:ascii="Arial" w:cs="Arial" w:eastAsia="Arial" w:hAnsi="Arial"/>
                <w:sz w:val="20"/>
                <w:szCs w:val="20"/>
              </w:rPr>
              <w:t xml:space="preserve">• Test tool directly from admin panel before publishing</w:t>
            </w:r>
          </w:p>
        </w:tc>
      </w:tr>
      <w:tr>
        <w:tc>
          <w:tcPr>
            <w:tcW w:type="dxa" w:w="9360"/>
            <w:tcBorders>
              <w:top w:val="none" w:color="FFFFFF" w:sz="0"/>
              <w:left w:val="none" w:color="FFFFFF" w:sz="0"/>
              <w:bottom w:val="none" w:color="FFFFFF" w:sz="0"/>
              <w:right w:val="none" w:color="FFFFFF" w:sz="0"/>
            </w:tcBorders>
            <w:shd w:fill="F0E8FF" w:val="clear"/>
            <w:tcMar>
              <w:top w:type="dxa" w:w="20"/>
              <w:left w:type="dxa" w:w="360"/>
              <w:bottom w:type="dxa" w:w="20"/>
              <w:right w:type="dxa" w:w="160"/>
            </w:tcMar>
          </w:tcPr>
          <w:p>
            <w:r>
              <w:rPr>
                <w:rFonts w:ascii="Arial" w:cs="Arial" w:eastAsia="Arial" w:hAnsi="Arial"/>
                <w:sz w:val="20"/>
                <w:szCs w:val="20"/>
              </w:rPr>
              <w:t xml:space="preserve">• Risk: None — convenience feature, not a prerequisite</w:t>
            </w:r>
          </w:p>
        </w:tc>
      </w:tr>
      <w:tr>
        <w:tc>
          <w:tcPr>
            <w:tcW w:type="dxa" w:w="9360"/>
            <w:tcBorders>
              <w:top w:val="none" w:color="FFFFFF" w:sz="0"/>
              <w:left w:val="none" w:color="FFFFFF" w:sz="0"/>
              <w:bottom w:val="single" w:color="DDDDDD" w:sz="1"/>
              <w:right w:val="none" w:color="FFFFFF" w:sz="0"/>
            </w:tcBorders>
            <w:shd w:fill="F0E8FF" w:val="clear"/>
            <w:tcMar>
              <w:top w:type="dxa" w:w="0"/>
              <w:left w:type="dxa" w:w="160"/>
              <w:bottom w:type="dxa" w:w="60"/>
              <w:right w:type="dxa" w:w="160"/>
            </w:tcMar>
          </w:tcPr>
          <w:p/>
        </w:tc>
      </w:tr>
    </w:tbl>
    <w:p>
      <w:pPr>
        <w:spacing w:after="200"/>
      </w:pPr>
    </w:p>
    <w:p>
      <w:pPr>
        <w:pStyle w:val="Heading2"/>
      </w:pPr>
      <w:r>
        <w:t xml:space="preserve">Rollback Strategy</w:t>
      </w:r>
    </w:p>
    <w:p>
      <w:pPr>
        <w:spacing w:after="120"/>
      </w:pPr>
      <w:r>
        <w:rPr>
          <w:rFonts w:ascii="Arial" w:cs="Arial" w:eastAsia="Arial" w:hAnsi="Arial"/>
          <w:sz w:val="22"/>
          <w:szCs w:val="22"/>
        </w:rPr>
        <w:t xml:space="preserve">Each phase has a clean rollback path. Phase 1: revert CSS link to inline styles. Phase 2: columns are additive, simply ignore them. Phase 3: tool.html is a new file, delete it. Phase 4: restore the ALL_TOOLS constant. Phase 5: re-add HTML files from git history. At no point is the existing system destructively modified.</w:t>
      </w:r>
    </w:p>
    <w:p>
      <w:pPr>
        <w:spacing w:after="200"/>
      </w:pPr>
    </w:p>
    <w:p>
      <w:pPr>
        <w:pStyle w:val="Heading1"/>
      </w:pPr>
      <w:r>
        <w:t xml:space="preserve">6. Performance Improvements</w:t>
      </w:r>
    </w:p>
    <w:p>
      <w:pPr>
        <w:pStyle w:val="Heading2"/>
      </w:pPr>
      <w:r>
        <w:t xml:space="preserve">6.1 AI Request Efficiency</w:t>
      </w:r>
    </w:p>
    <w:p>
      <w:pPr>
        <w:pStyle w:val="ListParagraph"/>
        <w:numPr>
          <w:ilvl w:val="0"/>
          <w:numId w:val="3"/>
        </w:numPr>
        <w:spacing w:after="80"/>
      </w:pPr>
      <w:r>
        <w:rPr>
          <w:rFonts w:ascii="Arial" w:cs="Arial" w:eastAsia="Arial" w:hAnsi="Arial"/>
          <w:sz w:val="22"/>
          <w:szCs w:val="22"/>
        </w:rPr>
        <w:t xml:space="preserve">Prompt caching is already implemented well. Ensure all tools have explicit system_prompts (not fallback defaults) to maximize cache hit rates across users.</w:t>
      </w:r>
    </w:p>
    <w:p>
      <w:pPr>
        <w:pStyle w:val="ListParagraph"/>
        <w:numPr>
          <w:ilvl w:val="0"/>
          <w:numId w:val="3"/>
        </w:numPr>
        <w:spacing w:after="80"/>
      </w:pPr>
      <w:r>
        <w:rPr>
          <w:rFonts w:ascii="Arial" w:cs="Arial" w:eastAsia="Arial" w:hAnsi="Arial"/>
          <w:sz w:val="22"/>
          <w:szCs w:val="22"/>
        </w:rPr>
        <w:t xml:space="preserve">Add a model_override column to the tools table. Simple tools (email generation) can use Claude Haiku at lower cost, while complex tools (legal analysis) can use Sonnet for higher quality.</w:t>
      </w:r>
    </w:p>
    <w:p>
      <w:pPr>
        <w:pStyle w:val="ListParagraph"/>
        <w:numPr>
          <w:ilvl w:val="0"/>
          <w:numId w:val="3"/>
        </w:numPr>
        <w:spacing w:after="80"/>
      </w:pPr>
      <w:r>
        <w:rPr>
          <w:rFonts w:ascii="Arial" w:cs="Arial" w:eastAsia="Arial" w:hAnsi="Arial"/>
          <w:sz w:val="22"/>
          <w:szCs w:val="22"/>
        </w:rPr>
        <w:t xml:space="preserve">Implement streaming responses via Server-Sent Events. This shows output progressively instead of waiting for the full generation, dramatically improving perceived latency.</w:t>
      </w:r>
    </w:p>
    <w:p>
      <w:pPr>
        <w:pStyle w:val="Heading2"/>
      </w:pPr>
      <w:r>
        <w:t xml:space="preserve">6.2 Caching Strategy</w:t>
      </w:r>
    </w:p>
    <w:p>
      <w:pPr>
        <w:pStyle w:val="ListParagraph"/>
        <w:numPr>
          <w:ilvl w:val="0"/>
          <w:numId w:val="3"/>
        </w:numPr>
        <w:spacing w:after="80"/>
      </w:pPr>
      <w:r>
        <w:rPr>
          <w:rFonts w:ascii="Arial" w:cs="Arial" w:eastAsia="Arial" w:hAnsi="Arial"/>
          <w:sz w:val="22"/>
          <w:szCs w:val="22"/>
        </w:rPr>
        <w:t xml:space="preserve">Cache tool configurations at the Netlify Function level with a 5-minute TTL. This eliminates one Supabase query per API call. Use a simple in-memory Map with timestamp-based expiry.</w:t>
      </w:r>
    </w:p>
    <w:p>
      <w:pPr>
        <w:pStyle w:val="ListParagraph"/>
        <w:numPr>
          <w:ilvl w:val="0"/>
          <w:numId w:val="3"/>
        </w:numPr>
        <w:spacing w:after="80"/>
      </w:pPr>
      <w:r>
        <w:rPr>
          <w:rFonts w:ascii="Arial" w:cs="Arial" w:eastAsia="Arial" w:hAnsi="Arial"/>
          <w:sz w:val="22"/>
          <w:szCs w:val="22"/>
        </w:rPr>
        <w:t xml:space="preserve">Cache the verticals and tools list on the frontend using sessionStorage. Dashboard loads instantly on repeat visits; invalidate on subscription changes.</w:t>
      </w:r>
    </w:p>
    <w:p>
      <w:pPr>
        <w:pStyle w:val="ListParagraph"/>
        <w:numPr>
          <w:ilvl w:val="0"/>
          <w:numId w:val="3"/>
        </w:numPr>
        <w:spacing w:after="80"/>
      </w:pPr>
      <w:r>
        <w:rPr>
          <w:rFonts w:ascii="Arial" w:cs="Arial" w:eastAsia="Arial" w:hAnsi="Arial"/>
          <w:sz w:val="22"/>
          <w:szCs w:val="22"/>
        </w:rPr>
        <w:t xml:space="preserve">Add Netlify Edge Functions to serve tool.html with cache-friendly headers. The HTML shell is identical for all tools; only the dynamic data (fetched client-side) changes.</w:t>
      </w:r>
    </w:p>
    <w:p>
      <w:pPr>
        <w:pStyle w:val="Heading2"/>
      </w:pPr>
      <w:r>
        <w:t xml:space="preserve">6.3 Reducing Token Usage</w:t>
      </w:r>
    </w:p>
    <w:p>
      <w:pPr>
        <w:pStyle w:val="ListParagraph"/>
        <w:numPr>
          <w:ilvl w:val="0"/>
          <w:numId w:val="3"/>
        </w:numPr>
        <w:spacing w:after="80"/>
      </w:pPr>
      <w:r>
        <w:rPr>
          <w:rFonts w:ascii="Arial" w:cs="Arial" w:eastAsia="Arial" w:hAnsi="Arial"/>
          <w:sz w:val="22"/>
          <w:szCs w:val="22"/>
        </w:rPr>
        <w:t xml:space="preserve">Audit existing prompt_templates for unnecessary verbosity. Many templates include instructions that belong in the system_prompt, doubling token costs.</w:t>
      </w:r>
    </w:p>
    <w:p>
      <w:pPr>
        <w:pStyle w:val="ListParagraph"/>
        <w:numPr>
          <w:ilvl w:val="0"/>
          <w:numId w:val="3"/>
        </w:numPr>
        <w:spacing w:after="80"/>
      </w:pPr>
      <w:r>
        <w:rPr>
          <w:rFonts w:ascii="Arial" w:cs="Arial" w:eastAsia="Arial" w:hAnsi="Arial"/>
          <w:sz w:val="22"/>
          <w:szCs w:val="22"/>
        </w:rPr>
        <w:t xml:space="preserve">Add an input_constraints field to the schema to enforce max input lengths client-side. Reject oversized inputs before they reach the API. A textarea with a 4000-character user input can consume 1000+ tokens.</w:t>
      </w:r>
    </w:p>
    <w:p>
      <w:pPr>
        <w:pStyle w:val="ListParagraph"/>
        <w:numPr>
          <w:ilvl w:val="0"/>
          <w:numId w:val="3"/>
        </w:numPr>
        <w:spacing w:after="80"/>
      </w:pPr>
      <w:r>
        <w:rPr>
          <w:rFonts w:ascii="Arial" w:cs="Arial" w:eastAsia="Arial" w:hAnsi="Arial"/>
          <w:sz w:val="22"/>
          <w:szCs w:val="22"/>
        </w:rPr>
        <w:t xml:space="preserve">Use the output_format column to set precise max_output_tokens per tool rather than using a generous default. A short email tool needs 300 tokens, not 800.</w:t>
      </w:r>
    </w:p>
    <w:p>
      <w:pPr>
        <w:pStyle w:val="Heading2"/>
      </w:pPr>
      <w:r>
        <w:t xml:space="preserve">6.4 Faster UI</w:t>
      </w:r>
    </w:p>
    <w:p>
      <w:pPr>
        <w:pStyle w:val="ListParagraph"/>
        <w:numPr>
          <w:ilvl w:val="0"/>
          <w:numId w:val="3"/>
        </w:numPr>
        <w:spacing w:after="80"/>
      </w:pPr>
      <w:r>
        <w:rPr>
          <w:rFonts w:ascii="Arial" w:cs="Arial" w:eastAsia="Arial" w:hAnsi="Arial"/>
          <w:sz w:val="22"/>
          <w:szCs w:val="22"/>
        </w:rPr>
        <w:t xml:space="preserve">Extract the ~500 lines of shared CSS into a single /css/tool.css file. This enables browser caching and eliminates redundant parsing on every tool page load.</w:t>
      </w:r>
    </w:p>
    <w:p>
      <w:pPr>
        <w:pStyle w:val="ListParagraph"/>
        <w:numPr>
          <w:ilvl w:val="0"/>
          <w:numId w:val="3"/>
        </w:numPr>
        <w:spacing w:after="80"/>
      </w:pPr>
      <w:r>
        <w:rPr>
          <w:rFonts w:ascii="Arial" w:cs="Arial" w:eastAsia="Arial" w:hAnsi="Arial"/>
          <w:sz w:val="22"/>
          <w:szCs w:val="22"/>
        </w:rPr>
        <w:t xml:space="preserve">Lazy-load history: render the tool form immediately, then load history asynchronously after the UI is interactive. Currently, history loading blocks the initial render.</w:t>
      </w:r>
    </w:p>
    <w:p>
      <w:pPr>
        <w:pStyle w:val="ListParagraph"/>
        <w:numPr>
          <w:ilvl w:val="0"/>
          <w:numId w:val="3"/>
        </w:numPr>
        <w:spacing w:after="80"/>
      </w:pPr>
      <w:r>
        <w:rPr>
          <w:rFonts w:ascii="Arial" w:cs="Arial" w:eastAsia="Arial" w:hAnsi="Arial"/>
          <w:sz w:val="22"/>
          <w:szCs w:val="22"/>
        </w:rPr>
        <w:t xml:space="preserve">Preload the tool configuration: when a user hovers over a tool card on the dashboard, prefetch its config using the Fetch API. By the time they click, the data is already cached.</w:t>
      </w:r>
    </w:p>
    <w:p>
      <w:pPr>
        <w:pStyle w:val="ListParagraph"/>
        <w:numPr>
          <w:ilvl w:val="0"/>
          <w:numId w:val="3"/>
        </w:numPr>
        <w:spacing w:after="80"/>
      </w:pPr>
      <w:r>
        <w:rPr>
          <w:rFonts w:ascii="Arial" w:cs="Arial" w:eastAsia="Arial" w:hAnsi="Arial"/>
          <w:sz w:val="22"/>
          <w:szCs w:val="22"/>
        </w:rPr>
        <w:t xml:space="preserve">Add skeleton loading states for the form while the tool configuration is being fetched. This eliminates the flash of empty content.</w:t>
      </w:r>
    </w:p>
    <w:p>
      <w:pPr>
        <w:pStyle w:val="Heading2"/>
      </w:pPr>
      <w:r>
        <w:t xml:space="preserve">6.5 Impact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Improvement</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46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CSS file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hours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faster tool page loads (eliminate inline CSS parsing)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config caching (backend)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~40ms saved per API call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SessionStorage for dashboard tools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hours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Instant dashboard reload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Streaming responses (SSE)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hours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Perceived latency drops from 3–4s to &lt;1s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 template audit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hours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10–25% token reduction across all tools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Lazy history loading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200–400ms faster time-to-interactive</w:t>
            </w:r>
          </w:p>
        </w:tc>
      </w:tr>
    </w:tbl>
    <w:p>
      <w:pPr>
        <w:spacing w:after="200"/>
      </w:pPr>
    </w:p>
    <w:p>
      <w:pPr>
        <w:pStyle w:val="Heading1"/>
      </w:pPr>
      <w:r>
        <w:t xml:space="preserve">7. Developer Workflow</w:t>
      </w:r>
    </w:p>
    <w:p>
      <w:pPr>
        <w:pStyle w:val="Heading2"/>
      </w:pPr>
      <w:r>
        <w:t xml:space="preserve">7.1 Creating a New Tool (Target State)</w:t>
      </w:r>
    </w:p>
    <w:p>
      <w:pPr>
        <w:spacing w:after="120"/>
      </w:pPr>
      <w:r>
        <w:rPr>
          <w:rFonts w:ascii="Arial" w:cs="Arial" w:eastAsia="Arial" w:hAnsi="Arial"/>
          <w:sz w:val="22"/>
          <w:szCs w:val="22"/>
        </w:rPr>
        <w:t xml:space="preserve">After migration, creating a new tool requires exactly one action: inserting a row in the tools table. No HTML files, no JavaScript changes, no dashboard updates, no deployment.</w:t>
      </w:r>
    </w:p>
    <w:p>
      <w:pPr>
        <w:spacing w:after="200"/>
      </w:pPr>
    </w:p>
    <w:p>
      <w:pPr>
        <w:spacing w:after="120"/>
      </w:pPr>
      <w:r>
        <w:rPr>
          <w:rFonts w:ascii="Arial" w:cs="Arial" w:eastAsia="Arial" w:hAnsi="Arial"/>
          <w:b/>
          <w:bCs/>
          <w:sz w:val="22"/>
          <w:szCs w:val="22"/>
        </w:rPr>
        <w:t xml:space="preserve">Step 1: Insert the tool row</w:t>
      </w:r>
    </w:p>
    <w:p>
      <w:pPr>
        <w:shd w:fill="F5F5F5" w:val="clear"/>
        <w:spacing w:before="80" w:after="80"/>
        <w:ind w:left="360"/>
      </w:pPr>
      <w:r>
        <w:rPr>
          <w:rFonts w:ascii="Courier New" w:cs="Courier New" w:eastAsia="Courier New" w:hAnsi="Courier New"/>
          <w:sz w:val="20"/>
          <w:szCs w:val="20"/>
        </w:rPr>
        <w:t xml:space="preserve">INSERT INTO tools (slug, vertical, label, description, icon,</w:t>
      </w:r>
    </w:p>
    <w:p>
      <w:pPr>
        <w:shd w:fill="F5F5F5" w:val="clear"/>
        <w:spacing w:before="80" w:after="80"/>
        <w:ind w:left="360"/>
      </w:pPr>
      <w:r>
        <w:rPr>
          <w:rFonts w:ascii="Courier New" w:cs="Courier New" w:eastAsia="Courier New" w:hAnsi="Courier New"/>
          <w:sz w:val="20"/>
          <w:szCs w:val="20"/>
        </w:rPr>
        <w:t xml:space="preserve">  min_tier, input_schema, prompt_template, system_prompt,</w:t>
      </w:r>
    </w:p>
    <w:p>
      <w:pPr>
        <w:shd w:fill="F5F5F5" w:val="clear"/>
        <w:spacing w:before="80" w:after="80"/>
        <w:ind w:left="360"/>
      </w:pPr>
      <w:r>
        <w:rPr>
          <w:rFonts w:ascii="Courier New" w:cs="Courier New" w:eastAsia="Courier New" w:hAnsi="Courier New"/>
          <w:sz w:val="20"/>
          <w:szCs w:val="20"/>
        </w:rPr>
        <w:t xml:space="preserve">  output_format, max_output_tokens, is_active)</w:t>
      </w:r>
    </w:p>
    <w:p>
      <w:pPr>
        <w:shd w:fill="F5F5F5" w:val="clear"/>
        <w:spacing w:before="80" w:after="80"/>
        <w:ind w:left="360"/>
      </w:pPr>
      <w:r>
        <w:rPr>
          <w:rFonts w:ascii="Courier New" w:cs="Courier New" w:eastAsia="Courier New" w:hAnsi="Courier New"/>
          <w:sz w:val="20"/>
          <w:szCs w:val="20"/>
        </w:rPr>
        <w:t xml:space="preserve">VALUES (</w:t>
      </w:r>
    </w:p>
    <w:p>
      <w:pPr>
        <w:shd w:fill="F5F5F5" w:val="clear"/>
        <w:spacing w:before="80" w:after="80"/>
        <w:ind w:left="360"/>
      </w:pPr>
      <w:r>
        <w:rPr>
          <w:rFonts w:ascii="Courier New" w:cs="Courier New" w:eastAsia="Courier New" w:hAnsi="Courier New"/>
          <w:sz w:val="20"/>
          <w:szCs w:val="20"/>
        </w:rPr>
        <w:t xml:space="preserve">  'immo-home-staging',</w:t>
      </w:r>
    </w:p>
    <w:p>
      <w:pPr>
        <w:shd w:fill="F5F5F5" w:val="clear"/>
        <w:spacing w:before="80" w:after="80"/>
        <w:ind w:left="360"/>
      </w:pPr>
      <w:r>
        <w:rPr>
          <w:rFonts w:ascii="Courier New" w:cs="Courier New" w:eastAsia="Courier New" w:hAnsi="Courier New"/>
          <w:sz w:val="20"/>
          <w:szCs w:val="20"/>
        </w:rPr>
        <w:t xml:space="preserve">  'immo',</w:t>
      </w:r>
    </w:p>
    <w:p>
      <w:pPr>
        <w:shd w:fill="F5F5F5" w:val="clear"/>
        <w:spacing w:before="80" w:after="80"/>
        <w:ind w:left="360"/>
      </w:pPr>
      <w:r>
        <w:rPr>
          <w:rFonts w:ascii="Courier New" w:cs="Courier New" w:eastAsia="Courier New" w:hAnsi="Courier New"/>
          <w:sz w:val="20"/>
          <w:szCs w:val="20"/>
        </w:rPr>
        <w:t xml:space="preserve">  'Conseils Home Staging',</w:t>
      </w:r>
    </w:p>
    <w:p>
      <w:pPr>
        <w:shd w:fill="F5F5F5" w:val="clear"/>
        <w:spacing w:before="80" w:after="80"/>
        <w:ind w:left="360"/>
      </w:pPr>
      <w:r>
        <w:rPr>
          <w:rFonts w:ascii="Courier New" w:cs="Courier New" w:eastAsia="Courier New" w:hAnsi="Courier New"/>
          <w:sz w:val="20"/>
          <w:szCs w:val="20"/>
        </w:rPr>
        <w:t xml:space="preserve">  'Optimisez la présentation de votre bien pour la vente',</w:t>
      </w:r>
    </w:p>
    <w:p>
      <w:pPr>
        <w:shd w:fill="F5F5F5" w:val="clear"/>
        <w:spacing w:before="80" w:after="80"/>
        <w:ind w:left="360"/>
      </w:pPr>
      <w:r>
        <w:rPr>
          <w:rFonts w:ascii="Courier New" w:cs="Courier New" w:eastAsia="Courier New" w:hAnsi="Courier New"/>
          <w:sz w:val="20"/>
          <w:szCs w:val="20"/>
        </w:rPr>
        <w:t xml:space="preserve">  '🏠',</w:t>
      </w:r>
    </w:p>
    <w:p>
      <w:pPr>
        <w:shd w:fill="F5F5F5" w:val="clear"/>
        <w:spacing w:before="80" w:after="80"/>
        <w:ind w:left="360"/>
      </w:pPr>
      <w:r>
        <w:rPr>
          <w:rFonts w:ascii="Courier New" w:cs="Courier New" w:eastAsia="Courier New" w:hAnsi="Courier New"/>
          <w:sz w:val="20"/>
          <w:szCs w:val="20"/>
        </w:rPr>
        <w:t xml:space="preserve">  'bronze',</w:t>
      </w:r>
    </w:p>
    <w:p>
      <w:pPr>
        <w:shd w:fill="F5F5F5" w:val="clear"/>
        <w:spacing w:before="80" w:after="80"/>
        <w:ind w:left="360"/>
      </w:pPr>
      <w:r>
        <w:rPr>
          <w:rFonts w:ascii="Courier New" w:cs="Courier New" w:eastAsia="Courier New" w:hAnsi="Courier New"/>
          <w:sz w:val="20"/>
          <w:szCs w:val="20"/>
        </w:rPr>
        <w:t xml:space="preserve">  '{"fields": [ ... ]}',</w:t>
      </w:r>
    </w:p>
    <w:p>
      <w:pPr>
        <w:shd w:fill="F5F5F5" w:val="clear"/>
        <w:spacing w:before="80" w:after="80"/>
        <w:ind w:left="360"/>
      </w:pPr>
      <w:r>
        <w:rPr>
          <w:rFonts w:ascii="Courier New" w:cs="Courier New" w:eastAsia="Courier New" w:hAnsi="Courier New"/>
          <w:sz w:val="20"/>
          <w:szCs w:val="20"/>
        </w:rPr>
        <w:t xml:space="preserve">  'Tu es un expert en home staging...',</w:t>
      </w:r>
    </w:p>
    <w:p>
      <w:pPr>
        <w:shd w:fill="F5F5F5" w:val="clear"/>
        <w:spacing w:before="80" w:after="80"/>
        <w:ind w:left="360"/>
      </w:pPr>
      <w:r>
        <w:rPr>
          <w:rFonts w:ascii="Courier New" w:cs="Courier New" w:eastAsia="Courier New" w:hAnsi="Courier New"/>
          <w:sz w:val="20"/>
          <w:szCs w:val="20"/>
        </w:rPr>
        <w:t xml:space="preserve">  'Voici un bien à préparer: {{description}}...',</w:t>
      </w:r>
    </w:p>
    <w:p>
      <w:pPr>
        <w:shd w:fill="F5F5F5" w:val="clear"/>
        <w:spacing w:before="80" w:after="80"/>
        <w:ind w:left="360"/>
      </w:pPr>
      <w:r>
        <w:rPr>
          <w:rFonts w:ascii="Courier New" w:cs="Courier New" w:eastAsia="Courier New" w:hAnsi="Courier New"/>
          <w:sz w:val="20"/>
          <w:szCs w:val="20"/>
        </w:rPr>
        <w:t xml:space="preserve">  'text',</w:t>
      </w:r>
    </w:p>
    <w:p>
      <w:pPr>
        <w:shd w:fill="F5F5F5" w:val="clear"/>
        <w:spacing w:before="80" w:after="80"/>
        <w:ind w:left="360"/>
      </w:pPr>
      <w:r>
        <w:rPr>
          <w:rFonts w:ascii="Courier New" w:cs="Courier New" w:eastAsia="Courier New" w:hAnsi="Courier New"/>
          <w:sz w:val="20"/>
          <w:szCs w:val="20"/>
        </w:rPr>
        <w:t xml:space="preserve">  600,</w:t>
      </w:r>
    </w:p>
    <w:p>
      <w:pPr>
        <w:shd w:fill="F5F5F5" w:val="clear"/>
        <w:spacing w:before="80" w:after="80"/>
        <w:ind w:left="360"/>
      </w:pPr>
      <w:r>
        <w:rPr>
          <w:rFonts w:ascii="Courier New" w:cs="Courier New" w:eastAsia="Courier New" w:hAnsi="Courier New"/>
          <w:sz w:val="20"/>
          <w:szCs w:val="20"/>
        </w:rPr>
        <w:t xml:space="preserve">  true</w:t>
      </w:r>
    </w:p>
    <w:p>
      <w:pPr>
        <w:shd w:fill="F5F5F5" w:val="clear"/>
        <w:spacing w:before="80" w:after="80"/>
        <w:ind w:left="360"/>
      </w:pPr>
      <w:r>
        <w:rPr>
          <w:rFonts w:ascii="Courier New" w:cs="Courier New" w:eastAsia="Courier New" w:hAnsi="Courier New"/>
          <w:sz w:val="20"/>
          <w:szCs w:val="20"/>
        </w:rPr>
        <w:t xml:space="preserve">);</w:t>
      </w:r>
    </w:p>
    <w:p>
      <w:pPr>
        <w:spacing w:after="200"/>
      </w:pPr>
    </w:p>
    <w:p>
      <w:pPr>
        <w:spacing w:after="120"/>
      </w:pPr>
      <w:r>
        <w:rPr>
          <w:rFonts w:ascii="Arial" w:cs="Arial" w:eastAsia="Arial" w:hAnsi="Arial"/>
          <w:b/>
          <w:bCs/>
          <w:sz w:val="22"/>
          <w:szCs w:val="22"/>
        </w:rPr>
        <w:t xml:space="preserve">Step 2: Verify</w:t>
      </w:r>
    </w:p>
    <w:p>
      <w:pPr>
        <w:spacing w:after="120"/>
      </w:pPr>
      <w:r>
        <w:rPr>
          <w:rFonts w:ascii="Arial" w:cs="Arial" w:eastAsia="Arial" w:hAnsi="Arial"/>
          <w:sz w:val="22"/>
          <w:szCs w:val="22"/>
        </w:rPr>
        <w:t xml:space="preserve">Navigate to /tool.html?slug=immo-home-staging. The form renders from input_schema. Submit a test generation. The tool appears on the dashboard automatically.</w:t>
      </w:r>
    </w:p>
    <w:p>
      <w:pPr>
        <w:spacing w:after="200"/>
      </w:pPr>
    </w:p>
    <w:p>
      <w:pPr>
        <w:spacing w:after="120"/>
      </w:pPr>
      <w:r>
        <w:rPr>
          <w:rFonts w:ascii="Arial" w:cs="Arial" w:eastAsia="Arial" w:hAnsi="Arial"/>
          <w:b/>
          <w:bCs/>
          <w:sz w:val="22"/>
          <w:szCs w:val="22"/>
        </w:rPr>
        <w:t xml:space="preserve">That’s it. No deployment required.</w:t>
      </w:r>
    </w:p>
    <w:p>
      <w:pPr>
        <w:pStyle w:val="Heading2"/>
      </w:pPr>
      <w:r>
        <w:t xml:space="preserve">7.2 Modifying an Existing Tool</w:t>
      </w:r>
    </w:p>
    <w:p>
      <w:pPr>
        <w:spacing w:after="120"/>
      </w:pPr>
      <w:r>
        <w:rPr>
          <w:rFonts w:ascii="Arial" w:cs="Arial" w:eastAsia="Arial" w:hAnsi="Arial"/>
          <w:sz w:val="22"/>
          <w:szCs w:val="22"/>
        </w:rPr>
        <w:t xml:space="preserve">To change a tool’s form, update the input_schema JSON. To change the AI behavior, update system_prompt or prompt_template. To change visibility, toggle is_active. All changes take effect immediately — no build, no deploy, no HTML editing.</w:t>
      </w:r>
    </w:p>
    <w:p>
      <w:pPr>
        <w:pStyle w:val="Heading2"/>
      </w:pPr>
      <w:r>
        <w:t xml:space="preserve">7.3 Adding a New Vertical</w:t>
      </w:r>
    </w:p>
    <w:p>
      <w:pPr>
        <w:pStyle w:val="ListParagraph"/>
        <w:numPr>
          <w:ilvl w:val="0"/>
          <w:numId w:val="4"/>
        </w:numPr>
        <w:spacing w:after="80"/>
      </w:pPr>
      <w:r>
        <w:rPr>
          <w:rFonts w:ascii="Arial" w:cs="Arial" w:eastAsia="Arial" w:hAnsi="Arial"/>
          <w:sz w:val="22"/>
          <w:szCs w:val="22"/>
        </w:rPr>
        <w:t xml:space="preserve">Insert a row in the verticals table with key, label, icon, color, and default_system_prompt.</w:t>
      </w:r>
    </w:p>
    <w:p>
      <w:pPr>
        <w:pStyle w:val="ListParagraph"/>
        <w:numPr>
          <w:ilvl w:val="0"/>
          <w:numId w:val="4"/>
        </w:numPr>
        <w:spacing w:after="80"/>
      </w:pPr>
      <w:r>
        <w:rPr>
          <w:rFonts w:ascii="Arial" w:cs="Arial" w:eastAsia="Arial" w:hAnsi="Arial"/>
          <w:sz w:val="22"/>
          <w:szCs w:val="22"/>
        </w:rPr>
        <w:t xml:space="preserve">Create tools for the vertical by inserting rows in the tools table.</w:t>
      </w:r>
    </w:p>
    <w:p>
      <w:pPr>
        <w:pStyle w:val="ListParagraph"/>
        <w:numPr>
          <w:ilvl w:val="0"/>
          <w:numId w:val="4"/>
        </w:numPr>
        <w:spacing w:after="80"/>
      </w:pPr>
      <w:r>
        <w:rPr>
          <w:rFonts w:ascii="Arial" w:cs="Arial" w:eastAsia="Arial" w:hAnsi="Arial"/>
          <w:sz w:val="22"/>
          <w:szCs w:val="22"/>
        </w:rPr>
        <w:t xml:space="preserve">Configure Lemon Squeezy product variants with the new vertical key in custom_data.</w:t>
      </w:r>
    </w:p>
    <w:p>
      <w:pPr>
        <w:pStyle w:val="ListParagraph"/>
        <w:numPr>
          <w:ilvl w:val="0"/>
          <w:numId w:val="4"/>
        </w:numPr>
        <w:spacing w:after="80"/>
      </w:pPr>
      <w:r>
        <w:rPr>
          <w:rFonts w:ascii="Arial" w:cs="Arial" w:eastAsia="Arial" w:hAnsi="Arial"/>
          <w:sz w:val="22"/>
          <w:szCs w:val="22"/>
        </w:rPr>
        <w:t xml:space="preserve">The dashboard, sidebar, and tool pages automatically render the new vertical.</w:t>
      </w:r>
    </w:p>
    <w:p>
      <w:pPr>
        <w:pStyle w:val="Heading2"/>
      </w:pPr>
      <w:r>
        <w:t xml:space="preserve">7.4 Workflow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5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Current Workflow</w:t>
            </w:r>
          </w:p>
        </w:tc>
        <w:tc>
          <w:tcPr>
            <w:tcW w:type="dxa" w:w="35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Target Workflow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 tool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HTML file + update ALL_TOOLS + insert DB row + deploy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Insert DB row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 a form field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 HTML file + deploy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input_schema JSON in DB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a prompt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DB row</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DB row (unchanged)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 vertical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 5+ files + deploy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Insert 1 row in verticals + tool rows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tool CSS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 every tool HTML file + deploy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 one CSS file + deploy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 test a tool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feasible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 row with different slug, compare usage</w:t>
            </w:r>
          </w:p>
        </w:tc>
      </w:tr>
    </w:tbl>
    <w:p>
      <w:pPr>
        <w:spacing w:after="200"/>
      </w:pPr>
    </w:p>
    <w:p>
      <w:pPr>
        <w:pStyle w:val="Heading2"/>
      </w:pPr>
      <w:r>
        <w:t xml:space="preserve">7.5 Tool Validation Checklist</w:t>
      </w:r>
    </w:p>
    <w:p>
      <w:pPr>
        <w:spacing w:after="120"/>
      </w:pPr>
      <w:r>
        <w:rPr>
          <w:rFonts w:ascii="Arial" w:cs="Arial" w:eastAsia="Arial" w:hAnsi="Arial"/>
          <w:sz w:val="22"/>
          <w:szCs w:val="22"/>
        </w:rPr>
        <w:t xml:space="preserve">To ensure quality when tools are created via configuration, implement these automated checks:</w:t>
      </w:r>
    </w:p>
    <w:p>
      <w:pPr>
        <w:pStyle w:val="ListParagraph"/>
        <w:numPr>
          <w:ilvl w:val="0"/>
          <w:numId w:val="3"/>
        </w:numPr>
        <w:spacing w:after="80"/>
      </w:pPr>
      <w:r>
        <w:rPr>
          <w:rFonts w:ascii="Arial" w:cs="Arial" w:eastAsia="Arial" w:hAnsi="Arial"/>
          <w:sz w:val="22"/>
          <w:szCs w:val="22"/>
        </w:rPr>
        <w:t xml:space="preserve">input_schema must parse as valid JSON with at least one field</w:t>
      </w:r>
    </w:p>
    <w:p>
      <w:pPr>
        <w:pStyle w:val="ListParagraph"/>
        <w:numPr>
          <w:ilvl w:val="0"/>
          <w:numId w:val="3"/>
        </w:numPr>
        <w:spacing w:after="80"/>
      </w:pPr>
      <w:r>
        <w:rPr>
          <w:rFonts w:ascii="Arial" w:cs="Arial" w:eastAsia="Arial" w:hAnsi="Arial"/>
          <w:sz w:val="22"/>
          <w:szCs w:val="22"/>
        </w:rPr>
        <w:t xml:space="preserve">Every field in input_schema must have a matching {{key}} in prompt_template (or template must be empty for XML auto-serialization)</w:t>
      </w:r>
    </w:p>
    <w:p>
      <w:pPr>
        <w:pStyle w:val="ListParagraph"/>
        <w:numPr>
          <w:ilvl w:val="0"/>
          <w:numId w:val="3"/>
        </w:numPr>
        <w:spacing w:after="80"/>
      </w:pPr>
      <w:r>
        <w:rPr>
          <w:rFonts w:ascii="Arial" w:cs="Arial" w:eastAsia="Arial" w:hAnsi="Arial"/>
          <w:sz w:val="22"/>
          <w:szCs w:val="22"/>
        </w:rPr>
        <w:t xml:space="preserve">system_prompt must be non-empty and under 2000 tokens</w:t>
      </w:r>
    </w:p>
    <w:p>
      <w:pPr>
        <w:pStyle w:val="ListParagraph"/>
        <w:numPr>
          <w:ilvl w:val="0"/>
          <w:numId w:val="3"/>
        </w:numPr>
        <w:spacing w:after="80"/>
      </w:pPr>
      <w:r>
        <w:rPr>
          <w:rFonts w:ascii="Arial" w:cs="Arial" w:eastAsia="Arial" w:hAnsi="Arial"/>
          <w:sz w:val="22"/>
          <w:szCs w:val="22"/>
        </w:rPr>
        <w:t xml:space="preserve">slug must be unique, lowercase, and contain only letters, numbers, and hyphens</w:t>
      </w:r>
    </w:p>
    <w:p>
      <w:pPr>
        <w:pStyle w:val="ListParagraph"/>
        <w:numPr>
          <w:ilvl w:val="0"/>
          <w:numId w:val="3"/>
        </w:numPr>
        <w:spacing w:after="80"/>
      </w:pPr>
      <w:r>
        <w:rPr>
          <w:rFonts w:ascii="Arial" w:cs="Arial" w:eastAsia="Arial" w:hAnsi="Arial"/>
          <w:sz w:val="22"/>
          <w:szCs w:val="22"/>
        </w:rPr>
        <w:t xml:space="preserve">vertical must reference an existing row in the verticals table</w:t>
      </w:r>
    </w:p>
    <w:p>
      <w:pPr>
        <w:pStyle w:val="ListParagraph"/>
        <w:numPr>
          <w:ilvl w:val="0"/>
          <w:numId w:val="3"/>
        </w:numPr>
        <w:spacing w:after="80"/>
      </w:pPr>
      <w:r>
        <w:rPr>
          <w:rFonts w:ascii="Arial" w:cs="Arial" w:eastAsia="Arial" w:hAnsi="Arial"/>
          <w:sz w:val="22"/>
          <w:szCs w:val="22"/>
        </w:rPr>
        <w:t xml:space="preserve">min_tier must be one of: bronze, silver, gold</w:t>
      </w:r>
    </w:p>
    <w:p>
      <w:pPr>
        <w:spacing w:after="120"/>
      </w:pPr>
      <w:r>
        <w:rPr>
          <w:rFonts w:ascii="Arial" w:cs="Arial" w:eastAsia="Arial" w:hAnsi="Arial"/>
          <w:sz w:val="22"/>
          <w:szCs w:val="22"/>
        </w:rPr>
        <w:t xml:space="preserve">These checks can be implemented as a Postgres CHECK constraint or a validation function called by the admin UI.</w:t>
      </w:r>
    </w:p>
    <w:p>
      <w:pPr>
        <w:spacing w:after="200"/>
      </w:pPr>
    </w:p>
    <w:p>
      <w:pPr>
        <w:pBdr>
          <w:top w:val="single" w:color="2E5090" w:sz="2" w:space="8"/>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The Prompt Studio — Architecture Review</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444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2026-03-17T17:03:12.975Z</dcterms:created>
  <dcterms:modified xsi:type="dcterms:W3CDTF">2026-03-17T17:03:12.975Z</dcterms:modified>
</cp:coreProperties>
</file>

<file path=docProps/custom.xml><?xml version="1.0" encoding="utf-8"?>
<Properties xmlns="http://schemas.openxmlformats.org/officeDocument/2006/custom-properties" xmlns:vt="http://schemas.openxmlformats.org/officeDocument/2006/docPropsVTypes"/>
</file>