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797756657"/>
        <w:docPartObj>
          <w:docPartGallery w:val="Table of Contents"/>
          <w:docPartUnique/>
        </w:docPartObj>
      </w:sdtPr>
      <w:sdtEndPr>
        <w:rPr>
          <w:b/>
          <w:bCs/>
        </w:rPr>
      </w:sdtEndPr>
      <w:sdtContent>
        <w:p w14:paraId="2B0272C9" w14:textId="77B4D5B7" w:rsidR="00AE0E11" w:rsidRDefault="00AE0E11">
          <w:pPr>
            <w:pStyle w:val="En-ttedetabledesmatires"/>
          </w:pPr>
          <w:r>
            <w:t>Table des matières</w:t>
          </w:r>
        </w:p>
        <w:p w14:paraId="49790086" w14:textId="00371C85" w:rsidR="003F3369" w:rsidRDefault="00AE0E11">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71067435" w:history="1">
            <w:r w:rsidR="003F3369" w:rsidRPr="00F41642">
              <w:rPr>
                <w:rStyle w:val="Lienhypertexte"/>
                <w:noProof/>
              </w:rPr>
              <w:t>Introduction</w:t>
            </w:r>
            <w:r w:rsidR="003F3369">
              <w:rPr>
                <w:noProof/>
                <w:webHidden/>
              </w:rPr>
              <w:tab/>
            </w:r>
            <w:r w:rsidR="003F3369">
              <w:rPr>
                <w:noProof/>
                <w:webHidden/>
              </w:rPr>
              <w:fldChar w:fldCharType="begin"/>
            </w:r>
            <w:r w:rsidR="003F3369">
              <w:rPr>
                <w:noProof/>
                <w:webHidden/>
              </w:rPr>
              <w:instrText xml:space="preserve"> PAGEREF _Toc71067435 \h </w:instrText>
            </w:r>
            <w:r w:rsidR="003F3369">
              <w:rPr>
                <w:noProof/>
                <w:webHidden/>
              </w:rPr>
            </w:r>
            <w:r w:rsidR="003F3369">
              <w:rPr>
                <w:noProof/>
                <w:webHidden/>
              </w:rPr>
              <w:fldChar w:fldCharType="separate"/>
            </w:r>
            <w:r w:rsidR="003F3369">
              <w:rPr>
                <w:noProof/>
                <w:webHidden/>
              </w:rPr>
              <w:t>2</w:t>
            </w:r>
            <w:r w:rsidR="003F3369">
              <w:rPr>
                <w:noProof/>
                <w:webHidden/>
              </w:rPr>
              <w:fldChar w:fldCharType="end"/>
            </w:r>
          </w:hyperlink>
        </w:p>
        <w:p w14:paraId="4215F423" w14:textId="4EDD339A" w:rsidR="003F3369" w:rsidRDefault="0069174B">
          <w:pPr>
            <w:pStyle w:val="TM2"/>
            <w:tabs>
              <w:tab w:val="right" w:leader="dot" w:pos="9062"/>
            </w:tabs>
            <w:rPr>
              <w:rFonts w:eastAsiaTheme="minorEastAsia"/>
              <w:noProof/>
              <w:lang w:eastAsia="fr-FR"/>
            </w:rPr>
          </w:pPr>
          <w:hyperlink w:anchor="_Toc71067436" w:history="1">
            <w:r w:rsidR="003F3369" w:rsidRPr="00F41642">
              <w:rPr>
                <w:rStyle w:val="Lienhypertexte"/>
                <w:noProof/>
              </w:rPr>
              <w:t>Motivation</w:t>
            </w:r>
            <w:r w:rsidR="003F3369">
              <w:rPr>
                <w:noProof/>
                <w:webHidden/>
              </w:rPr>
              <w:tab/>
            </w:r>
            <w:r w:rsidR="003F3369">
              <w:rPr>
                <w:noProof/>
                <w:webHidden/>
              </w:rPr>
              <w:fldChar w:fldCharType="begin"/>
            </w:r>
            <w:r w:rsidR="003F3369">
              <w:rPr>
                <w:noProof/>
                <w:webHidden/>
              </w:rPr>
              <w:instrText xml:space="preserve"> PAGEREF _Toc71067436 \h </w:instrText>
            </w:r>
            <w:r w:rsidR="003F3369">
              <w:rPr>
                <w:noProof/>
                <w:webHidden/>
              </w:rPr>
            </w:r>
            <w:r w:rsidR="003F3369">
              <w:rPr>
                <w:noProof/>
                <w:webHidden/>
              </w:rPr>
              <w:fldChar w:fldCharType="separate"/>
            </w:r>
            <w:r w:rsidR="003F3369">
              <w:rPr>
                <w:noProof/>
                <w:webHidden/>
              </w:rPr>
              <w:t>2</w:t>
            </w:r>
            <w:r w:rsidR="003F3369">
              <w:rPr>
                <w:noProof/>
                <w:webHidden/>
              </w:rPr>
              <w:fldChar w:fldCharType="end"/>
            </w:r>
          </w:hyperlink>
        </w:p>
        <w:p w14:paraId="5F43CC4A" w14:textId="1E5EC3DB" w:rsidR="003F3369" w:rsidRDefault="0069174B">
          <w:pPr>
            <w:pStyle w:val="TM1"/>
            <w:tabs>
              <w:tab w:val="right" w:leader="dot" w:pos="9062"/>
            </w:tabs>
            <w:rPr>
              <w:rFonts w:eastAsiaTheme="minorEastAsia"/>
              <w:noProof/>
              <w:lang w:eastAsia="fr-FR"/>
            </w:rPr>
          </w:pPr>
          <w:hyperlink w:anchor="_Toc71067437" w:history="1">
            <w:r w:rsidR="003F3369" w:rsidRPr="00F41642">
              <w:rPr>
                <w:rStyle w:val="Lienhypertexte"/>
                <w:noProof/>
              </w:rPr>
              <w:t>Etat de l'art</w:t>
            </w:r>
            <w:r w:rsidR="003F3369">
              <w:rPr>
                <w:noProof/>
                <w:webHidden/>
              </w:rPr>
              <w:tab/>
            </w:r>
            <w:r w:rsidR="003F3369">
              <w:rPr>
                <w:noProof/>
                <w:webHidden/>
              </w:rPr>
              <w:fldChar w:fldCharType="begin"/>
            </w:r>
            <w:r w:rsidR="003F3369">
              <w:rPr>
                <w:noProof/>
                <w:webHidden/>
              </w:rPr>
              <w:instrText xml:space="preserve"> PAGEREF _Toc71067437 \h </w:instrText>
            </w:r>
            <w:r w:rsidR="003F3369">
              <w:rPr>
                <w:noProof/>
                <w:webHidden/>
              </w:rPr>
            </w:r>
            <w:r w:rsidR="003F3369">
              <w:rPr>
                <w:noProof/>
                <w:webHidden/>
              </w:rPr>
              <w:fldChar w:fldCharType="separate"/>
            </w:r>
            <w:r w:rsidR="003F3369">
              <w:rPr>
                <w:noProof/>
                <w:webHidden/>
              </w:rPr>
              <w:t>2</w:t>
            </w:r>
            <w:r w:rsidR="003F3369">
              <w:rPr>
                <w:noProof/>
                <w:webHidden/>
              </w:rPr>
              <w:fldChar w:fldCharType="end"/>
            </w:r>
          </w:hyperlink>
        </w:p>
        <w:p w14:paraId="47010A19" w14:textId="2B7DF0E3" w:rsidR="003F3369" w:rsidRDefault="0069174B">
          <w:pPr>
            <w:pStyle w:val="TM2"/>
            <w:tabs>
              <w:tab w:val="right" w:leader="dot" w:pos="9062"/>
            </w:tabs>
            <w:rPr>
              <w:rFonts w:eastAsiaTheme="minorEastAsia"/>
              <w:noProof/>
              <w:lang w:eastAsia="fr-FR"/>
            </w:rPr>
          </w:pPr>
          <w:hyperlink w:anchor="_Toc71067438" w:history="1">
            <w:r w:rsidR="003F3369" w:rsidRPr="00F41642">
              <w:rPr>
                <w:rStyle w:val="Lienhypertexte"/>
                <w:noProof/>
              </w:rPr>
              <w:t>IA pour la finance</w:t>
            </w:r>
            <w:r w:rsidR="003F3369">
              <w:rPr>
                <w:noProof/>
                <w:webHidden/>
              </w:rPr>
              <w:tab/>
            </w:r>
            <w:r w:rsidR="003F3369">
              <w:rPr>
                <w:noProof/>
                <w:webHidden/>
              </w:rPr>
              <w:fldChar w:fldCharType="begin"/>
            </w:r>
            <w:r w:rsidR="003F3369">
              <w:rPr>
                <w:noProof/>
                <w:webHidden/>
              </w:rPr>
              <w:instrText xml:space="preserve"> PAGEREF _Toc71067438 \h </w:instrText>
            </w:r>
            <w:r w:rsidR="003F3369">
              <w:rPr>
                <w:noProof/>
                <w:webHidden/>
              </w:rPr>
            </w:r>
            <w:r w:rsidR="003F3369">
              <w:rPr>
                <w:noProof/>
                <w:webHidden/>
              </w:rPr>
              <w:fldChar w:fldCharType="separate"/>
            </w:r>
            <w:r w:rsidR="003F3369">
              <w:rPr>
                <w:noProof/>
                <w:webHidden/>
              </w:rPr>
              <w:t>2</w:t>
            </w:r>
            <w:r w:rsidR="003F3369">
              <w:rPr>
                <w:noProof/>
                <w:webHidden/>
              </w:rPr>
              <w:fldChar w:fldCharType="end"/>
            </w:r>
          </w:hyperlink>
        </w:p>
        <w:p w14:paraId="0DED4B69" w14:textId="20D9B362" w:rsidR="003F3369" w:rsidRDefault="0069174B">
          <w:pPr>
            <w:pStyle w:val="TM3"/>
            <w:tabs>
              <w:tab w:val="right" w:leader="dot" w:pos="9062"/>
            </w:tabs>
            <w:rPr>
              <w:rFonts w:eastAsiaTheme="minorEastAsia"/>
              <w:noProof/>
              <w:lang w:eastAsia="fr-FR"/>
            </w:rPr>
          </w:pPr>
          <w:hyperlink w:anchor="_Toc71067439" w:history="1">
            <w:r w:rsidR="003F3369" w:rsidRPr="00F41642">
              <w:rPr>
                <w:rStyle w:val="Lienhypertexte"/>
                <w:noProof/>
              </w:rPr>
              <w:t>Prédiction de tendance</w:t>
            </w:r>
            <w:r w:rsidR="003F3369">
              <w:rPr>
                <w:noProof/>
                <w:webHidden/>
              </w:rPr>
              <w:tab/>
            </w:r>
            <w:r w:rsidR="003F3369">
              <w:rPr>
                <w:noProof/>
                <w:webHidden/>
              </w:rPr>
              <w:fldChar w:fldCharType="begin"/>
            </w:r>
            <w:r w:rsidR="003F3369">
              <w:rPr>
                <w:noProof/>
                <w:webHidden/>
              </w:rPr>
              <w:instrText xml:space="preserve"> PAGEREF _Toc71067439 \h </w:instrText>
            </w:r>
            <w:r w:rsidR="003F3369">
              <w:rPr>
                <w:noProof/>
                <w:webHidden/>
              </w:rPr>
            </w:r>
            <w:r w:rsidR="003F3369">
              <w:rPr>
                <w:noProof/>
                <w:webHidden/>
              </w:rPr>
              <w:fldChar w:fldCharType="separate"/>
            </w:r>
            <w:r w:rsidR="003F3369">
              <w:rPr>
                <w:noProof/>
                <w:webHidden/>
              </w:rPr>
              <w:t>3</w:t>
            </w:r>
            <w:r w:rsidR="003F3369">
              <w:rPr>
                <w:noProof/>
                <w:webHidden/>
              </w:rPr>
              <w:fldChar w:fldCharType="end"/>
            </w:r>
          </w:hyperlink>
        </w:p>
        <w:p w14:paraId="6372A4F4" w14:textId="11D26033" w:rsidR="003F3369" w:rsidRDefault="0069174B">
          <w:pPr>
            <w:pStyle w:val="TM3"/>
            <w:tabs>
              <w:tab w:val="right" w:leader="dot" w:pos="9062"/>
            </w:tabs>
            <w:rPr>
              <w:rFonts w:eastAsiaTheme="minorEastAsia"/>
              <w:noProof/>
              <w:lang w:eastAsia="fr-FR"/>
            </w:rPr>
          </w:pPr>
          <w:hyperlink w:anchor="_Toc71067440" w:history="1">
            <w:r w:rsidR="003F3369" w:rsidRPr="00F41642">
              <w:rPr>
                <w:rStyle w:val="Lienhypertexte"/>
                <w:noProof/>
              </w:rPr>
              <w:t>Generative Adversarial Network pour la finance</w:t>
            </w:r>
            <w:r w:rsidR="003F3369">
              <w:rPr>
                <w:noProof/>
                <w:webHidden/>
              </w:rPr>
              <w:tab/>
            </w:r>
            <w:r w:rsidR="003F3369">
              <w:rPr>
                <w:noProof/>
                <w:webHidden/>
              </w:rPr>
              <w:fldChar w:fldCharType="begin"/>
            </w:r>
            <w:r w:rsidR="003F3369">
              <w:rPr>
                <w:noProof/>
                <w:webHidden/>
              </w:rPr>
              <w:instrText xml:space="preserve"> PAGEREF _Toc71067440 \h </w:instrText>
            </w:r>
            <w:r w:rsidR="003F3369">
              <w:rPr>
                <w:noProof/>
                <w:webHidden/>
              </w:rPr>
            </w:r>
            <w:r w:rsidR="003F3369">
              <w:rPr>
                <w:noProof/>
                <w:webHidden/>
              </w:rPr>
              <w:fldChar w:fldCharType="separate"/>
            </w:r>
            <w:r w:rsidR="003F3369">
              <w:rPr>
                <w:noProof/>
                <w:webHidden/>
              </w:rPr>
              <w:t>4</w:t>
            </w:r>
            <w:r w:rsidR="003F3369">
              <w:rPr>
                <w:noProof/>
                <w:webHidden/>
              </w:rPr>
              <w:fldChar w:fldCharType="end"/>
            </w:r>
          </w:hyperlink>
        </w:p>
        <w:p w14:paraId="402F0C1E" w14:textId="7182E8E6" w:rsidR="003F3369" w:rsidRDefault="0069174B">
          <w:pPr>
            <w:pStyle w:val="TM2"/>
            <w:tabs>
              <w:tab w:val="right" w:leader="dot" w:pos="9062"/>
            </w:tabs>
            <w:rPr>
              <w:rFonts w:eastAsiaTheme="minorEastAsia"/>
              <w:noProof/>
              <w:lang w:eastAsia="fr-FR"/>
            </w:rPr>
          </w:pPr>
          <w:hyperlink w:anchor="_Toc71067441" w:history="1">
            <w:r w:rsidR="003F3369" w:rsidRPr="00F41642">
              <w:rPr>
                <w:rStyle w:val="Lienhypertexte"/>
                <w:noProof/>
              </w:rPr>
              <w:t>Analyse des réseaux sociaux pour la finance</w:t>
            </w:r>
            <w:r w:rsidR="003F3369">
              <w:rPr>
                <w:noProof/>
                <w:webHidden/>
              </w:rPr>
              <w:tab/>
            </w:r>
            <w:r w:rsidR="003F3369">
              <w:rPr>
                <w:noProof/>
                <w:webHidden/>
              </w:rPr>
              <w:fldChar w:fldCharType="begin"/>
            </w:r>
            <w:r w:rsidR="003F3369">
              <w:rPr>
                <w:noProof/>
                <w:webHidden/>
              </w:rPr>
              <w:instrText xml:space="preserve"> PAGEREF _Toc71067441 \h </w:instrText>
            </w:r>
            <w:r w:rsidR="003F3369">
              <w:rPr>
                <w:noProof/>
                <w:webHidden/>
              </w:rPr>
            </w:r>
            <w:r w:rsidR="003F3369">
              <w:rPr>
                <w:noProof/>
                <w:webHidden/>
              </w:rPr>
              <w:fldChar w:fldCharType="separate"/>
            </w:r>
            <w:r w:rsidR="003F3369">
              <w:rPr>
                <w:noProof/>
                <w:webHidden/>
              </w:rPr>
              <w:t>5</w:t>
            </w:r>
            <w:r w:rsidR="003F3369">
              <w:rPr>
                <w:noProof/>
                <w:webHidden/>
              </w:rPr>
              <w:fldChar w:fldCharType="end"/>
            </w:r>
          </w:hyperlink>
        </w:p>
        <w:p w14:paraId="67F0AED1" w14:textId="3B69D3D8" w:rsidR="003F3369" w:rsidRDefault="0069174B">
          <w:pPr>
            <w:pStyle w:val="TM1"/>
            <w:tabs>
              <w:tab w:val="right" w:leader="dot" w:pos="9062"/>
            </w:tabs>
            <w:rPr>
              <w:rFonts w:eastAsiaTheme="minorEastAsia"/>
              <w:noProof/>
              <w:lang w:eastAsia="fr-FR"/>
            </w:rPr>
          </w:pPr>
          <w:hyperlink w:anchor="_Toc71067442" w:history="1">
            <w:r w:rsidR="003F3369" w:rsidRPr="00F41642">
              <w:rPr>
                <w:rStyle w:val="Lienhypertexte"/>
                <w:noProof/>
              </w:rPr>
              <w:t>Prédiction du cours de l'action X grâce à un GAN</w:t>
            </w:r>
            <w:r w:rsidR="003F3369">
              <w:rPr>
                <w:noProof/>
                <w:webHidden/>
              </w:rPr>
              <w:tab/>
            </w:r>
            <w:r w:rsidR="003F3369">
              <w:rPr>
                <w:noProof/>
                <w:webHidden/>
              </w:rPr>
              <w:fldChar w:fldCharType="begin"/>
            </w:r>
            <w:r w:rsidR="003F3369">
              <w:rPr>
                <w:noProof/>
                <w:webHidden/>
              </w:rPr>
              <w:instrText xml:space="preserve"> PAGEREF _Toc71067442 \h </w:instrText>
            </w:r>
            <w:r w:rsidR="003F3369">
              <w:rPr>
                <w:noProof/>
                <w:webHidden/>
              </w:rPr>
            </w:r>
            <w:r w:rsidR="003F3369">
              <w:rPr>
                <w:noProof/>
                <w:webHidden/>
              </w:rPr>
              <w:fldChar w:fldCharType="separate"/>
            </w:r>
            <w:r w:rsidR="003F3369">
              <w:rPr>
                <w:noProof/>
                <w:webHidden/>
              </w:rPr>
              <w:t>6</w:t>
            </w:r>
            <w:r w:rsidR="003F3369">
              <w:rPr>
                <w:noProof/>
                <w:webHidden/>
              </w:rPr>
              <w:fldChar w:fldCharType="end"/>
            </w:r>
          </w:hyperlink>
        </w:p>
        <w:p w14:paraId="176F728D" w14:textId="6C56EC8F" w:rsidR="003F3369" w:rsidRDefault="0069174B">
          <w:pPr>
            <w:pStyle w:val="TM2"/>
            <w:tabs>
              <w:tab w:val="right" w:leader="dot" w:pos="9062"/>
            </w:tabs>
            <w:rPr>
              <w:rFonts w:eastAsiaTheme="minorEastAsia"/>
              <w:noProof/>
              <w:lang w:eastAsia="fr-FR"/>
            </w:rPr>
          </w:pPr>
          <w:hyperlink w:anchor="_Toc71067443" w:history="1">
            <w:r w:rsidR="003F3369" w:rsidRPr="00F41642">
              <w:rPr>
                <w:rStyle w:val="Lienhypertexte"/>
                <w:noProof/>
              </w:rPr>
              <w:t>Données (Type, Sources, Utilité)</w:t>
            </w:r>
            <w:r w:rsidR="003F3369">
              <w:rPr>
                <w:noProof/>
                <w:webHidden/>
              </w:rPr>
              <w:tab/>
            </w:r>
            <w:r w:rsidR="003F3369">
              <w:rPr>
                <w:noProof/>
                <w:webHidden/>
              </w:rPr>
              <w:fldChar w:fldCharType="begin"/>
            </w:r>
            <w:r w:rsidR="003F3369">
              <w:rPr>
                <w:noProof/>
                <w:webHidden/>
              </w:rPr>
              <w:instrText xml:space="preserve"> PAGEREF _Toc71067443 \h </w:instrText>
            </w:r>
            <w:r w:rsidR="003F3369">
              <w:rPr>
                <w:noProof/>
                <w:webHidden/>
              </w:rPr>
            </w:r>
            <w:r w:rsidR="003F3369">
              <w:rPr>
                <w:noProof/>
                <w:webHidden/>
              </w:rPr>
              <w:fldChar w:fldCharType="separate"/>
            </w:r>
            <w:r w:rsidR="003F3369">
              <w:rPr>
                <w:noProof/>
                <w:webHidden/>
              </w:rPr>
              <w:t>6</w:t>
            </w:r>
            <w:r w:rsidR="003F3369">
              <w:rPr>
                <w:noProof/>
                <w:webHidden/>
              </w:rPr>
              <w:fldChar w:fldCharType="end"/>
            </w:r>
          </w:hyperlink>
        </w:p>
        <w:p w14:paraId="298A50E8" w14:textId="1644B5D4" w:rsidR="003F3369" w:rsidRDefault="0069174B">
          <w:pPr>
            <w:pStyle w:val="TM2"/>
            <w:tabs>
              <w:tab w:val="right" w:leader="dot" w:pos="9062"/>
            </w:tabs>
            <w:rPr>
              <w:rFonts w:eastAsiaTheme="minorEastAsia"/>
              <w:noProof/>
              <w:lang w:eastAsia="fr-FR"/>
            </w:rPr>
          </w:pPr>
          <w:hyperlink w:anchor="_Toc71067444" w:history="1">
            <w:r w:rsidR="003F3369" w:rsidRPr="00F41642">
              <w:rPr>
                <w:rStyle w:val="Lienhypertexte"/>
                <w:noProof/>
              </w:rPr>
              <w:t>Méthode (possible fusion avec la section précédente)</w:t>
            </w:r>
            <w:r w:rsidR="003F3369">
              <w:rPr>
                <w:noProof/>
                <w:webHidden/>
              </w:rPr>
              <w:tab/>
            </w:r>
            <w:r w:rsidR="003F3369">
              <w:rPr>
                <w:noProof/>
                <w:webHidden/>
              </w:rPr>
              <w:fldChar w:fldCharType="begin"/>
            </w:r>
            <w:r w:rsidR="003F3369">
              <w:rPr>
                <w:noProof/>
                <w:webHidden/>
              </w:rPr>
              <w:instrText xml:space="preserve"> PAGEREF _Toc71067444 \h </w:instrText>
            </w:r>
            <w:r w:rsidR="003F3369">
              <w:rPr>
                <w:noProof/>
                <w:webHidden/>
              </w:rPr>
            </w:r>
            <w:r w:rsidR="003F3369">
              <w:rPr>
                <w:noProof/>
                <w:webHidden/>
              </w:rPr>
              <w:fldChar w:fldCharType="separate"/>
            </w:r>
            <w:r w:rsidR="003F3369">
              <w:rPr>
                <w:noProof/>
                <w:webHidden/>
              </w:rPr>
              <w:t>6</w:t>
            </w:r>
            <w:r w:rsidR="003F3369">
              <w:rPr>
                <w:noProof/>
                <w:webHidden/>
              </w:rPr>
              <w:fldChar w:fldCharType="end"/>
            </w:r>
          </w:hyperlink>
        </w:p>
        <w:p w14:paraId="3A4EAB46" w14:textId="0E285E00" w:rsidR="003F3369" w:rsidRDefault="0069174B">
          <w:pPr>
            <w:pStyle w:val="TM2"/>
            <w:tabs>
              <w:tab w:val="right" w:leader="dot" w:pos="9062"/>
            </w:tabs>
            <w:rPr>
              <w:rFonts w:eastAsiaTheme="minorEastAsia"/>
              <w:noProof/>
              <w:lang w:eastAsia="fr-FR"/>
            </w:rPr>
          </w:pPr>
          <w:hyperlink w:anchor="_Toc71067445" w:history="1">
            <w:r w:rsidR="003F3369" w:rsidRPr="00F41642">
              <w:rPr>
                <w:rStyle w:val="Lienhypertexte"/>
                <w:noProof/>
              </w:rPr>
              <w:t>Application</w:t>
            </w:r>
            <w:r w:rsidR="003F3369">
              <w:rPr>
                <w:noProof/>
                <w:webHidden/>
              </w:rPr>
              <w:tab/>
            </w:r>
            <w:r w:rsidR="003F3369">
              <w:rPr>
                <w:noProof/>
                <w:webHidden/>
              </w:rPr>
              <w:fldChar w:fldCharType="begin"/>
            </w:r>
            <w:r w:rsidR="003F3369">
              <w:rPr>
                <w:noProof/>
                <w:webHidden/>
              </w:rPr>
              <w:instrText xml:space="preserve"> PAGEREF _Toc71067445 \h </w:instrText>
            </w:r>
            <w:r w:rsidR="003F3369">
              <w:rPr>
                <w:noProof/>
                <w:webHidden/>
              </w:rPr>
            </w:r>
            <w:r w:rsidR="003F3369">
              <w:rPr>
                <w:noProof/>
                <w:webHidden/>
              </w:rPr>
              <w:fldChar w:fldCharType="separate"/>
            </w:r>
            <w:r w:rsidR="003F3369">
              <w:rPr>
                <w:noProof/>
                <w:webHidden/>
              </w:rPr>
              <w:t>6</w:t>
            </w:r>
            <w:r w:rsidR="003F3369">
              <w:rPr>
                <w:noProof/>
                <w:webHidden/>
              </w:rPr>
              <w:fldChar w:fldCharType="end"/>
            </w:r>
          </w:hyperlink>
        </w:p>
        <w:p w14:paraId="770D71D8" w14:textId="3075B4F9" w:rsidR="003F3369" w:rsidRDefault="0069174B">
          <w:pPr>
            <w:pStyle w:val="TM2"/>
            <w:tabs>
              <w:tab w:val="right" w:leader="dot" w:pos="9062"/>
            </w:tabs>
            <w:rPr>
              <w:rFonts w:eastAsiaTheme="minorEastAsia"/>
              <w:noProof/>
              <w:lang w:eastAsia="fr-FR"/>
            </w:rPr>
          </w:pPr>
          <w:hyperlink w:anchor="_Toc71067446" w:history="1">
            <w:r w:rsidR="003F3369" w:rsidRPr="00F41642">
              <w:rPr>
                <w:rStyle w:val="Lienhypertexte"/>
                <w:noProof/>
              </w:rPr>
              <w:t>Analyse des résultats</w:t>
            </w:r>
            <w:r w:rsidR="003F3369">
              <w:rPr>
                <w:noProof/>
                <w:webHidden/>
              </w:rPr>
              <w:tab/>
            </w:r>
            <w:r w:rsidR="003F3369">
              <w:rPr>
                <w:noProof/>
                <w:webHidden/>
              </w:rPr>
              <w:fldChar w:fldCharType="begin"/>
            </w:r>
            <w:r w:rsidR="003F3369">
              <w:rPr>
                <w:noProof/>
                <w:webHidden/>
              </w:rPr>
              <w:instrText xml:space="preserve"> PAGEREF _Toc71067446 \h </w:instrText>
            </w:r>
            <w:r w:rsidR="003F3369">
              <w:rPr>
                <w:noProof/>
                <w:webHidden/>
              </w:rPr>
            </w:r>
            <w:r w:rsidR="003F3369">
              <w:rPr>
                <w:noProof/>
                <w:webHidden/>
              </w:rPr>
              <w:fldChar w:fldCharType="separate"/>
            </w:r>
            <w:r w:rsidR="003F3369">
              <w:rPr>
                <w:noProof/>
                <w:webHidden/>
              </w:rPr>
              <w:t>6</w:t>
            </w:r>
            <w:r w:rsidR="003F3369">
              <w:rPr>
                <w:noProof/>
                <w:webHidden/>
              </w:rPr>
              <w:fldChar w:fldCharType="end"/>
            </w:r>
          </w:hyperlink>
        </w:p>
        <w:p w14:paraId="59D56E5E" w14:textId="1EECF4D7" w:rsidR="003F3369" w:rsidRDefault="0069174B">
          <w:pPr>
            <w:pStyle w:val="TM1"/>
            <w:tabs>
              <w:tab w:val="right" w:leader="dot" w:pos="9062"/>
            </w:tabs>
            <w:rPr>
              <w:rFonts w:eastAsiaTheme="minorEastAsia"/>
              <w:noProof/>
              <w:lang w:eastAsia="fr-FR"/>
            </w:rPr>
          </w:pPr>
          <w:hyperlink w:anchor="_Toc71067447" w:history="1">
            <w:r w:rsidR="003F3369" w:rsidRPr="00F41642">
              <w:rPr>
                <w:rStyle w:val="Lienhypertexte"/>
                <w:noProof/>
              </w:rPr>
              <w:t>Mesure du "sentiment de marché" grâce à l'activité sur Twitter</w:t>
            </w:r>
            <w:r w:rsidR="003F3369">
              <w:rPr>
                <w:noProof/>
                <w:webHidden/>
              </w:rPr>
              <w:tab/>
            </w:r>
            <w:r w:rsidR="003F3369">
              <w:rPr>
                <w:noProof/>
                <w:webHidden/>
              </w:rPr>
              <w:fldChar w:fldCharType="begin"/>
            </w:r>
            <w:r w:rsidR="003F3369">
              <w:rPr>
                <w:noProof/>
                <w:webHidden/>
              </w:rPr>
              <w:instrText xml:space="preserve"> PAGEREF _Toc71067447 \h </w:instrText>
            </w:r>
            <w:r w:rsidR="003F3369">
              <w:rPr>
                <w:noProof/>
                <w:webHidden/>
              </w:rPr>
            </w:r>
            <w:r w:rsidR="003F3369">
              <w:rPr>
                <w:noProof/>
                <w:webHidden/>
              </w:rPr>
              <w:fldChar w:fldCharType="separate"/>
            </w:r>
            <w:r w:rsidR="003F3369">
              <w:rPr>
                <w:noProof/>
                <w:webHidden/>
              </w:rPr>
              <w:t>6</w:t>
            </w:r>
            <w:r w:rsidR="003F3369">
              <w:rPr>
                <w:noProof/>
                <w:webHidden/>
              </w:rPr>
              <w:fldChar w:fldCharType="end"/>
            </w:r>
          </w:hyperlink>
        </w:p>
        <w:p w14:paraId="6BF7F293" w14:textId="0E476E61" w:rsidR="003F3369" w:rsidRDefault="0069174B">
          <w:pPr>
            <w:pStyle w:val="TM2"/>
            <w:tabs>
              <w:tab w:val="right" w:leader="dot" w:pos="9062"/>
            </w:tabs>
            <w:rPr>
              <w:rFonts w:eastAsiaTheme="minorEastAsia"/>
              <w:noProof/>
              <w:lang w:eastAsia="fr-FR"/>
            </w:rPr>
          </w:pPr>
          <w:hyperlink w:anchor="_Toc71067448" w:history="1">
            <w:r w:rsidR="003F3369" w:rsidRPr="00F41642">
              <w:rPr>
                <w:rStyle w:val="Lienhypertexte"/>
                <w:noProof/>
              </w:rPr>
              <w:t>Données (Type, Sources, Utilité)</w:t>
            </w:r>
            <w:r w:rsidR="003F3369">
              <w:rPr>
                <w:noProof/>
                <w:webHidden/>
              </w:rPr>
              <w:tab/>
            </w:r>
            <w:r w:rsidR="003F3369">
              <w:rPr>
                <w:noProof/>
                <w:webHidden/>
              </w:rPr>
              <w:fldChar w:fldCharType="begin"/>
            </w:r>
            <w:r w:rsidR="003F3369">
              <w:rPr>
                <w:noProof/>
                <w:webHidden/>
              </w:rPr>
              <w:instrText xml:space="preserve"> PAGEREF _Toc71067448 \h </w:instrText>
            </w:r>
            <w:r w:rsidR="003F3369">
              <w:rPr>
                <w:noProof/>
                <w:webHidden/>
              </w:rPr>
            </w:r>
            <w:r w:rsidR="003F3369">
              <w:rPr>
                <w:noProof/>
                <w:webHidden/>
              </w:rPr>
              <w:fldChar w:fldCharType="separate"/>
            </w:r>
            <w:r w:rsidR="003F3369">
              <w:rPr>
                <w:noProof/>
                <w:webHidden/>
              </w:rPr>
              <w:t>6</w:t>
            </w:r>
            <w:r w:rsidR="003F3369">
              <w:rPr>
                <w:noProof/>
                <w:webHidden/>
              </w:rPr>
              <w:fldChar w:fldCharType="end"/>
            </w:r>
          </w:hyperlink>
        </w:p>
        <w:p w14:paraId="2221D6DB" w14:textId="11D16F88" w:rsidR="003F3369" w:rsidRDefault="0069174B">
          <w:pPr>
            <w:pStyle w:val="TM2"/>
            <w:tabs>
              <w:tab w:val="right" w:leader="dot" w:pos="9062"/>
            </w:tabs>
            <w:rPr>
              <w:rFonts w:eastAsiaTheme="minorEastAsia"/>
              <w:noProof/>
              <w:lang w:eastAsia="fr-FR"/>
            </w:rPr>
          </w:pPr>
          <w:hyperlink w:anchor="_Toc71067449" w:history="1">
            <w:r w:rsidR="003F3369" w:rsidRPr="00F41642">
              <w:rPr>
                <w:rStyle w:val="Lienhypertexte"/>
                <w:noProof/>
              </w:rPr>
              <w:t>Méthode</w:t>
            </w:r>
            <w:r w:rsidR="003F3369">
              <w:rPr>
                <w:noProof/>
                <w:webHidden/>
              </w:rPr>
              <w:tab/>
            </w:r>
            <w:r w:rsidR="003F3369">
              <w:rPr>
                <w:noProof/>
                <w:webHidden/>
              </w:rPr>
              <w:fldChar w:fldCharType="begin"/>
            </w:r>
            <w:r w:rsidR="003F3369">
              <w:rPr>
                <w:noProof/>
                <w:webHidden/>
              </w:rPr>
              <w:instrText xml:space="preserve"> PAGEREF _Toc71067449 \h </w:instrText>
            </w:r>
            <w:r w:rsidR="003F3369">
              <w:rPr>
                <w:noProof/>
                <w:webHidden/>
              </w:rPr>
            </w:r>
            <w:r w:rsidR="003F3369">
              <w:rPr>
                <w:noProof/>
                <w:webHidden/>
              </w:rPr>
              <w:fldChar w:fldCharType="separate"/>
            </w:r>
            <w:r w:rsidR="003F3369">
              <w:rPr>
                <w:noProof/>
                <w:webHidden/>
              </w:rPr>
              <w:t>6</w:t>
            </w:r>
            <w:r w:rsidR="003F3369">
              <w:rPr>
                <w:noProof/>
                <w:webHidden/>
              </w:rPr>
              <w:fldChar w:fldCharType="end"/>
            </w:r>
          </w:hyperlink>
        </w:p>
        <w:p w14:paraId="073C674E" w14:textId="219855BD" w:rsidR="003F3369" w:rsidRDefault="0069174B">
          <w:pPr>
            <w:pStyle w:val="TM2"/>
            <w:tabs>
              <w:tab w:val="right" w:leader="dot" w:pos="9062"/>
            </w:tabs>
            <w:rPr>
              <w:rFonts w:eastAsiaTheme="minorEastAsia"/>
              <w:noProof/>
              <w:lang w:eastAsia="fr-FR"/>
            </w:rPr>
          </w:pPr>
          <w:hyperlink w:anchor="_Toc71067450" w:history="1">
            <w:r w:rsidR="003F3369" w:rsidRPr="00F41642">
              <w:rPr>
                <w:rStyle w:val="Lienhypertexte"/>
                <w:noProof/>
              </w:rPr>
              <w:t>Application (possible fusion avec la section précédente)</w:t>
            </w:r>
            <w:r w:rsidR="003F3369">
              <w:rPr>
                <w:noProof/>
                <w:webHidden/>
              </w:rPr>
              <w:tab/>
            </w:r>
            <w:r w:rsidR="003F3369">
              <w:rPr>
                <w:noProof/>
                <w:webHidden/>
              </w:rPr>
              <w:fldChar w:fldCharType="begin"/>
            </w:r>
            <w:r w:rsidR="003F3369">
              <w:rPr>
                <w:noProof/>
                <w:webHidden/>
              </w:rPr>
              <w:instrText xml:space="preserve"> PAGEREF _Toc71067450 \h </w:instrText>
            </w:r>
            <w:r w:rsidR="003F3369">
              <w:rPr>
                <w:noProof/>
                <w:webHidden/>
              </w:rPr>
            </w:r>
            <w:r w:rsidR="003F3369">
              <w:rPr>
                <w:noProof/>
                <w:webHidden/>
              </w:rPr>
              <w:fldChar w:fldCharType="separate"/>
            </w:r>
            <w:r w:rsidR="003F3369">
              <w:rPr>
                <w:noProof/>
                <w:webHidden/>
              </w:rPr>
              <w:t>7</w:t>
            </w:r>
            <w:r w:rsidR="003F3369">
              <w:rPr>
                <w:noProof/>
                <w:webHidden/>
              </w:rPr>
              <w:fldChar w:fldCharType="end"/>
            </w:r>
          </w:hyperlink>
        </w:p>
        <w:p w14:paraId="3353C359" w14:textId="3DF3D39D" w:rsidR="003F3369" w:rsidRDefault="0069174B">
          <w:pPr>
            <w:pStyle w:val="TM2"/>
            <w:tabs>
              <w:tab w:val="right" w:leader="dot" w:pos="9062"/>
            </w:tabs>
            <w:rPr>
              <w:rFonts w:eastAsiaTheme="minorEastAsia"/>
              <w:noProof/>
              <w:lang w:eastAsia="fr-FR"/>
            </w:rPr>
          </w:pPr>
          <w:hyperlink w:anchor="_Toc71067451" w:history="1">
            <w:r w:rsidR="003F3369" w:rsidRPr="00F41642">
              <w:rPr>
                <w:rStyle w:val="Lienhypertexte"/>
                <w:noProof/>
              </w:rPr>
              <w:t>Analyse des résultats</w:t>
            </w:r>
            <w:r w:rsidR="003F3369">
              <w:rPr>
                <w:noProof/>
                <w:webHidden/>
              </w:rPr>
              <w:tab/>
            </w:r>
            <w:r w:rsidR="003F3369">
              <w:rPr>
                <w:noProof/>
                <w:webHidden/>
              </w:rPr>
              <w:fldChar w:fldCharType="begin"/>
            </w:r>
            <w:r w:rsidR="003F3369">
              <w:rPr>
                <w:noProof/>
                <w:webHidden/>
              </w:rPr>
              <w:instrText xml:space="preserve"> PAGEREF _Toc71067451 \h </w:instrText>
            </w:r>
            <w:r w:rsidR="003F3369">
              <w:rPr>
                <w:noProof/>
                <w:webHidden/>
              </w:rPr>
            </w:r>
            <w:r w:rsidR="003F3369">
              <w:rPr>
                <w:noProof/>
                <w:webHidden/>
              </w:rPr>
              <w:fldChar w:fldCharType="separate"/>
            </w:r>
            <w:r w:rsidR="003F3369">
              <w:rPr>
                <w:noProof/>
                <w:webHidden/>
              </w:rPr>
              <w:t>7</w:t>
            </w:r>
            <w:r w:rsidR="003F3369">
              <w:rPr>
                <w:noProof/>
                <w:webHidden/>
              </w:rPr>
              <w:fldChar w:fldCharType="end"/>
            </w:r>
          </w:hyperlink>
        </w:p>
        <w:p w14:paraId="2F7A0706" w14:textId="01EAC475" w:rsidR="003F3369" w:rsidRDefault="0069174B">
          <w:pPr>
            <w:pStyle w:val="TM1"/>
            <w:tabs>
              <w:tab w:val="right" w:leader="dot" w:pos="9062"/>
            </w:tabs>
            <w:rPr>
              <w:rFonts w:eastAsiaTheme="minorEastAsia"/>
              <w:noProof/>
              <w:lang w:eastAsia="fr-FR"/>
            </w:rPr>
          </w:pPr>
          <w:hyperlink w:anchor="_Toc71067452" w:history="1">
            <w:r w:rsidR="003F3369" w:rsidRPr="00F41642">
              <w:rPr>
                <w:rStyle w:val="Lienhypertexte"/>
                <w:noProof/>
              </w:rPr>
              <w:t>Intégration du sentiment de marché au modèle GAN</w:t>
            </w:r>
            <w:r w:rsidR="003F3369">
              <w:rPr>
                <w:noProof/>
                <w:webHidden/>
              </w:rPr>
              <w:tab/>
            </w:r>
            <w:r w:rsidR="003F3369">
              <w:rPr>
                <w:noProof/>
                <w:webHidden/>
              </w:rPr>
              <w:fldChar w:fldCharType="begin"/>
            </w:r>
            <w:r w:rsidR="003F3369">
              <w:rPr>
                <w:noProof/>
                <w:webHidden/>
              </w:rPr>
              <w:instrText xml:space="preserve"> PAGEREF _Toc71067452 \h </w:instrText>
            </w:r>
            <w:r w:rsidR="003F3369">
              <w:rPr>
                <w:noProof/>
                <w:webHidden/>
              </w:rPr>
            </w:r>
            <w:r w:rsidR="003F3369">
              <w:rPr>
                <w:noProof/>
                <w:webHidden/>
              </w:rPr>
              <w:fldChar w:fldCharType="separate"/>
            </w:r>
            <w:r w:rsidR="003F3369">
              <w:rPr>
                <w:noProof/>
                <w:webHidden/>
              </w:rPr>
              <w:t>7</w:t>
            </w:r>
            <w:r w:rsidR="003F3369">
              <w:rPr>
                <w:noProof/>
                <w:webHidden/>
              </w:rPr>
              <w:fldChar w:fldCharType="end"/>
            </w:r>
          </w:hyperlink>
        </w:p>
        <w:p w14:paraId="776C34E9" w14:textId="46E6F93B" w:rsidR="003F3369" w:rsidRDefault="0069174B">
          <w:pPr>
            <w:pStyle w:val="TM2"/>
            <w:tabs>
              <w:tab w:val="right" w:leader="dot" w:pos="9062"/>
            </w:tabs>
            <w:rPr>
              <w:rFonts w:eastAsiaTheme="minorEastAsia"/>
              <w:noProof/>
              <w:lang w:eastAsia="fr-FR"/>
            </w:rPr>
          </w:pPr>
          <w:hyperlink w:anchor="_Toc71067453" w:history="1">
            <w:r w:rsidR="003F3369" w:rsidRPr="00F41642">
              <w:rPr>
                <w:rStyle w:val="Lienhypertexte"/>
                <w:noProof/>
              </w:rPr>
              <w:t>Méthode</w:t>
            </w:r>
            <w:r w:rsidR="003F3369">
              <w:rPr>
                <w:noProof/>
                <w:webHidden/>
              </w:rPr>
              <w:tab/>
            </w:r>
            <w:r w:rsidR="003F3369">
              <w:rPr>
                <w:noProof/>
                <w:webHidden/>
              </w:rPr>
              <w:fldChar w:fldCharType="begin"/>
            </w:r>
            <w:r w:rsidR="003F3369">
              <w:rPr>
                <w:noProof/>
                <w:webHidden/>
              </w:rPr>
              <w:instrText xml:space="preserve"> PAGEREF _Toc71067453 \h </w:instrText>
            </w:r>
            <w:r w:rsidR="003F3369">
              <w:rPr>
                <w:noProof/>
                <w:webHidden/>
              </w:rPr>
            </w:r>
            <w:r w:rsidR="003F3369">
              <w:rPr>
                <w:noProof/>
                <w:webHidden/>
              </w:rPr>
              <w:fldChar w:fldCharType="separate"/>
            </w:r>
            <w:r w:rsidR="003F3369">
              <w:rPr>
                <w:noProof/>
                <w:webHidden/>
              </w:rPr>
              <w:t>7</w:t>
            </w:r>
            <w:r w:rsidR="003F3369">
              <w:rPr>
                <w:noProof/>
                <w:webHidden/>
              </w:rPr>
              <w:fldChar w:fldCharType="end"/>
            </w:r>
          </w:hyperlink>
        </w:p>
        <w:p w14:paraId="0D36D6A5" w14:textId="08879C6B" w:rsidR="003F3369" w:rsidRDefault="0069174B">
          <w:pPr>
            <w:pStyle w:val="TM2"/>
            <w:tabs>
              <w:tab w:val="right" w:leader="dot" w:pos="9062"/>
            </w:tabs>
            <w:rPr>
              <w:rFonts w:eastAsiaTheme="minorEastAsia"/>
              <w:noProof/>
              <w:lang w:eastAsia="fr-FR"/>
            </w:rPr>
          </w:pPr>
          <w:hyperlink w:anchor="_Toc71067454" w:history="1">
            <w:r w:rsidR="003F3369" w:rsidRPr="00F41642">
              <w:rPr>
                <w:rStyle w:val="Lienhypertexte"/>
                <w:noProof/>
              </w:rPr>
              <w:t>Application (possible fusion avec la section précédente)</w:t>
            </w:r>
            <w:r w:rsidR="003F3369">
              <w:rPr>
                <w:noProof/>
                <w:webHidden/>
              </w:rPr>
              <w:tab/>
            </w:r>
            <w:r w:rsidR="003F3369">
              <w:rPr>
                <w:noProof/>
                <w:webHidden/>
              </w:rPr>
              <w:fldChar w:fldCharType="begin"/>
            </w:r>
            <w:r w:rsidR="003F3369">
              <w:rPr>
                <w:noProof/>
                <w:webHidden/>
              </w:rPr>
              <w:instrText xml:space="preserve"> PAGEREF _Toc71067454 \h </w:instrText>
            </w:r>
            <w:r w:rsidR="003F3369">
              <w:rPr>
                <w:noProof/>
                <w:webHidden/>
              </w:rPr>
            </w:r>
            <w:r w:rsidR="003F3369">
              <w:rPr>
                <w:noProof/>
                <w:webHidden/>
              </w:rPr>
              <w:fldChar w:fldCharType="separate"/>
            </w:r>
            <w:r w:rsidR="003F3369">
              <w:rPr>
                <w:noProof/>
                <w:webHidden/>
              </w:rPr>
              <w:t>7</w:t>
            </w:r>
            <w:r w:rsidR="003F3369">
              <w:rPr>
                <w:noProof/>
                <w:webHidden/>
              </w:rPr>
              <w:fldChar w:fldCharType="end"/>
            </w:r>
          </w:hyperlink>
        </w:p>
        <w:p w14:paraId="0BD51F22" w14:textId="713502AB" w:rsidR="003F3369" w:rsidRDefault="0069174B">
          <w:pPr>
            <w:pStyle w:val="TM2"/>
            <w:tabs>
              <w:tab w:val="right" w:leader="dot" w:pos="9062"/>
            </w:tabs>
            <w:rPr>
              <w:rFonts w:eastAsiaTheme="minorEastAsia"/>
              <w:noProof/>
              <w:lang w:eastAsia="fr-FR"/>
            </w:rPr>
          </w:pPr>
          <w:hyperlink w:anchor="_Toc71067455" w:history="1">
            <w:r w:rsidR="003F3369" w:rsidRPr="00F41642">
              <w:rPr>
                <w:rStyle w:val="Lienhypertexte"/>
                <w:noProof/>
              </w:rPr>
              <w:t>Analyse des résultats</w:t>
            </w:r>
            <w:r w:rsidR="003F3369">
              <w:rPr>
                <w:noProof/>
                <w:webHidden/>
              </w:rPr>
              <w:tab/>
            </w:r>
            <w:r w:rsidR="003F3369">
              <w:rPr>
                <w:noProof/>
                <w:webHidden/>
              </w:rPr>
              <w:fldChar w:fldCharType="begin"/>
            </w:r>
            <w:r w:rsidR="003F3369">
              <w:rPr>
                <w:noProof/>
                <w:webHidden/>
              </w:rPr>
              <w:instrText xml:space="preserve"> PAGEREF _Toc71067455 \h </w:instrText>
            </w:r>
            <w:r w:rsidR="003F3369">
              <w:rPr>
                <w:noProof/>
                <w:webHidden/>
              </w:rPr>
            </w:r>
            <w:r w:rsidR="003F3369">
              <w:rPr>
                <w:noProof/>
                <w:webHidden/>
              </w:rPr>
              <w:fldChar w:fldCharType="separate"/>
            </w:r>
            <w:r w:rsidR="003F3369">
              <w:rPr>
                <w:noProof/>
                <w:webHidden/>
              </w:rPr>
              <w:t>7</w:t>
            </w:r>
            <w:r w:rsidR="003F3369">
              <w:rPr>
                <w:noProof/>
                <w:webHidden/>
              </w:rPr>
              <w:fldChar w:fldCharType="end"/>
            </w:r>
          </w:hyperlink>
        </w:p>
        <w:p w14:paraId="17FA6269" w14:textId="0A180EC2" w:rsidR="00AE0E11" w:rsidRDefault="00AE0E11">
          <w:r>
            <w:rPr>
              <w:b/>
              <w:bCs/>
            </w:rPr>
            <w:fldChar w:fldCharType="end"/>
          </w:r>
        </w:p>
      </w:sdtContent>
    </w:sdt>
    <w:p w14:paraId="0C7B7CBF" w14:textId="77777777" w:rsidR="002A5830" w:rsidRDefault="002A5830" w:rsidP="00B34F1D">
      <w:pPr>
        <w:rPr>
          <w:rFonts w:asciiTheme="majorHAnsi" w:eastAsiaTheme="majorEastAsia" w:hAnsiTheme="majorHAnsi" w:cstheme="majorBidi"/>
          <w:color w:val="2F5496" w:themeColor="accent1" w:themeShade="BF"/>
          <w:sz w:val="32"/>
          <w:szCs w:val="32"/>
        </w:rPr>
      </w:pPr>
      <w:r>
        <w:br w:type="page"/>
      </w:r>
    </w:p>
    <w:p w14:paraId="324245F6" w14:textId="2A976146" w:rsidR="002A5830" w:rsidRDefault="002A5830" w:rsidP="00B34F1D">
      <w:pPr>
        <w:pStyle w:val="Titre1"/>
      </w:pPr>
      <w:bookmarkStart w:id="0" w:name="_Toc71067435"/>
      <w:r>
        <w:lastRenderedPageBreak/>
        <w:t>Introduction</w:t>
      </w:r>
      <w:bookmarkEnd w:id="0"/>
    </w:p>
    <w:p w14:paraId="3382C237" w14:textId="434FAB4D" w:rsidR="002A5830" w:rsidRDefault="002A5830" w:rsidP="00B34F1D">
      <w:pPr>
        <w:pStyle w:val="Titre2"/>
      </w:pPr>
      <w:bookmarkStart w:id="1" w:name="_Toc71067436"/>
      <w:r>
        <w:t>Motivation</w:t>
      </w:r>
      <w:bookmarkEnd w:id="1"/>
    </w:p>
    <w:p w14:paraId="1D32082B" w14:textId="01559C6A" w:rsidR="0069174B" w:rsidRDefault="0069174B" w:rsidP="00B34F1D">
      <w:r>
        <w:t>Intrigue ?</w:t>
      </w:r>
    </w:p>
    <w:p w14:paraId="3A617546" w14:textId="4A398F0F" w:rsidR="002A5830" w:rsidRDefault="002A5830" w:rsidP="00B34F1D">
      <w:r>
        <w:t>Le Machine Learning</w:t>
      </w:r>
      <w:r w:rsidR="00A37E1E">
        <w:t>, né dans les années 80,</w:t>
      </w:r>
      <w:r>
        <w:t xml:space="preserve"> est aujourd’hui largement, et de plus en plus utilisé dans des domaines divers et variés. Son application aux domaine financier date de &lt;date&gt;. Avec l’expansion des volumes de données et l’apparition de méthodes nouvelles, l’intérêt de cette pratique m’est apparu naturellement.</w:t>
      </w:r>
    </w:p>
    <w:p w14:paraId="7E66764E" w14:textId="7CCDAF4B" w:rsidR="001D1D6E" w:rsidRDefault="001D1D6E" w:rsidP="00B34F1D">
      <w:r>
        <w:t>A qui s’adresserait la solution ?</w:t>
      </w:r>
    </w:p>
    <w:p w14:paraId="79CAD4CB" w14:textId="587611C3" w:rsidR="00480103" w:rsidRDefault="00480103" w:rsidP="00B34F1D">
      <w:r>
        <w:t>GAN</w:t>
      </w:r>
      <w:r w:rsidR="002572B6">
        <w:t> ?</w:t>
      </w:r>
    </w:p>
    <w:p w14:paraId="66B18B1F" w14:textId="08829450" w:rsidR="00480103" w:rsidRDefault="00480103" w:rsidP="00480103">
      <w:proofErr w:type="spellStart"/>
      <w:r>
        <w:t>Generative</w:t>
      </w:r>
      <w:proofErr w:type="spellEnd"/>
      <w:r>
        <w:t xml:space="preserve"> </w:t>
      </w:r>
      <w:proofErr w:type="spellStart"/>
      <w:r>
        <w:t>adversarial</w:t>
      </w:r>
      <w:proofErr w:type="spellEnd"/>
      <w:r>
        <w:t xml:space="preserve"> network (GAN) </w:t>
      </w:r>
      <w:proofErr w:type="spellStart"/>
      <w:r>
        <w:t>was</w:t>
      </w:r>
      <w:proofErr w:type="spellEnd"/>
      <w:r>
        <w:t xml:space="preserve"> </w:t>
      </w:r>
      <w:proofErr w:type="spellStart"/>
      <w:r>
        <w:t>introduced</w:t>
      </w:r>
      <w:proofErr w:type="spellEnd"/>
      <w:r>
        <w:t xml:space="preserve"> by </w:t>
      </w:r>
      <w:proofErr w:type="spellStart"/>
      <w:r>
        <w:t>Goodfellow</w:t>
      </w:r>
      <w:proofErr w:type="spellEnd"/>
      <w:r>
        <w:t xml:space="preserve"> et al. [13], </w:t>
      </w:r>
      <w:proofErr w:type="spellStart"/>
      <w:r>
        <w:t>where</w:t>
      </w:r>
      <w:proofErr w:type="spellEnd"/>
      <w:r>
        <w:t xml:space="preserve"> images patches are </w:t>
      </w:r>
      <w:proofErr w:type="spellStart"/>
      <w:r>
        <w:t>generated</w:t>
      </w:r>
      <w:proofErr w:type="spellEnd"/>
      <w:r>
        <w:t xml:space="preserve"> </w:t>
      </w:r>
      <w:proofErr w:type="spellStart"/>
      <w:r>
        <w:t>from</w:t>
      </w:r>
      <w:proofErr w:type="spellEnd"/>
      <w:r>
        <w:t xml:space="preserve"> </w:t>
      </w:r>
      <w:proofErr w:type="spellStart"/>
      <w:r>
        <w:t>random</w:t>
      </w:r>
      <w:proofErr w:type="spellEnd"/>
      <w:r>
        <w:t xml:space="preserve"> noise </w:t>
      </w:r>
      <w:proofErr w:type="spellStart"/>
      <w:r>
        <w:t>using</w:t>
      </w:r>
      <w:proofErr w:type="spellEnd"/>
      <w:r>
        <w:t xml:space="preserve"> </w:t>
      </w:r>
      <w:proofErr w:type="spellStart"/>
      <w:r>
        <w:t>two</w:t>
      </w:r>
      <w:proofErr w:type="spellEnd"/>
      <w:r>
        <w:t xml:space="preserve"> networks </w:t>
      </w:r>
      <w:proofErr w:type="spellStart"/>
      <w:r>
        <w:t>trained</w:t>
      </w:r>
      <w:proofErr w:type="spellEnd"/>
      <w:r>
        <w:t xml:space="preserve"> </w:t>
      </w:r>
      <w:proofErr w:type="spellStart"/>
      <w:r>
        <w:t>simultaneously</w:t>
      </w:r>
      <w:proofErr w:type="spellEnd"/>
      <w:r>
        <w:t xml:space="preserve">. </w:t>
      </w:r>
      <w:proofErr w:type="spellStart"/>
      <w:r>
        <w:t>Specifically</w:t>
      </w:r>
      <w:proofErr w:type="spellEnd"/>
      <w:r>
        <w:t xml:space="preserve">, in GAN a discriminative net </w:t>
      </w:r>
      <w:r>
        <w:rPr>
          <w:rFonts w:ascii="Cambria Math" w:hAnsi="Cambria Math" w:cs="Cambria Math"/>
        </w:rPr>
        <w:t>𝐷</w:t>
      </w:r>
      <w:r>
        <w:t xml:space="preserve"> </w:t>
      </w:r>
      <w:proofErr w:type="spellStart"/>
      <w:r>
        <w:t>learns</w:t>
      </w:r>
      <w:proofErr w:type="spellEnd"/>
      <w:r>
        <w:t xml:space="preserve"> to </w:t>
      </w:r>
      <w:proofErr w:type="spellStart"/>
      <w:r>
        <w:t>distinguish</w:t>
      </w:r>
      <w:proofErr w:type="spellEnd"/>
      <w:r>
        <w:t xml:space="preserve"> </w:t>
      </w:r>
      <w:proofErr w:type="spellStart"/>
      <w:r>
        <w:t>whether</w:t>
      </w:r>
      <w:proofErr w:type="spellEnd"/>
      <w:r>
        <w:t xml:space="preserve"> a </w:t>
      </w:r>
      <w:proofErr w:type="spellStart"/>
      <w:r>
        <w:t>given</w:t>
      </w:r>
      <w:proofErr w:type="spellEnd"/>
      <w:r>
        <w:t xml:space="preserve"> data instance </w:t>
      </w:r>
      <w:proofErr w:type="spellStart"/>
      <w:r>
        <w:t>is</w:t>
      </w:r>
      <w:proofErr w:type="spellEnd"/>
      <w:r>
        <w:t xml:space="preserve"> real or not, and a </w:t>
      </w:r>
      <w:proofErr w:type="spellStart"/>
      <w:r>
        <w:t>generative</w:t>
      </w:r>
      <w:proofErr w:type="spellEnd"/>
      <w:r>
        <w:t xml:space="preserve"> net </w:t>
      </w:r>
      <w:r>
        <w:rPr>
          <w:rFonts w:ascii="Cambria Math" w:hAnsi="Cambria Math" w:cs="Cambria Math"/>
        </w:rPr>
        <w:t>𝐺</w:t>
      </w:r>
      <w:r>
        <w:t xml:space="preserve"> </w:t>
      </w:r>
      <w:proofErr w:type="spellStart"/>
      <w:r>
        <w:t>learns</w:t>
      </w:r>
      <w:proofErr w:type="spellEnd"/>
      <w:r>
        <w:t xml:space="preserve"> to confuse </w:t>
      </w:r>
      <w:r>
        <w:rPr>
          <w:rFonts w:ascii="Cambria Math" w:hAnsi="Cambria Math" w:cs="Cambria Math"/>
        </w:rPr>
        <w:t>𝐷</w:t>
      </w:r>
      <w:r>
        <w:t xml:space="preserve"> by </w:t>
      </w:r>
      <w:proofErr w:type="spellStart"/>
      <w:r>
        <w:t>generating</w:t>
      </w:r>
      <w:proofErr w:type="spellEnd"/>
      <w:r>
        <w:t xml:space="preserve"> high </w:t>
      </w:r>
      <w:proofErr w:type="spellStart"/>
      <w:r>
        <w:t>quality</w:t>
      </w:r>
      <w:proofErr w:type="spellEnd"/>
      <w:r>
        <w:t xml:space="preserve"> data. (</w:t>
      </w:r>
      <w:proofErr w:type="spellStart"/>
      <w:r>
        <w:t>Although</w:t>
      </w:r>
      <w:proofErr w:type="spellEnd"/>
      <w:r>
        <w:t xml:space="preserve"> </w:t>
      </w:r>
      <w:proofErr w:type="spellStart"/>
      <w:r>
        <w:t>this</w:t>
      </w:r>
      <w:proofErr w:type="spellEnd"/>
      <w:r>
        <w:t xml:space="preserve"> </w:t>
      </w:r>
      <w:proofErr w:type="spellStart"/>
      <w:r>
        <w:t>approach</w:t>
      </w:r>
      <w:proofErr w:type="spellEnd"/>
      <w:r>
        <w:t xml:space="preserve"> has been </w:t>
      </w:r>
      <w:proofErr w:type="spellStart"/>
      <w:r>
        <w:t>successful</w:t>
      </w:r>
      <w:proofErr w:type="spellEnd"/>
      <w:r>
        <w:t xml:space="preserve"> and </w:t>
      </w:r>
      <w:proofErr w:type="spellStart"/>
      <w:r>
        <w:t>applied</w:t>
      </w:r>
      <w:proofErr w:type="spellEnd"/>
      <w:r>
        <w:t xml:space="preserve"> to a </w:t>
      </w:r>
      <w:proofErr w:type="spellStart"/>
      <w:r>
        <w:t>wide</w:t>
      </w:r>
      <w:proofErr w:type="spellEnd"/>
      <w:r>
        <w:t xml:space="preserve"> range of </w:t>
      </w:r>
      <w:proofErr w:type="spellStart"/>
      <w:r>
        <w:t>fields</w:t>
      </w:r>
      <w:proofErr w:type="spellEnd"/>
      <w:r>
        <w:t xml:space="preserve">, </w:t>
      </w:r>
      <w:proofErr w:type="spellStart"/>
      <w:r>
        <w:t>such</w:t>
      </w:r>
      <w:proofErr w:type="spellEnd"/>
      <w:r>
        <w:t xml:space="preserve"> as image </w:t>
      </w:r>
      <w:proofErr w:type="spellStart"/>
      <w:r>
        <w:t>inpainting</w:t>
      </w:r>
      <w:proofErr w:type="spellEnd"/>
      <w:r>
        <w:t xml:space="preserve">, </w:t>
      </w:r>
      <w:proofErr w:type="spellStart"/>
      <w:r>
        <w:t>semantic</w:t>
      </w:r>
      <w:proofErr w:type="spellEnd"/>
      <w:r>
        <w:t xml:space="preserve"> segmentation, and </w:t>
      </w:r>
      <w:proofErr w:type="spellStart"/>
      <w:r>
        <w:t>video</w:t>
      </w:r>
      <w:proofErr w:type="spellEnd"/>
      <w:r>
        <w:t xml:space="preserve"> </w:t>
      </w:r>
      <w:proofErr w:type="spellStart"/>
      <w:r>
        <w:t>prediction</w:t>
      </w:r>
      <w:proofErr w:type="spellEnd"/>
      <w:r>
        <w:t xml:space="preserve">, as far as </w:t>
      </w:r>
      <w:proofErr w:type="spellStart"/>
      <w:r>
        <w:t>we</w:t>
      </w:r>
      <w:proofErr w:type="spellEnd"/>
      <w:r>
        <w:t xml:space="preserve"> know, </w:t>
      </w:r>
      <w:proofErr w:type="spellStart"/>
      <w:r>
        <w:t>it</w:t>
      </w:r>
      <w:proofErr w:type="spellEnd"/>
      <w:r>
        <w:t xml:space="preserve"> has not been </w:t>
      </w:r>
      <w:proofErr w:type="spellStart"/>
      <w:r>
        <w:t>used</w:t>
      </w:r>
      <w:proofErr w:type="spellEnd"/>
      <w:r>
        <w:t xml:space="preserve"> for stock </w:t>
      </w:r>
      <w:proofErr w:type="spellStart"/>
      <w:r>
        <w:t>forecasting</w:t>
      </w:r>
      <w:proofErr w:type="spellEnd"/>
      <w:r>
        <w:t xml:space="preserve">. </w:t>
      </w:r>
      <w:r>
        <w:sym w:font="Wingdings" w:char="F0E0"/>
      </w:r>
      <w:r>
        <w:t xml:space="preserve"> </w:t>
      </w:r>
      <w:proofErr w:type="gramStart"/>
      <w:r>
        <w:t>dans</w:t>
      </w:r>
      <w:proofErr w:type="gramEnd"/>
      <w:r>
        <w:t xml:space="preserve"> un article de 2018 !)</w:t>
      </w:r>
    </w:p>
    <w:p w14:paraId="14807CC9" w14:textId="5D11D65D" w:rsidR="006E43FD" w:rsidRDefault="006E43FD" w:rsidP="006E43FD">
      <w:proofErr w:type="spellStart"/>
      <w:r>
        <w:t>Why</w:t>
      </w:r>
      <w:proofErr w:type="spellEnd"/>
      <w:r>
        <w:t xml:space="preserve"> to use an </w:t>
      </w:r>
      <w:proofErr w:type="spellStart"/>
      <w:r>
        <w:t>adversarial</w:t>
      </w:r>
      <w:proofErr w:type="spellEnd"/>
      <w:r>
        <w:t xml:space="preserve"> </w:t>
      </w:r>
      <w:proofErr w:type="spellStart"/>
      <w:r>
        <w:t>loss</w:t>
      </w:r>
      <w:proofErr w:type="spellEnd"/>
      <w:r>
        <w:t xml:space="preserve"> </w:t>
      </w:r>
      <w:proofErr w:type="spellStart"/>
      <w:r>
        <w:t>is</w:t>
      </w:r>
      <w:proofErr w:type="spellEnd"/>
      <w:r>
        <w:t xml:space="preserve"> </w:t>
      </w:r>
      <w:proofErr w:type="spellStart"/>
      <w:r>
        <w:t>that</w:t>
      </w:r>
      <w:proofErr w:type="spellEnd"/>
      <w:r>
        <w:t xml:space="preserve"> </w:t>
      </w:r>
      <w:proofErr w:type="spellStart"/>
      <w:r>
        <w:t>it</w:t>
      </w:r>
      <w:proofErr w:type="spellEnd"/>
      <w:r>
        <w:t xml:space="preserve"> can </w:t>
      </w:r>
      <w:proofErr w:type="spellStart"/>
      <w:r>
        <w:t>simulate</w:t>
      </w:r>
      <w:proofErr w:type="spellEnd"/>
      <w:r>
        <w:t xml:space="preserve"> the operating habits of </w:t>
      </w:r>
      <w:proofErr w:type="spellStart"/>
      <w:r>
        <w:t>financial</w:t>
      </w:r>
      <w:proofErr w:type="spellEnd"/>
      <w:r>
        <w:t xml:space="preserve"> traders. An </w:t>
      </w:r>
      <w:proofErr w:type="spellStart"/>
      <w:r>
        <w:t>experienced</w:t>
      </w:r>
      <w:proofErr w:type="spellEnd"/>
      <w:r>
        <w:t xml:space="preserve"> trader </w:t>
      </w:r>
      <w:proofErr w:type="spellStart"/>
      <w:r>
        <w:t>usually</w:t>
      </w:r>
      <w:proofErr w:type="spellEnd"/>
      <w:r>
        <w:t xml:space="preserve"> </w:t>
      </w:r>
      <w:proofErr w:type="spellStart"/>
      <w:r>
        <w:t>predicts</w:t>
      </w:r>
      <w:proofErr w:type="spellEnd"/>
      <w:r>
        <w:t xml:space="preserve"> stock </w:t>
      </w:r>
      <w:proofErr w:type="spellStart"/>
      <w:r>
        <w:t>price</w:t>
      </w:r>
      <w:proofErr w:type="spellEnd"/>
      <w:r>
        <w:t xml:space="preserve"> </w:t>
      </w:r>
      <w:proofErr w:type="spellStart"/>
      <w:r>
        <w:t>through</w:t>
      </w:r>
      <w:proofErr w:type="spellEnd"/>
      <w:r>
        <w:t xml:space="preserve"> the </w:t>
      </w:r>
      <w:proofErr w:type="spellStart"/>
      <w:r>
        <w:t>available</w:t>
      </w:r>
      <w:proofErr w:type="spellEnd"/>
      <w:r>
        <w:t xml:space="preserve"> </w:t>
      </w:r>
      <w:proofErr w:type="spellStart"/>
      <w:r>
        <w:t>indicator</w:t>
      </w:r>
      <w:proofErr w:type="spellEnd"/>
      <w:r>
        <w:t xml:space="preserve"> data, </w:t>
      </w:r>
      <w:proofErr w:type="spellStart"/>
      <w:r>
        <w:t>which</w:t>
      </w:r>
      <w:proofErr w:type="spellEnd"/>
      <w:r>
        <w:t xml:space="preserve"> </w:t>
      </w:r>
      <w:proofErr w:type="spellStart"/>
      <w:r>
        <w:t>is</w:t>
      </w:r>
      <w:proofErr w:type="spellEnd"/>
      <w:r>
        <w:t xml:space="preserve"> the </w:t>
      </w:r>
      <w:proofErr w:type="spellStart"/>
      <w:r>
        <w:t>work</w:t>
      </w:r>
      <w:proofErr w:type="spellEnd"/>
      <w:r>
        <w:t xml:space="preserve"> of the </w:t>
      </w:r>
      <w:proofErr w:type="spellStart"/>
      <w:r>
        <w:t>generative</w:t>
      </w:r>
      <w:proofErr w:type="spellEnd"/>
      <w:r>
        <w:t xml:space="preserve"> model </w:t>
      </w:r>
      <w:r>
        <w:rPr>
          <w:rFonts w:ascii="Cambria Math" w:hAnsi="Cambria Math" w:cs="Cambria Math"/>
        </w:rPr>
        <w:t>𝐺</w:t>
      </w:r>
      <w:r>
        <w:t xml:space="preserve">, and </w:t>
      </w:r>
      <w:proofErr w:type="spellStart"/>
      <w:r>
        <w:t>then</w:t>
      </w:r>
      <w:proofErr w:type="spellEnd"/>
      <w:r>
        <w:t xml:space="preserve"> </w:t>
      </w:r>
      <w:proofErr w:type="spellStart"/>
      <w:r>
        <w:t>judges</w:t>
      </w:r>
      <w:proofErr w:type="spellEnd"/>
      <w:r>
        <w:t xml:space="preserve"> the correct </w:t>
      </w:r>
      <w:proofErr w:type="spellStart"/>
      <w:r>
        <w:t>probability</w:t>
      </w:r>
      <w:proofErr w:type="spellEnd"/>
      <w:r>
        <w:t xml:space="preserve"> of </w:t>
      </w:r>
      <w:proofErr w:type="spellStart"/>
      <w:r>
        <w:t>his</w:t>
      </w:r>
      <w:proofErr w:type="spellEnd"/>
      <w:r>
        <w:t xml:space="preserve"> </w:t>
      </w:r>
      <w:proofErr w:type="spellStart"/>
      <w:r>
        <w:t>own</w:t>
      </w:r>
      <w:proofErr w:type="spellEnd"/>
      <w:r>
        <w:t xml:space="preserve"> </w:t>
      </w:r>
      <w:proofErr w:type="spellStart"/>
      <w:r>
        <w:t>forecast</w:t>
      </w:r>
      <w:proofErr w:type="spellEnd"/>
      <w:r>
        <w:t xml:space="preserve"> </w:t>
      </w:r>
      <w:proofErr w:type="spellStart"/>
      <w:r>
        <w:t>with</w:t>
      </w:r>
      <w:proofErr w:type="spellEnd"/>
      <w:r>
        <w:t xml:space="preserve"> the </w:t>
      </w:r>
      <w:proofErr w:type="spellStart"/>
      <w:r>
        <w:t>previous</w:t>
      </w:r>
      <w:proofErr w:type="spellEnd"/>
      <w:r>
        <w:t xml:space="preserve"> stock </w:t>
      </w:r>
      <w:proofErr w:type="spellStart"/>
      <w:r>
        <w:t>price</w:t>
      </w:r>
      <w:proofErr w:type="spellEnd"/>
      <w:r>
        <w:t xml:space="preserve">, as the discriminative model </w:t>
      </w:r>
      <w:r>
        <w:rPr>
          <w:rFonts w:ascii="Cambria Math" w:hAnsi="Cambria Math" w:cs="Cambria Math"/>
        </w:rPr>
        <w:t>𝐷</w:t>
      </w:r>
      <w:r>
        <w:t xml:space="preserve"> </w:t>
      </w:r>
      <w:proofErr w:type="spellStart"/>
      <w:r>
        <w:t>does</w:t>
      </w:r>
      <w:proofErr w:type="spellEnd"/>
      <w:r>
        <w:t>.</w:t>
      </w:r>
    </w:p>
    <w:p w14:paraId="7C905F14" w14:textId="77777777" w:rsidR="0069174B" w:rsidRDefault="0069174B">
      <w:pPr>
        <w:jc w:val="left"/>
        <w:rPr>
          <w:rFonts w:asciiTheme="majorHAnsi" w:eastAsiaTheme="majorEastAsia" w:hAnsiTheme="majorHAnsi" w:cstheme="majorBidi"/>
          <w:color w:val="2F5496" w:themeColor="accent1" w:themeShade="BF"/>
          <w:sz w:val="32"/>
          <w:szCs w:val="32"/>
        </w:rPr>
      </w:pPr>
      <w:bookmarkStart w:id="2" w:name="_Toc71067437"/>
      <w:r>
        <w:br w:type="page"/>
      </w:r>
    </w:p>
    <w:p w14:paraId="47DCC83C" w14:textId="68436541" w:rsidR="002A5830" w:rsidRDefault="002A5830" w:rsidP="00B34F1D">
      <w:pPr>
        <w:pStyle w:val="Titre1"/>
      </w:pPr>
      <w:r>
        <w:lastRenderedPageBreak/>
        <w:t>Etat de l'art</w:t>
      </w:r>
      <w:bookmarkEnd w:id="2"/>
    </w:p>
    <w:p w14:paraId="5383C772" w14:textId="2D0FCEF1" w:rsidR="002A5830" w:rsidRDefault="00AE0E11" w:rsidP="00B34F1D">
      <w:pPr>
        <w:pStyle w:val="Titre2"/>
      </w:pPr>
      <w:bookmarkStart w:id="3" w:name="_Toc71067438"/>
      <w:r>
        <w:t>IA</w:t>
      </w:r>
      <w:r w:rsidR="002A5830">
        <w:t xml:space="preserve"> pour la finance</w:t>
      </w:r>
      <w:bookmarkEnd w:id="3"/>
    </w:p>
    <w:p w14:paraId="718D6F5E" w14:textId="77777777" w:rsidR="001677FC" w:rsidRDefault="001677FC" w:rsidP="005630CB"/>
    <w:p w14:paraId="5CF4EF43" w14:textId="67E5AF92" w:rsidR="000F7FDC" w:rsidRDefault="005630CB" w:rsidP="001677FC">
      <w:pPr>
        <w:pStyle w:val="Paragraphedeliste"/>
        <w:numPr>
          <w:ilvl w:val="0"/>
          <w:numId w:val="9"/>
        </w:numPr>
      </w:pPr>
      <w:r w:rsidRPr="005630CB">
        <w:t>Vincent Bouchet</w:t>
      </w:r>
      <w:r w:rsidR="0032343C">
        <w:t xml:space="preserve">, </w:t>
      </w:r>
      <w:r>
        <w:t xml:space="preserve">2017. </w:t>
      </w:r>
      <w:r w:rsidRPr="001677FC">
        <w:rPr>
          <w:b/>
          <w:bCs/>
          <w:i/>
          <w:iCs/>
        </w:rPr>
        <w:t xml:space="preserve">Machine </w:t>
      </w:r>
      <w:proofErr w:type="spellStart"/>
      <w:r w:rsidRPr="001677FC">
        <w:rPr>
          <w:b/>
          <w:bCs/>
          <w:i/>
          <w:iCs/>
        </w:rPr>
        <w:t>learning</w:t>
      </w:r>
      <w:proofErr w:type="spellEnd"/>
      <w:r w:rsidRPr="001677FC">
        <w:rPr>
          <w:b/>
          <w:bCs/>
          <w:i/>
          <w:iCs/>
        </w:rPr>
        <w:t xml:space="preserve"> en finance : vers de nouvelles stratégies ?</w:t>
      </w:r>
      <w:r w:rsidRPr="001677FC">
        <w:rPr>
          <w:i/>
          <w:iCs/>
        </w:rPr>
        <w:t xml:space="preserve"> </w:t>
      </w:r>
      <w:r w:rsidR="00E948E2">
        <w:t>[</w:t>
      </w:r>
      <w:hyperlink r:id="rId6" w:history="1">
        <w:r w:rsidR="00E948E2" w:rsidRPr="00D51323">
          <w:rPr>
            <w:rStyle w:val="Lienhypertexte"/>
          </w:rPr>
          <w:t>https://dumas.ccsd.cnrs.fr/dumas-01706572</w:t>
        </w:r>
        <w:r w:rsidR="00D51323" w:rsidRPr="00D51323">
          <w:rPr>
            <w:rStyle w:val="Lienhypertexte"/>
          </w:rPr>
          <w:t>/document</w:t>
        </w:r>
      </w:hyperlink>
      <w:r w:rsidR="00E948E2">
        <w:t>]</w:t>
      </w:r>
    </w:p>
    <w:p w14:paraId="0A5EC287" w14:textId="5BDA3375" w:rsidR="000E4DC3" w:rsidRDefault="00B23C89" w:rsidP="000E4DC3">
      <w:r>
        <w:t>Ce travail se décompose en trois parties. Premièrement, la revue du fonctionnement du Machine Learning, ainsi qu’une présentation des principaux algorithmes. En deuxième, l’étude des applications de ces algorithmes dans les domaines de l’assurance, de la gestion de crédit, de la détection de fraudes et de la gestion de portefeuille. Enfin, la dernière partie repose sur l’étude de 42 publications académiques, pour l’analyse des rôles des nouveaux algorithmes, sur la question de la prédictibilité des cours et des stratégies de trading.</w:t>
      </w:r>
      <w:r w:rsidR="00265BE0">
        <w:t xml:space="preserve"> </w:t>
      </w:r>
    </w:p>
    <w:p w14:paraId="036A9927" w14:textId="77777777" w:rsidR="000E4DC3" w:rsidRDefault="00265BE0" w:rsidP="000E4DC3">
      <w:r>
        <w:t>En conclusion, l’article précise que pour les acteurs financiers, les principes et applications de l’apprentissage automatique devient primordial. Non pas que les algorithmes utilisés soient nouveaux, mais les capacités de calculs et les sources de données ayant augmentées, la précision des modèles prédictifs vont également dans ce sens-là, et permettent de jouir d’un avantage compétitif sur le marché.</w:t>
      </w:r>
    </w:p>
    <w:p w14:paraId="554839F9" w14:textId="77777777" w:rsidR="00D84A68" w:rsidRDefault="000E4DC3" w:rsidP="000E4DC3">
      <w:r>
        <w:t xml:space="preserve">Aussi, pour la prédiction de cours, l’auteur nous dit qu’en 2017, les algorithmes utilisés sont principalement des algorithmes de classifications, visant à prévoir une hausse ou une baisse des titres. Concernant, les réseaux de neurones, </w:t>
      </w:r>
      <w:r w:rsidR="00294F26">
        <w:t xml:space="preserve">avec leurs dérivés, </w:t>
      </w:r>
      <w:r>
        <w:t xml:space="preserve">ce sont les plus présents dans la littérature. Cependant, les modèles hybrides (exemple : </w:t>
      </w:r>
      <w:r w:rsidRPr="000E4DC3">
        <w:t>algorithme génétique pour sélectionner les variables d’entrées</w:t>
      </w:r>
      <w:r w:rsidR="009038A5">
        <w:t xml:space="preserve"> +</w:t>
      </w:r>
      <w:r w:rsidRPr="000E4DC3">
        <w:t xml:space="preserve"> arbre de décision</w:t>
      </w:r>
      <w:r>
        <w:t>) sont plus performants, et permett</w:t>
      </w:r>
      <w:r w:rsidR="009038A5">
        <w:t>raient</w:t>
      </w:r>
      <w:r>
        <w:t xml:space="preserve"> dans certains cas de palier au problème de la « boite noire » rencontré avec les réseaux de neurones.</w:t>
      </w:r>
    </w:p>
    <w:p w14:paraId="2BC88AB2" w14:textId="4EE4EF08" w:rsidR="00E948E2" w:rsidRDefault="0089507B" w:rsidP="000E4DC3">
      <w:r>
        <w:t>On pointe également du doigt l’importance de la qualité des données par rapport à l’algorithme utilisé, et l’analyse de texte (</w:t>
      </w:r>
      <w:r w:rsidR="00173491">
        <w:t>notamment sur les réseaux sociaux) présente un champ de recherche récent, dont les résultats sont mitigés.</w:t>
      </w:r>
    </w:p>
    <w:p w14:paraId="3FB2DD20" w14:textId="5AD9E509" w:rsidR="00D84A68" w:rsidRDefault="00D84A68" w:rsidP="00C94B4A">
      <w:r>
        <w:t xml:space="preserve">On retient également que la précision (de l’ordre de 65%) des modèles de prédiction de cours n’a pas augmenté significativement sur les 25 dernières années. Néanmoins, l’étude soulève plusieurs approches qui seraient pertinentes pour des études futures. La première est l’utilisation d’un lexique spécifique afin de mieux mesurer les sentiments du web. Notamment en ciblant un secteur ou un titre en particulier. Une autre piste, serait l’analyse </w:t>
      </w:r>
      <w:r w:rsidR="00C94B4A">
        <w:t>du lien entre volatilité des sentiments extraits du web et volatilité des titres.</w:t>
      </w:r>
    </w:p>
    <w:p w14:paraId="74347590" w14:textId="42508D56" w:rsidR="000F7FDC" w:rsidRDefault="005630CB" w:rsidP="001677FC">
      <w:pPr>
        <w:pStyle w:val="Paragraphedeliste"/>
        <w:numPr>
          <w:ilvl w:val="0"/>
          <w:numId w:val="8"/>
        </w:numPr>
      </w:pPr>
      <w:proofErr w:type="spellStart"/>
      <w:r w:rsidRPr="001677FC">
        <w:rPr>
          <w:rFonts w:ascii="CMR10" w:hAnsi="CMR10" w:cs="CMR10"/>
          <w:sz w:val="20"/>
          <w:szCs w:val="20"/>
        </w:rPr>
        <w:t>Weiwei</w:t>
      </w:r>
      <w:proofErr w:type="spellEnd"/>
      <w:r w:rsidRPr="001677FC">
        <w:rPr>
          <w:rFonts w:ascii="CMR10" w:hAnsi="CMR10" w:cs="CMR10"/>
          <w:sz w:val="20"/>
          <w:szCs w:val="20"/>
        </w:rPr>
        <w:t xml:space="preserve"> Jiang</w:t>
      </w:r>
      <w:r w:rsidR="0032343C" w:rsidRPr="001677FC">
        <w:rPr>
          <w:rFonts w:ascii="CMR10" w:hAnsi="CMR10" w:cs="CMR10"/>
          <w:sz w:val="20"/>
          <w:szCs w:val="20"/>
        </w:rPr>
        <w:t xml:space="preserve">, </w:t>
      </w:r>
      <w:r w:rsidRPr="001677FC">
        <w:rPr>
          <w:rFonts w:ascii="CMR10" w:hAnsi="CMR10" w:cs="CMR10"/>
          <w:sz w:val="20"/>
          <w:szCs w:val="20"/>
        </w:rPr>
        <w:t xml:space="preserve">2020. </w:t>
      </w:r>
      <w:r w:rsidRPr="001677FC">
        <w:rPr>
          <w:b/>
          <w:bCs/>
          <w:i/>
          <w:iCs/>
        </w:rPr>
        <w:t xml:space="preserve">Applications of </w:t>
      </w:r>
      <w:proofErr w:type="spellStart"/>
      <w:r w:rsidRPr="001677FC">
        <w:rPr>
          <w:b/>
          <w:bCs/>
          <w:i/>
          <w:iCs/>
        </w:rPr>
        <w:t>deep</w:t>
      </w:r>
      <w:proofErr w:type="spellEnd"/>
      <w:r w:rsidRPr="001677FC">
        <w:rPr>
          <w:b/>
          <w:bCs/>
          <w:i/>
          <w:iCs/>
        </w:rPr>
        <w:t xml:space="preserve"> </w:t>
      </w:r>
      <w:proofErr w:type="spellStart"/>
      <w:r w:rsidRPr="001677FC">
        <w:rPr>
          <w:b/>
          <w:bCs/>
          <w:i/>
          <w:iCs/>
        </w:rPr>
        <w:t>learning</w:t>
      </w:r>
      <w:proofErr w:type="spellEnd"/>
      <w:r w:rsidRPr="001677FC">
        <w:rPr>
          <w:b/>
          <w:bCs/>
          <w:i/>
          <w:iCs/>
        </w:rPr>
        <w:t xml:space="preserve"> in stock </w:t>
      </w:r>
      <w:proofErr w:type="spellStart"/>
      <w:r w:rsidRPr="001677FC">
        <w:rPr>
          <w:b/>
          <w:bCs/>
          <w:i/>
          <w:iCs/>
        </w:rPr>
        <w:t>market</w:t>
      </w:r>
      <w:proofErr w:type="spellEnd"/>
      <w:r w:rsidRPr="001677FC">
        <w:rPr>
          <w:b/>
          <w:bCs/>
          <w:i/>
          <w:iCs/>
        </w:rPr>
        <w:t xml:space="preserve"> </w:t>
      </w:r>
      <w:proofErr w:type="spellStart"/>
      <w:r w:rsidRPr="001677FC">
        <w:rPr>
          <w:b/>
          <w:bCs/>
          <w:i/>
          <w:iCs/>
        </w:rPr>
        <w:t>prediction</w:t>
      </w:r>
      <w:proofErr w:type="spellEnd"/>
      <w:r w:rsidRPr="001677FC">
        <w:rPr>
          <w:b/>
          <w:bCs/>
          <w:i/>
          <w:iCs/>
        </w:rPr>
        <w:t xml:space="preserve">: </w:t>
      </w:r>
      <w:proofErr w:type="spellStart"/>
      <w:r w:rsidRPr="001677FC">
        <w:rPr>
          <w:b/>
          <w:bCs/>
          <w:i/>
          <w:iCs/>
        </w:rPr>
        <w:t>recent</w:t>
      </w:r>
      <w:proofErr w:type="spellEnd"/>
      <w:r w:rsidRPr="001677FC">
        <w:rPr>
          <w:b/>
          <w:bCs/>
          <w:i/>
          <w:iCs/>
        </w:rPr>
        <w:t xml:space="preserve"> </w:t>
      </w:r>
      <w:proofErr w:type="spellStart"/>
      <w:r w:rsidRPr="001677FC">
        <w:rPr>
          <w:b/>
          <w:bCs/>
          <w:i/>
          <w:iCs/>
        </w:rPr>
        <w:t>progress</w:t>
      </w:r>
      <w:proofErr w:type="spellEnd"/>
      <w:r w:rsidRPr="001677FC">
        <w:rPr>
          <w:b/>
          <w:bCs/>
        </w:rPr>
        <w:t xml:space="preserve"> </w:t>
      </w:r>
      <w:r>
        <w:t>[</w:t>
      </w:r>
      <w:hyperlink r:id="rId7" w:history="1">
        <w:r w:rsidR="00D51323" w:rsidRPr="00D51323">
          <w:rPr>
            <w:rStyle w:val="Lienhypertexte"/>
          </w:rPr>
          <w:t>https://arxiv.org/pdf/2003.01859v1.pdf</w:t>
        </w:r>
      </w:hyperlink>
      <w:r w:rsidR="00D51323">
        <w:t>]</w:t>
      </w:r>
    </w:p>
    <w:p w14:paraId="7DCF89AD" w14:textId="472D6D61" w:rsidR="005630CB" w:rsidRDefault="0011699D" w:rsidP="005630CB">
      <w:r>
        <w:t>Depuis longtemps, la question de prédictibilité des cours est un problème qui challenge les économistes et les informaticiens.</w:t>
      </w:r>
      <w:r w:rsidR="007A6479">
        <w:t xml:space="preserve"> Plus tardivement, les modèles de </w:t>
      </w:r>
      <w:proofErr w:type="spellStart"/>
      <w:r w:rsidR="007A6479">
        <w:t>Deep</w:t>
      </w:r>
      <w:proofErr w:type="spellEnd"/>
      <w:r w:rsidR="007A6479">
        <w:t xml:space="preserve"> Learning sont apparus et connaissent un développement rapide.</w:t>
      </w:r>
      <w:r>
        <w:t xml:space="preserve"> L’objectif</w:t>
      </w:r>
      <w:r w:rsidR="007A6479">
        <w:t xml:space="preserve"> de cet article est de répertorier les principales avancées récentes, sur les modèles de </w:t>
      </w:r>
      <w:proofErr w:type="spellStart"/>
      <w:r w:rsidR="007A6479">
        <w:t>Deep</w:t>
      </w:r>
      <w:proofErr w:type="spellEnd"/>
      <w:r w:rsidR="007A6479">
        <w:t xml:space="preserve"> Learning appliqué</w:t>
      </w:r>
      <w:r w:rsidR="00940570">
        <w:t>s</w:t>
      </w:r>
      <w:r w:rsidR="007A6479">
        <w:t xml:space="preserve"> à la prédiction de cours.</w:t>
      </w:r>
      <w:r w:rsidR="00797E6C">
        <w:t xml:space="preserve"> On présente à chaque fois, </w:t>
      </w:r>
      <w:r w:rsidR="00DB35CE">
        <w:t>les sources de données, les structures de réseaux de neurones, les métriques d’évaluation utilisées, l’implémentation, et enfin, la reproductibilité.</w:t>
      </w:r>
    </w:p>
    <w:p w14:paraId="5B606DE2" w14:textId="1D64597C" w:rsidR="0079529D" w:rsidRPr="00E948E2" w:rsidRDefault="003D382D" w:rsidP="005630CB">
      <w:r>
        <w:t>Je me suis surtout aidé de cet article pour me rediriger vers les travaux en lien avec mon sujet.</w:t>
      </w:r>
    </w:p>
    <w:p w14:paraId="0260CEA1" w14:textId="78890378" w:rsidR="00E948E2" w:rsidRDefault="00E948E2" w:rsidP="00E948E2">
      <w:pPr>
        <w:pStyle w:val="Titre3"/>
      </w:pPr>
      <w:bookmarkStart w:id="4" w:name="_Toc71067439"/>
      <w:r>
        <w:t xml:space="preserve">Prédiction de </w:t>
      </w:r>
      <w:r w:rsidR="00AB7E8E">
        <w:t>tendance</w:t>
      </w:r>
      <w:bookmarkEnd w:id="4"/>
    </w:p>
    <w:p w14:paraId="5AD53D34" w14:textId="77777777" w:rsidR="001677FC" w:rsidRDefault="001677FC" w:rsidP="00FD1E0B"/>
    <w:p w14:paraId="74D55163" w14:textId="7BB49C18" w:rsidR="00FD1E0B" w:rsidRDefault="00FD1E0B" w:rsidP="001677FC">
      <w:pPr>
        <w:pStyle w:val="Paragraphedeliste"/>
        <w:numPr>
          <w:ilvl w:val="0"/>
          <w:numId w:val="7"/>
        </w:numPr>
      </w:pPr>
      <w:proofErr w:type="spellStart"/>
      <w:r>
        <w:lastRenderedPageBreak/>
        <w:t>Shunrong</w:t>
      </w:r>
      <w:proofErr w:type="spellEnd"/>
      <w:r>
        <w:t xml:space="preserve"> Shen, </w:t>
      </w:r>
      <w:proofErr w:type="spellStart"/>
      <w:r>
        <w:t>Haomiao</w:t>
      </w:r>
      <w:proofErr w:type="spellEnd"/>
      <w:r>
        <w:t xml:space="preserve"> Jiang et </w:t>
      </w:r>
      <w:proofErr w:type="spellStart"/>
      <w:r w:rsidRPr="00FD1E0B">
        <w:t>Tongda</w:t>
      </w:r>
      <w:proofErr w:type="spellEnd"/>
      <w:r w:rsidRPr="00FD1E0B">
        <w:t xml:space="preserve"> Zhang</w:t>
      </w:r>
      <w:r>
        <w:t>, 2</w:t>
      </w:r>
      <w:r w:rsidR="003935E1">
        <w:t>012</w:t>
      </w:r>
      <w:r>
        <w:t xml:space="preserve">. </w:t>
      </w:r>
      <w:r w:rsidRPr="001677FC">
        <w:rPr>
          <w:b/>
          <w:bCs/>
          <w:i/>
          <w:iCs/>
        </w:rPr>
        <w:t xml:space="preserve">Stock </w:t>
      </w:r>
      <w:proofErr w:type="spellStart"/>
      <w:r w:rsidRPr="001677FC">
        <w:rPr>
          <w:b/>
          <w:bCs/>
          <w:i/>
          <w:iCs/>
        </w:rPr>
        <w:t>Market</w:t>
      </w:r>
      <w:proofErr w:type="spellEnd"/>
      <w:r w:rsidRPr="001677FC">
        <w:rPr>
          <w:b/>
          <w:bCs/>
          <w:i/>
          <w:iCs/>
        </w:rPr>
        <w:t xml:space="preserve"> </w:t>
      </w:r>
      <w:proofErr w:type="spellStart"/>
      <w:r w:rsidRPr="001677FC">
        <w:rPr>
          <w:b/>
          <w:bCs/>
          <w:i/>
          <w:iCs/>
        </w:rPr>
        <w:t>Forecasting</w:t>
      </w:r>
      <w:proofErr w:type="spellEnd"/>
      <w:r w:rsidRPr="001677FC">
        <w:rPr>
          <w:b/>
          <w:bCs/>
          <w:i/>
          <w:iCs/>
        </w:rPr>
        <w:t xml:space="preserve"> </w:t>
      </w:r>
      <w:proofErr w:type="spellStart"/>
      <w:r w:rsidRPr="001677FC">
        <w:rPr>
          <w:b/>
          <w:bCs/>
          <w:i/>
          <w:iCs/>
        </w:rPr>
        <w:t>Using</w:t>
      </w:r>
      <w:proofErr w:type="spellEnd"/>
      <w:r w:rsidRPr="001677FC">
        <w:rPr>
          <w:b/>
          <w:bCs/>
          <w:i/>
          <w:iCs/>
        </w:rPr>
        <w:t xml:space="preserve"> Machine Learning </w:t>
      </w:r>
      <w:proofErr w:type="spellStart"/>
      <w:r w:rsidRPr="001677FC">
        <w:rPr>
          <w:b/>
          <w:bCs/>
          <w:i/>
          <w:iCs/>
        </w:rPr>
        <w:t>Algorithms</w:t>
      </w:r>
      <w:proofErr w:type="spellEnd"/>
      <w:r w:rsidR="00D51323" w:rsidRPr="00D51323">
        <w:t xml:space="preserve"> [</w:t>
      </w:r>
      <w:hyperlink r:id="rId8" w:history="1">
        <w:r w:rsidR="00D51323" w:rsidRPr="00D51323">
          <w:rPr>
            <w:rStyle w:val="Lienhypertexte"/>
          </w:rPr>
          <w:t>http://cs229.stanford.edu/proj2012/ShenJiangZhang-StockMarketForecastingusingMachineLearningAlgorithms.pdf</w:t>
        </w:r>
      </w:hyperlink>
      <w:r>
        <w:t>]</w:t>
      </w:r>
    </w:p>
    <w:p w14:paraId="2DDAAF22" w14:textId="722E68E4" w:rsidR="00FD1E0B" w:rsidRDefault="00FD1E0B" w:rsidP="00FD1E0B">
      <w:r>
        <w:t xml:space="preserve">Ce travail </w:t>
      </w:r>
      <w:r w:rsidR="000F2EEE">
        <w:t xml:space="preserve">élabore une stratégie de prédiction de la tendance </w:t>
      </w:r>
      <w:r w:rsidR="00604B7E">
        <w:t xml:space="preserve">(hausse/baisse) </w:t>
      </w:r>
      <w:r w:rsidR="000F2EEE">
        <w:t xml:space="preserve">du cours d’indices boursiers au jour suivant, à l’aide d’un algorithme de Machine Learning basé sur la méthode SVM (Support </w:t>
      </w:r>
      <w:proofErr w:type="spellStart"/>
      <w:r w:rsidR="000F2EEE">
        <w:t>Vector</w:t>
      </w:r>
      <w:proofErr w:type="spellEnd"/>
      <w:r w:rsidR="000F2EEE">
        <w:t xml:space="preserve"> Machine). Il propose un nouvel algorithme de prédiction, qui exploite la corrélation temporelle entre les marchés boursiers mondiaux et des produits financiers variés.</w:t>
      </w:r>
      <w:r w:rsidR="00DC7F5C">
        <w:t xml:space="preserve"> En particulier, on s’intéresse </w:t>
      </w:r>
      <w:r w:rsidR="00ED6CF2">
        <w:t>à la corrélation entre les prix de fermeture des marchés qui ferment juste avant, ou au moment de l’ouverture des marchés américains.</w:t>
      </w:r>
    </w:p>
    <w:p w14:paraId="3EC0591C" w14:textId="46BC90A7" w:rsidR="00702155" w:rsidRDefault="001148E9" w:rsidP="00FD1E0B">
      <w:r>
        <w:t xml:space="preserve">Ici, </w:t>
      </w:r>
      <w:r w:rsidR="007E3A1D">
        <w:t xml:space="preserve">les </w:t>
      </w:r>
      <w:r w:rsidR="003935E1">
        <w:t>auteurs</w:t>
      </w:r>
      <w:r w:rsidR="007E3A1D">
        <w:t xml:space="preserve"> ont </w:t>
      </w:r>
      <w:r>
        <w:t>analys</w:t>
      </w:r>
      <w:r w:rsidR="007E3A1D">
        <w:t>é</w:t>
      </w:r>
      <w:r>
        <w:t xml:space="preserve"> les corrélations entre la tendance de l’indice NASDAQ et celle d’autres indices et instruments mondiaux, notamment en cherchant des valeurs </w:t>
      </w:r>
      <w:r w:rsidR="00166002">
        <w:t>temporellement</w:t>
      </w:r>
      <w:r>
        <w:t xml:space="preserve"> corrélées</w:t>
      </w:r>
      <w:r w:rsidR="00166002">
        <w:t>, à un ou quelques jours près</w:t>
      </w:r>
      <w:r>
        <w:t xml:space="preserve">, qui seraient disponibles avant l’ouverture du marché US. </w:t>
      </w:r>
      <w:r w:rsidR="007E3A1D">
        <w:t>Ils observent par la suite que plus la période d’analyse est grande, plus la corrélation entre les différents instruments sera élevée. En effet, ce phénomène est d’une part dû à l’équation utilisée, mais</w:t>
      </w:r>
      <w:r w:rsidR="007E3A1D" w:rsidRPr="007E3A1D">
        <w:t xml:space="preserve"> </w:t>
      </w:r>
      <w:r w:rsidR="007E3A1D">
        <w:t>d</w:t>
      </w:r>
      <w:r w:rsidR="007E3A1D" w:rsidRPr="007E3A1D">
        <w:t xml:space="preserve">e plus, l'opération effectue implicitement un moyennage des données dans l'intervalle </w:t>
      </w:r>
      <w:r w:rsidR="007E3A1D">
        <w:t xml:space="preserve">observé, </w:t>
      </w:r>
      <w:r w:rsidR="007E3A1D" w:rsidRPr="007E3A1D">
        <w:t xml:space="preserve">qui supprime effectivement le bruit et </w:t>
      </w:r>
      <w:r w:rsidR="007E3A1D">
        <w:t xml:space="preserve">ainsi rend la </w:t>
      </w:r>
      <w:r w:rsidR="007E3A1D" w:rsidRPr="007E3A1D">
        <w:t xml:space="preserve">corrélation sous-jacente entre les marchés plus </w:t>
      </w:r>
      <w:r w:rsidR="007E3A1D">
        <w:t>visible</w:t>
      </w:r>
      <w:r w:rsidR="007E3A1D" w:rsidRPr="007E3A1D">
        <w:t>.</w:t>
      </w:r>
      <w:r w:rsidR="003935E1">
        <w:t xml:space="preserve"> En combinant tendance au jour près et mouvement à long terme, sur les 4 instruments les plus corrélés avec le NASDAQ, avec un algorithme SVM on obtient une précision de 74.4% sur la prédiction de la tendance de cet indice.</w:t>
      </w:r>
    </w:p>
    <w:p w14:paraId="4B0622B8" w14:textId="78CAA5F5" w:rsidR="00144F81" w:rsidRDefault="0031158C" w:rsidP="001677FC">
      <w:pPr>
        <w:pStyle w:val="Paragraphedeliste"/>
        <w:numPr>
          <w:ilvl w:val="0"/>
          <w:numId w:val="6"/>
        </w:numPr>
      </w:pPr>
      <w:proofErr w:type="spellStart"/>
      <w:r w:rsidRPr="0031158C">
        <w:t>Rohit</w:t>
      </w:r>
      <w:proofErr w:type="spellEnd"/>
      <w:r w:rsidRPr="0031158C">
        <w:t xml:space="preserve"> </w:t>
      </w:r>
      <w:proofErr w:type="spellStart"/>
      <w:r w:rsidRPr="0031158C">
        <w:t>Choudhry</w:t>
      </w:r>
      <w:proofErr w:type="spellEnd"/>
      <w:r w:rsidRPr="0031158C">
        <w:t xml:space="preserve"> </w:t>
      </w:r>
      <w:r>
        <w:t xml:space="preserve">et </w:t>
      </w:r>
      <w:proofErr w:type="spellStart"/>
      <w:r w:rsidR="00144F81" w:rsidRPr="00144F81">
        <w:t>Kumkum</w:t>
      </w:r>
      <w:proofErr w:type="spellEnd"/>
      <w:r w:rsidR="00144F81" w:rsidRPr="00144F81">
        <w:t xml:space="preserve"> </w:t>
      </w:r>
      <w:proofErr w:type="spellStart"/>
      <w:r w:rsidR="00144F81" w:rsidRPr="00144F81">
        <w:t>Garg</w:t>
      </w:r>
      <w:proofErr w:type="spellEnd"/>
      <w:r w:rsidR="00144F81">
        <w:t>, 2008</w:t>
      </w:r>
      <w:r w:rsidR="00045453">
        <w:t>.</w:t>
      </w:r>
      <w:r w:rsidR="00144F81">
        <w:t xml:space="preserve"> </w:t>
      </w:r>
      <w:r w:rsidR="00144F81" w:rsidRPr="001677FC">
        <w:rPr>
          <w:b/>
          <w:bCs/>
          <w:i/>
          <w:iCs/>
        </w:rPr>
        <w:t xml:space="preserve">A </w:t>
      </w:r>
      <w:proofErr w:type="spellStart"/>
      <w:r w:rsidR="00144F81" w:rsidRPr="001677FC">
        <w:rPr>
          <w:b/>
          <w:bCs/>
          <w:i/>
          <w:iCs/>
        </w:rPr>
        <w:t>Hybrid</w:t>
      </w:r>
      <w:proofErr w:type="spellEnd"/>
      <w:r w:rsidR="00144F81" w:rsidRPr="001677FC">
        <w:rPr>
          <w:b/>
          <w:bCs/>
          <w:i/>
          <w:iCs/>
        </w:rPr>
        <w:t xml:space="preserve"> Machine Learning System for Stock </w:t>
      </w:r>
      <w:proofErr w:type="spellStart"/>
      <w:r w:rsidR="00144F81" w:rsidRPr="001677FC">
        <w:rPr>
          <w:b/>
          <w:bCs/>
          <w:i/>
          <w:iCs/>
        </w:rPr>
        <w:t>Market</w:t>
      </w:r>
      <w:proofErr w:type="spellEnd"/>
      <w:r w:rsidR="00144F81" w:rsidRPr="001677FC">
        <w:rPr>
          <w:b/>
          <w:bCs/>
          <w:i/>
          <w:iCs/>
        </w:rPr>
        <w:t xml:space="preserve"> </w:t>
      </w:r>
      <w:proofErr w:type="spellStart"/>
      <w:r w:rsidR="00144F81" w:rsidRPr="001677FC">
        <w:rPr>
          <w:b/>
          <w:bCs/>
          <w:i/>
          <w:iCs/>
        </w:rPr>
        <w:t>Forecasting</w:t>
      </w:r>
      <w:proofErr w:type="spellEnd"/>
      <w:r w:rsidR="00144F81">
        <w:t xml:space="preserve"> [</w:t>
      </w:r>
      <w:hyperlink r:id="rId9" w:history="1">
        <w:r w:rsidR="00144F81" w:rsidRPr="00144F81">
          <w:rPr>
            <w:rStyle w:val="Lienhypertexte"/>
          </w:rPr>
          <w:t>https://www.researchgate.net/publication/238747905</w:t>
        </w:r>
      </w:hyperlink>
      <w:r w:rsidR="00144F81">
        <w:t>]</w:t>
      </w:r>
    </w:p>
    <w:p w14:paraId="0704B49C" w14:textId="60E5A77E" w:rsidR="00144F81" w:rsidRDefault="005B250F" w:rsidP="00FD1E0B">
      <w:r>
        <w:t xml:space="preserve">Ici, les auteurs choisissent de combiner deux méthodes de Machine Learning dans la prédiction du cours d’une action, pour dépasser, </w:t>
      </w:r>
      <w:r w:rsidR="00076A57">
        <w:t>en termes de</w:t>
      </w:r>
      <w:r>
        <w:t xml:space="preserve"> précision, les modèles basés sur un simple SVM.</w:t>
      </w:r>
      <w:r w:rsidR="00076A57">
        <w:t xml:space="preserve"> Un algorithme génétique (GA) est utilisé en amont pour sélectionner les données les plus pertinentes à passer </w:t>
      </w:r>
      <w:r w:rsidR="00DC0FBB">
        <w:t>en</w:t>
      </w:r>
      <w:r w:rsidR="00076A57">
        <w:t xml:space="preserve"> entrée du SVM prédicteur.</w:t>
      </w:r>
      <w:r w:rsidR="001449CB">
        <w:t xml:space="preserve"> </w:t>
      </w:r>
      <w:r w:rsidR="00427D62">
        <w:t xml:space="preserve">L’étude porte sur le marché indien, car </w:t>
      </w:r>
      <w:proofErr w:type="spellStart"/>
      <w:r w:rsidR="00427D62">
        <w:t>a</w:t>
      </w:r>
      <w:proofErr w:type="spellEnd"/>
      <w:r w:rsidR="00427D62">
        <w:t xml:space="preserve"> cette époque, relativement peu de travaux traitaient ce marché. Aussi, les auteurs indiquent que le choix du marché étudié va influer sur les résultats, car chaque place boursière a ses caractéristiques. On en conclut alors que des résultats obtenus pour un instrument, ne seront pas forcément vrais pour un autre.</w:t>
      </w:r>
    </w:p>
    <w:p w14:paraId="65576A0F" w14:textId="0680459F" w:rsidR="00D43131" w:rsidRDefault="00D43131" w:rsidP="00FD1E0B">
      <w:r>
        <w:t xml:space="preserve">Comme précédemment, l’article pointe du doigt la </w:t>
      </w:r>
      <w:r w:rsidR="0094053E">
        <w:t>non-isolation</w:t>
      </w:r>
      <w:r>
        <w:t xml:space="preserve"> des actifs, et le fait que les mouvements de l’un peuvent être étudiés pour prédire un autre.</w:t>
      </w:r>
      <w:r w:rsidR="0094053E">
        <w:t xml:space="preserve"> Ici, comme ce qu’on pouvait supposer, ce sont les valeurs du même groupe ou du même secteur qui sont le plus corrélés à l’actif à prédire.</w:t>
      </w:r>
    </w:p>
    <w:p w14:paraId="01FB9445" w14:textId="7CF3DD85" w:rsidR="0094053E" w:rsidRDefault="00817B41" w:rsidP="00FD1E0B">
      <w:r>
        <w:t>Comme valeurs d’entrée, ce sont 35 indicateurs techniques sur chacune des valeurs corrélées et sur la cible elle-même qui sont fournis, avec par exemple le Momentum, le Williams %R, le ROC, la disparité, le %K stochastique et le PVT. L’algorithme génétique va donc choisir les caractéristiques les plus pertinentes parmi ces 35*m indicateurs.</w:t>
      </w:r>
    </w:p>
    <w:p w14:paraId="32863A84" w14:textId="093BE31B" w:rsidR="0069174B" w:rsidRDefault="00FD17CB" w:rsidP="00FD1E0B">
      <w:r>
        <w:t>Les résultats de l’étude montrent que le traitement des données grâce à un algorithme génétique en amont améliore la précision obtenue de 3% environ par rapport à un simple modèle SVM qui obtenait des résultats autour de 56%.</w:t>
      </w:r>
      <w:r w:rsidR="006F5B2E">
        <w:t xml:space="preserve"> Enfin, ils conseillent d’intégrer des données politiques et économiques en valeurs d’entrée, ainsi que des </w:t>
      </w:r>
      <w:r w:rsidR="008A69C6" w:rsidRPr="008A69C6">
        <w:t>connaissance</w:t>
      </w:r>
      <w:r w:rsidR="008A69C6">
        <w:t>s</w:t>
      </w:r>
      <w:r w:rsidR="008A69C6" w:rsidRPr="008A69C6">
        <w:t xml:space="preserve"> du domaine spécifique au marché</w:t>
      </w:r>
      <w:r w:rsidR="008A69C6">
        <w:t>.</w:t>
      </w:r>
    </w:p>
    <w:p w14:paraId="598432D6" w14:textId="77777777" w:rsidR="0069174B" w:rsidRDefault="0069174B">
      <w:pPr>
        <w:jc w:val="left"/>
      </w:pPr>
      <w:r>
        <w:br w:type="page"/>
      </w:r>
    </w:p>
    <w:p w14:paraId="43E9AA13" w14:textId="77777777" w:rsidR="001F1B65" w:rsidRDefault="001F1B65" w:rsidP="001F1B65">
      <w:pPr>
        <w:pStyle w:val="Paragraphedeliste"/>
        <w:numPr>
          <w:ilvl w:val="0"/>
          <w:numId w:val="5"/>
        </w:numPr>
      </w:pPr>
      <w:proofErr w:type="spellStart"/>
      <w:r>
        <w:lastRenderedPageBreak/>
        <w:t>Sidra</w:t>
      </w:r>
      <w:proofErr w:type="spellEnd"/>
      <w:r>
        <w:t xml:space="preserve"> </w:t>
      </w:r>
      <w:proofErr w:type="spellStart"/>
      <w:r>
        <w:t>Mehtab</w:t>
      </w:r>
      <w:proofErr w:type="spellEnd"/>
      <w:r>
        <w:t xml:space="preserve"> et </w:t>
      </w:r>
      <w:proofErr w:type="spellStart"/>
      <w:r>
        <w:t>Jaydip</w:t>
      </w:r>
      <w:proofErr w:type="spellEnd"/>
      <w:r>
        <w:t xml:space="preserve"> Sen, 2020. </w:t>
      </w:r>
      <w:r w:rsidRPr="00173F71">
        <w:rPr>
          <w:b/>
          <w:bCs/>
          <w:i/>
          <w:iCs/>
        </w:rPr>
        <w:t xml:space="preserve">Stock Price </w:t>
      </w:r>
      <w:proofErr w:type="spellStart"/>
      <w:r w:rsidRPr="00173F71">
        <w:rPr>
          <w:b/>
          <w:bCs/>
          <w:i/>
          <w:iCs/>
        </w:rPr>
        <w:t>Prediction</w:t>
      </w:r>
      <w:proofErr w:type="spellEnd"/>
      <w:r w:rsidRPr="00173F71">
        <w:rPr>
          <w:b/>
          <w:bCs/>
          <w:i/>
          <w:iCs/>
        </w:rPr>
        <w:t xml:space="preserve"> </w:t>
      </w:r>
      <w:proofErr w:type="spellStart"/>
      <w:r w:rsidRPr="00173F71">
        <w:rPr>
          <w:b/>
          <w:bCs/>
          <w:i/>
          <w:iCs/>
        </w:rPr>
        <w:t>Using</w:t>
      </w:r>
      <w:proofErr w:type="spellEnd"/>
      <w:r w:rsidRPr="00173F71">
        <w:rPr>
          <w:b/>
          <w:bCs/>
          <w:i/>
          <w:iCs/>
        </w:rPr>
        <w:t xml:space="preserve"> </w:t>
      </w:r>
      <w:proofErr w:type="spellStart"/>
      <w:r w:rsidRPr="00173F71">
        <w:rPr>
          <w:b/>
          <w:bCs/>
          <w:i/>
          <w:iCs/>
        </w:rPr>
        <w:t>Convolutional</w:t>
      </w:r>
      <w:proofErr w:type="spellEnd"/>
      <w:r w:rsidRPr="00173F71">
        <w:rPr>
          <w:b/>
          <w:bCs/>
          <w:i/>
          <w:iCs/>
        </w:rPr>
        <w:t xml:space="preserve"> Neural Networks on a </w:t>
      </w:r>
      <w:proofErr w:type="spellStart"/>
      <w:r w:rsidRPr="00173F71">
        <w:rPr>
          <w:b/>
          <w:bCs/>
          <w:i/>
          <w:iCs/>
        </w:rPr>
        <w:t>Multivariate</w:t>
      </w:r>
      <w:proofErr w:type="spellEnd"/>
      <w:r w:rsidRPr="00173F71">
        <w:rPr>
          <w:b/>
          <w:bCs/>
          <w:i/>
          <w:iCs/>
        </w:rPr>
        <w:t xml:space="preserve"> </w:t>
      </w:r>
      <w:proofErr w:type="spellStart"/>
      <w:r w:rsidRPr="00173F71">
        <w:rPr>
          <w:b/>
          <w:bCs/>
          <w:i/>
          <w:iCs/>
        </w:rPr>
        <w:t>Timeseries</w:t>
      </w:r>
      <w:proofErr w:type="spellEnd"/>
      <w:r>
        <w:t xml:space="preserve"> [</w:t>
      </w:r>
      <w:hyperlink r:id="rId10" w:history="1">
        <w:r w:rsidRPr="00173F71">
          <w:rPr>
            <w:rStyle w:val="Lienhypertexte"/>
          </w:rPr>
          <w:t>https://www.researchgate.net/publication/338477393</w:t>
        </w:r>
      </w:hyperlink>
      <w:r>
        <w:t>]</w:t>
      </w:r>
    </w:p>
    <w:p w14:paraId="762E67B3" w14:textId="77777777" w:rsidR="001F1B65" w:rsidRDefault="001F1B65" w:rsidP="001F1B65">
      <w:r>
        <w:t xml:space="preserve">Dans ce travail, l’objectif est d’utiliser une méthode hybride de Machine Learning et </w:t>
      </w:r>
      <w:proofErr w:type="spellStart"/>
      <w:r>
        <w:t>Deep</w:t>
      </w:r>
      <w:proofErr w:type="spellEnd"/>
      <w:r>
        <w:t xml:space="preserve"> Learning pour la prédiction des prix de fermeture de l’indice </w:t>
      </w:r>
      <w:r w:rsidRPr="00CE14F1">
        <w:t>NIFTY 50</w:t>
      </w:r>
      <w:r>
        <w:t xml:space="preserve">, sur le marché indien. Des modèles prédictifs de Machine Learning ont été construit sur les données de l’indice sur la période 2015-2018, pour à partir de ces modèles prédire les prix de clôture de l’année suivante, à un horizon de prédiction de 1 semaine (5 jours). Pour prédire les mouvements de l’indice, les auteurs ont utilisés 8 méthodes de classification, tandis que pour prédire les prix, ils ont construit 8 modèles de régression. C’est ensuite, pour améliorer la performance de ces modèles qu’ils ont usé d’un modèle de régression basé sur du </w:t>
      </w:r>
      <w:proofErr w:type="spellStart"/>
      <w:r>
        <w:t>Deep</w:t>
      </w:r>
      <w:proofErr w:type="spellEnd"/>
      <w:r>
        <w:t xml:space="preserve"> Learning, notamment sur les CNN (</w:t>
      </w:r>
      <w:proofErr w:type="spellStart"/>
      <w:r>
        <w:t>Convolutionnal</w:t>
      </w:r>
      <w:proofErr w:type="spellEnd"/>
      <w:r>
        <w:t xml:space="preserve"> Neural Network). </w:t>
      </w:r>
    </w:p>
    <w:p w14:paraId="6D4D4532" w14:textId="77777777" w:rsidR="001F1B65" w:rsidRDefault="001F1B65" w:rsidP="001F1B65">
      <w:r>
        <w:t xml:space="preserve">L’analyse du passé de l’indice, de janvier 2015 à décembre 2018, s’est portée sur 9 variables issues de ces données brutes: </w:t>
      </w:r>
      <w:r w:rsidRPr="000B6264">
        <w:t xml:space="preserve">(i) Date, (ii) Open, (iii) High, (iv) Low, (v) Close, </w:t>
      </w:r>
      <w:r>
        <w:t>et</w:t>
      </w:r>
      <w:r w:rsidRPr="000B6264">
        <w:t xml:space="preserve"> (vi) Volume.</w:t>
      </w:r>
      <w:r>
        <w:t xml:space="preserve"> Ainsi, les auteurs en ont dérivé : (a) mois, (b) jour du mois, (c) jour de la semaine, (d) variations de Close sur deux jours successifs en pourcentage, (e) variations de Low (comme (d)), (f) variations de High (comme (d)), (g) variations </w:t>
      </w:r>
      <w:proofErr w:type="gramStart"/>
      <w:r>
        <w:t>de Open</w:t>
      </w:r>
      <w:proofErr w:type="gramEnd"/>
      <w:r>
        <w:t xml:space="preserve"> (comme (d)), (h) variations de Volume (comme (d)), (j) différence d’amplitude sur deux jours consécutifs. </w:t>
      </w:r>
    </w:p>
    <w:p w14:paraId="48648314" w14:textId="77777777" w:rsidR="001F1B65" w:rsidRDefault="001F1B65" w:rsidP="001F1B65">
      <w:r>
        <w:t>L’objectif de la technique de régression est alors de prédire valeur de (d) pour chaque jour de la semaine suivante, en se basant sur les données passées, jusqu’à la semaine actuelle. Pour la méthode de classification, la variable (d) est binarisé pour en déduire : « 1 » une hausse ou « 0 » une baisse de l’indice, selon le signe de la variable.</w:t>
      </w:r>
    </w:p>
    <w:p w14:paraId="5305701B" w14:textId="77777777" w:rsidR="001F1B65" w:rsidRDefault="001F1B65" w:rsidP="001F1B65">
      <w:r>
        <w:t>L’évaluation des 8 approches de classification se fait sur 5 critères : le rappel (sensibilité) qui est la proportion de classés positifs parmi tous les items positifs</w:t>
      </w:r>
      <w:r w:rsidRPr="000315F5">
        <w:t xml:space="preserve">, </w:t>
      </w:r>
      <w:r>
        <w:t>la spécificité qui mesure la capacité du modèle à donner un résultat négatif lorsque l’hypothèse n’est pas vérifiée</w:t>
      </w:r>
      <w:r w:rsidRPr="000315F5">
        <w:t xml:space="preserve">, </w:t>
      </w:r>
      <w:r>
        <w:t>la précision (</w:t>
      </w:r>
      <w:r>
        <w:rPr>
          <w:i/>
          <w:iCs/>
        </w:rPr>
        <w:t>positive</w:t>
      </w:r>
      <w:r w:rsidRPr="000315F5">
        <w:rPr>
          <w:i/>
          <w:iCs/>
        </w:rPr>
        <w:t xml:space="preserve"> </w:t>
      </w:r>
      <w:proofErr w:type="spellStart"/>
      <w:r w:rsidRPr="000315F5">
        <w:rPr>
          <w:i/>
          <w:iCs/>
        </w:rPr>
        <w:t>predictive</w:t>
      </w:r>
      <w:proofErr w:type="spellEnd"/>
      <w:r w:rsidRPr="000315F5">
        <w:rPr>
          <w:i/>
          <w:iCs/>
        </w:rPr>
        <w:t xml:space="preserve"> value</w:t>
      </w:r>
      <w:r>
        <w:rPr>
          <w:i/>
          <w:iCs/>
        </w:rPr>
        <w:t>)</w:t>
      </w:r>
      <w:r>
        <w:t xml:space="preserve"> ou la proportion de classifications positives effectivement correctes</w:t>
      </w:r>
      <w:r w:rsidRPr="000315F5">
        <w:t xml:space="preserve">, </w:t>
      </w:r>
      <w:r>
        <w:t>la valeur prédictive</w:t>
      </w:r>
      <w:r w:rsidRPr="000315F5">
        <w:t xml:space="preserve"> </w:t>
      </w:r>
      <w:r>
        <w:t>négative (</w:t>
      </w:r>
      <w:proofErr w:type="spellStart"/>
      <w:r w:rsidRPr="000315F5">
        <w:rPr>
          <w:i/>
          <w:iCs/>
        </w:rPr>
        <w:t>negative</w:t>
      </w:r>
      <w:proofErr w:type="spellEnd"/>
      <w:r w:rsidRPr="000315F5">
        <w:rPr>
          <w:i/>
          <w:iCs/>
        </w:rPr>
        <w:t xml:space="preserve"> </w:t>
      </w:r>
      <w:proofErr w:type="spellStart"/>
      <w:r w:rsidRPr="000315F5">
        <w:rPr>
          <w:i/>
          <w:iCs/>
        </w:rPr>
        <w:t>predictive</w:t>
      </w:r>
      <w:proofErr w:type="spellEnd"/>
      <w:r w:rsidRPr="000315F5">
        <w:rPr>
          <w:i/>
          <w:iCs/>
        </w:rPr>
        <w:t xml:space="preserve"> value</w:t>
      </w:r>
      <w:r>
        <w:t>)</w:t>
      </w:r>
      <w:r w:rsidRPr="000315F5">
        <w:t xml:space="preserve">, </w:t>
      </w:r>
      <w:r>
        <w:t>et</w:t>
      </w:r>
      <w:r w:rsidRPr="000315F5">
        <w:t xml:space="preserve"> </w:t>
      </w:r>
      <w:r>
        <w:t xml:space="preserve">l’exactitude de classification soit la </w:t>
      </w:r>
      <w:r w:rsidRPr="00BD3B79">
        <w:t>proportion de prédictions correctes</w:t>
      </w:r>
      <w:r w:rsidRPr="000315F5">
        <w:t>.</w:t>
      </w:r>
      <w:r>
        <w:t xml:space="preserve"> Pour les méthodes de régression, les mesures se font sur : la </w:t>
      </w:r>
      <w:r w:rsidRPr="00665780">
        <w:t xml:space="preserve">Root </w:t>
      </w:r>
      <w:proofErr w:type="spellStart"/>
      <w:r w:rsidRPr="00665780">
        <w:t>Mean</w:t>
      </w:r>
      <w:proofErr w:type="spellEnd"/>
      <w:r w:rsidRPr="00665780">
        <w:t xml:space="preserve"> Square </w:t>
      </w:r>
      <w:proofErr w:type="spellStart"/>
      <w:r>
        <w:t>Error</w:t>
      </w:r>
      <w:proofErr w:type="spellEnd"/>
      <w:r>
        <w:t xml:space="preserve"> </w:t>
      </w:r>
      <w:r w:rsidRPr="00665780">
        <w:t xml:space="preserve">(RMSE), </w:t>
      </w:r>
      <w:r>
        <w:t>et la corrélation entre les valeurs actuelles et prédites de la variable observées, c’est-à-dire des variations de Close (d).</w:t>
      </w:r>
    </w:p>
    <w:p w14:paraId="12AA8D7C" w14:textId="77777777" w:rsidR="001F1B65" w:rsidRDefault="001F1B65" w:rsidP="001F1B65">
      <w:r>
        <w:t xml:space="preserve">Comme cité plus haut, les auteurs se sont servis des </w:t>
      </w:r>
      <w:r w:rsidRPr="00982097">
        <w:t xml:space="preserve">CNN </w:t>
      </w:r>
      <w:r>
        <w:t xml:space="preserve">pour améliorer la </w:t>
      </w:r>
      <w:r w:rsidRPr="00982097">
        <w:t>prévision</w:t>
      </w:r>
      <w:r>
        <w:t>, l</w:t>
      </w:r>
      <w:r w:rsidRPr="00982097">
        <w:t>es avantages qu</w:t>
      </w:r>
      <w:r>
        <w:t>’offre</w:t>
      </w:r>
      <w:r w:rsidRPr="00982097">
        <w:t xml:space="preserve"> </w:t>
      </w:r>
      <w:r>
        <w:t xml:space="preserve">un </w:t>
      </w:r>
      <w:r w:rsidRPr="00982097">
        <w:t xml:space="preserve">CNN sont l'apprentissage automatique des </w:t>
      </w:r>
      <w:proofErr w:type="spellStart"/>
      <w:r>
        <w:t>features</w:t>
      </w:r>
      <w:proofErr w:type="spellEnd"/>
      <w:r>
        <w:t xml:space="preserve"> les plus pertinents</w:t>
      </w:r>
      <w:r w:rsidRPr="00982097">
        <w:t xml:space="preserve"> et la capacité du modèle à générer directement un vecteur </w:t>
      </w:r>
      <w:r>
        <w:t>« multi-</w:t>
      </w:r>
      <w:proofErr w:type="spellStart"/>
      <w:r>
        <w:t>step</w:t>
      </w:r>
      <w:proofErr w:type="spellEnd"/>
      <w:r>
        <w:t> » (vecteur multi-</w:t>
      </w:r>
      <w:proofErr w:type="spellStart"/>
      <w:r>
        <w:t>step</w:t>
      </w:r>
      <w:proofErr w:type="spellEnd"/>
      <w:r>
        <w:t>?)</w:t>
      </w:r>
      <w:r w:rsidRPr="00982097">
        <w:t>.</w:t>
      </w:r>
      <w:r>
        <w:t xml:space="preserve"> Pour exploiter cela on utilisera </w:t>
      </w:r>
      <w:r w:rsidRPr="002A1AC1">
        <w:t xml:space="preserve">une stratégie de prévision </w:t>
      </w:r>
      <w:r>
        <w:t xml:space="preserve">soit </w:t>
      </w:r>
      <w:r w:rsidRPr="002A1AC1">
        <w:t>récursive</w:t>
      </w:r>
      <w:r>
        <w:t xml:space="preserve">, soit </w:t>
      </w:r>
      <w:r w:rsidRPr="002A1AC1">
        <w:t>directe</w:t>
      </w:r>
      <w:r>
        <w:t>. De manière récursive,</w:t>
      </w:r>
      <w:r w:rsidRPr="002A1AC1">
        <w:t xml:space="preserve"> le modèle effectue des prédictions </w:t>
      </w:r>
      <w:r>
        <w:t>étape par étape</w:t>
      </w:r>
      <w:r w:rsidRPr="002A1AC1">
        <w:t xml:space="preserve"> et les sorties sont fournies en tant qu'entrées pour les prévisions </w:t>
      </w:r>
      <w:r>
        <w:t>suivantes</w:t>
      </w:r>
      <w:r w:rsidRPr="002A1AC1">
        <w:t xml:space="preserve">. Dans l'autre approche, </w:t>
      </w:r>
      <w:r>
        <w:t>le</w:t>
      </w:r>
      <w:r w:rsidRPr="002A1AC1">
        <w:t xml:space="preserve"> CNN </w:t>
      </w:r>
      <w:r>
        <w:t>prédit</w:t>
      </w:r>
      <w:r w:rsidRPr="002A1AC1">
        <w:t xml:space="preserve"> la séquence de sortie entière</w:t>
      </w:r>
      <w:r>
        <w:t xml:space="preserve"> en une seule fois</w:t>
      </w:r>
      <w:r w:rsidRPr="002A1AC1">
        <w:t xml:space="preserve">. En utilisant ces deux approches, </w:t>
      </w:r>
      <w:r>
        <w:t>on peut</w:t>
      </w:r>
      <w:r w:rsidRPr="002A1AC1">
        <w:t xml:space="preserve"> </w:t>
      </w:r>
      <w:r>
        <w:t xml:space="preserve">construire </w:t>
      </w:r>
      <w:r w:rsidRPr="002A1AC1">
        <w:t xml:space="preserve">trois différents types de modèles CNN pour la prévision en plusieurs étapes de séries chronologiques des cours </w:t>
      </w:r>
      <w:r>
        <w:t>d’actions :</w:t>
      </w:r>
    </w:p>
    <w:p w14:paraId="34028113" w14:textId="77777777" w:rsidR="001F1B65" w:rsidRPr="003A1ECF" w:rsidRDefault="001F1B65" w:rsidP="001F1B65">
      <w:pPr>
        <w:pStyle w:val="Paragraphedeliste"/>
        <w:numPr>
          <w:ilvl w:val="0"/>
          <w:numId w:val="11"/>
        </w:numPr>
      </w:pPr>
      <w:r>
        <w:t>Prévision avec 1 variable d’entrée (d)</w:t>
      </w:r>
    </w:p>
    <w:p w14:paraId="5F1E8420" w14:textId="77777777" w:rsidR="001F1B65" w:rsidRPr="003A1ECF" w:rsidRDefault="001F1B65" w:rsidP="001F1B65">
      <w:pPr>
        <w:pStyle w:val="Paragraphedeliste"/>
        <w:numPr>
          <w:ilvl w:val="0"/>
          <w:numId w:val="11"/>
        </w:numPr>
      </w:pPr>
      <w:r>
        <w:t>Prévision avec plusieurs variables d’entrée, chacune ayant son propre canal, et traitées séparément (Ex : image avec canal bleu, rouge et vert)</w:t>
      </w:r>
    </w:p>
    <w:p w14:paraId="30BFB1BE" w14:textId="77777777" w:rsidR="001F1B65" w:rsidRDefault="001F1B65" w:rsidP="001F1B65">
      <w:pPr>
        <w:pStyle w:val="Paragraphedeliste"/>
        <w:numPr>
          <w:ilvl w:val="0"/>
          <w:numId w:val="11"/>
        </w:numPr>
      </w:pPr>
      <w:r>
        <w:t>Prévision avec plusieurs variables d’entrée, chacune traitée dans un sous-modèle CNN, puis combinées pour être interprétées et donner la prédiction finale</w:t>
      </w:r>
    </w:p>
    <w:p w14:paraId="462CE8BE" w14:textId="45129200" w:rsidR="001F1B65" w:rsidRPr="00144F81" w:rsidRDefault="001F1B65" w:rsidP="001F1B65">
      <w:r>
        <w:t xml:space="preserve">Enfin, les résultats de cette étude montrent qu’en terme de classification, l’algorithme de </w:t>
      </w:r>
      <w:proofErr w:type="spellStart"/>
      <w:r>
        <w:t>Boosting</w:t>
      </w:r>
      <w:proofErr w:type="spellEnd"/>
      <w:r>
        <w:t xml:space="preserve"> a été le plus efficace en phase de test. Concernant les modèles de régression, les algorithmes de Machine </w:t>
      </w:r>
      <w:r>
        <w:lastRenderedPageBreak/>
        <w:t>Learning ont largement été surperformé par les CNN, et parmi eux, c’est la seconde approche avec multi-variables traitées séparément par canaux, qui a montré la meilleure performance. Pour finir, ils partagent leur intérêt pour l’exploitation d’un modèle GAN pour la prédiction de mouvements de marché.</w:t>
      </w:r>
    </w:p>
    <w:p w14:paraId="018751A3" w14:textId="326DA1A8" w:rsidR="002A5830" w:rsidRDefault="002A5830" w:rsidP="00B34F1D">
      <w:pPr>
        <w:pStyle w:val="Titre3"/>
      </w:pPr>
      <w:bookmarkStart w:id="5" w:name="_Toc71067440"/>
      <w:proofErr w:type="spellStart"/>
      <w:r>
        <w:t>Generative</w:t>
      </w:r>
      <w:proofErr w:type="spellEnd"/>
      <w:r>
        <w:t xml:space="preserve"> </w:t>
      </w:r>
      <w:proofErr w:type="spellStart"/>
      <w:r>
        <w:t>Adversarial</w:t>
      </w:r>
      <w:proofErr w:type="spellEnd"/>
      <w:r>
        <w:t xml:space="preserve"> Network pour la finance</w:t>
      </w:r>
      <w:bookmarkEnd w:id="5"/>
    </w:p>
    <w:p w14:paraId="572171F3" w14:textId="77777777" w:rsidR="001677FC" w:rsidRDefault="001677FC" w:rsidP="00BA2FD8">
      <w:pPr>
        <w:rPr>
          <w:rFonts w:ascii="NimbusRomNo9L-Medi" w:hAnsi="NimbusRomNo9L-Medi" w:cs="NimbusRomNo9L-Medi"/>
          <w:sz w:val="20"/>
          <w:szCs w:val="20"/>
        </w:rPr>
      </w:pPr>
    </w:p>
    <w:p w14:paraId="2738B8E7" w14:textId="33F03D40" w:rsidR="006B1DCC" w:rsidRDefault="00BA2FD8" w:rsidP="006B1DCC">
      <w:pPr>
        <w:pStyle w:val="Paragraphedeliste"/>
        <w:numPr>
          <w:ilvl w:val="0"/>
          <w:numId w:val="5"/>
        </w:numPr>
      </w:pPr>
      <w:r w:rsidRPr="00180AF8">
        <w:t>Ricardo Alberto Carrillo Romero, 2019.</w:t>
      </w:r>
      <w:r w:rsidRPr="001677FC">
        <w:rPr>
          <w:rFonts w:ascii="NimbusRomNo9L-Medi" w:hAnsi="NimbusRomNo9L-Medi" w:cs="NimbusRomNo9L-Medi"/>
          <w:sz w:val="20"/>
          <w:szCs w:val="20"/>
        </w:rPr>
        <w:t xml:space="preserve"> </w:t>
      </w:r>
      <w:proofErr w:type="spellStart"/>
      <w:r w:rsidRPr="001677FC">
        <w:rPr>
          <w:b/>
          <w:bCs/>
          <w:i/>
          <w:iCs/>
        </w:rPr>
        <w:t>Generative</w:t>
      </w:r>
      <w:proofErr w:type="spellEnd"/>
      <w:r w:rsidRPr="001677FC">
        <w:rPr>
          <w:b/>
          <w:bCs/>
          <w:i/>
          <w:iCs/>
        </w:rPr>
        <w:t xml:space="preserve"> </w:t>
      </w:r>
      <w:proofErr w:type="spellStart"/>
      <w:r w:rsidRPr="001677FC">
        <w:rPr>
          <w:b/>
          <w:bCs/>
          <w:i/>
          <w:iCs/>
        </w:rPr>
        <w:t>Adversarial</w:t>
      </w:r>
      <w:proofErr w:type="spellEnd"/>
      <w:r w:rsidRPr="001677FC">
        <w:rPr>
          <w:b/>
          <w:bCs/>
          <w:i/>
          <w:iCs/>
        </w:rPr>
        <w:t xml:space="preserve"> Network for Stock </w:t>
      </w:r>
      <w:proofErr w:type="spellStart"/>
      <w:r w:rsidRPr="001677FC">
        <w:rPr>
          <w:b/>
          <w:bCs/>
          <w:i/>
          <w:iCs/>
        </w:rPr>
        <w:t>Market</w:t>
      </w:r>
      <w:proofErr w:type="spellEnd"/>
      <w:r w:rsidRPr="001677FC">
        <w:rPr>
          <w:b/>
          <w:bCs/>
          <w:i/>
          <w:iCs/>
        </w:rPr>
        <w:t xml:space="preserve"> </w:t>
      </w:r>
      <w:proofErr w:type="spellStart"/>
      <w:r w:rsidRPr="001677FC">
        <w:rPr>
          <w:b/>
          <w:bCs/>
          <w:i/>
          <w:iCs/>
        </w:rPr>
        <w:t>price</w:t>
      </w:r>
      <w:proofErr w:type="spellEnd"/>
      <w:r w:rsidRPr="001677FC">
        <w:rPr>
          <w:b/>
          <w:bCs/>
          <w:i/>
          <w:iCs/>
        </w:rPr>
        <w:t xml:space="preserve"> </w:t>
      </w:r>
      <w:proofErr w:type="spellStart"/>
      <w:r w:rsidRPr="001677FC">
        <w:rPr>
          <w:b/>
          <w:bCs/>
          <w:i/>
          <w:iCs/>
        </w:rPr>
        <w:t>Prediction</w:t>
      </w:r>
      <w:proofErr w:type="spellEnd"/>
      <w:r>
        <w:t xml:space="preserve"> [</w:t>
      </w:r>
      <w:hyperlink r:id="rId11" w:history="1">
        <w:r w:rsidRPr="00BA2FD8">
          <w:rPr>
            <w:rStyle w:val="Lienhypertexte"/>
          </w:rPr>
          <w:t>https://cs230.stanford.edu/projects_fall_2019/reports/26259829.pdf</w:t>
        </w:r>
      </w:hyperlink>
      <w:r>
        <w:t>]</w:t>
      </w:r>
    </w:p>
    <w:p w14:paraId="226A9299" w14:textId="4093C717" w:rsidR="006B1DCC" w:rsidRDefault="006B1DCC" w:rsidP="005D7DD2">
      <w:r>
        <w:t>L’objectif de cette étude est de comparer le</w:t>
      </w:r>
      <w:r w:rsidR="00BA1627">
        <w:t xml:space="preserve"> modèle GAN (</w:t>
      </w:r>
      <w:proofErr w:type="spellStart"/>
      <w:r w:rsidR="00BA1627">
        <w:t>Generative</w:t>
      </w:r>
      <w:proofErr w:type="spellEnd"/>
      <w:r w:rsidR="00BA1627">
        <w:t xml:space="preserve"> </w:t>
      </w:r>
      <w:proofErr w:type="spellStart"/>
      <w:r w:rsidR="00BA1627">
        <w:t>Adversarial</w:t>
      </w:r>
      <w:proofErr w:type="spellEnd"/>
      <w:r w:rsidR="00BA1627">
        <w:t xml:space="preserve"> Network) aux </w:t>
      </w:r>
      <w:r>
        <w:t>modèle</w:t>
      </w:r>
      <w:r w:rsidR="004A5089">
        <w:t xml:space="preserve">s de </w:t>
      </w:r>
      <w:proofErr w:type="spellStart"/>
      <w:r w:rsidR="004A5089">
        <w:t>Deep</w:t>
      </w:r>
      <w:proofErr w:type="spellEnd"/>
      <w:r w:rsidR="004A5089">
        <w:t xml:space="preserve"> Learning</w:t>
      </w:r>
      <w:r>
        <w:t xml:space="preserve"> suivants</w:t>
      </w:r>
      <w:r w:rsidR="004A5089">
        <w:t>,</w:t>
      </w:r>
      <w:r>
        <w:t xml:space="preserve"> dans la prédiction de la tendance, à la hausse ou à la baisse, un jour après </w:t>
      </w:r>
      <w:r w:rsidR="005B6AE0">
        <w:t>la période analysé</w:t>
      </w:r>
      <w:r w:rsidR="004A5089">
        <w:t>e</w:t>
      </w:r>
      <w:r w:rsidR="005B6AE0">
        <w:t> : le modèle ARIMA model, un modèle LSTM (Long Short-</w:t>
      </w:r>
      <w:proofErr w:type="spellStart"/>
      <w:r w:rsidR="005B6AE0">
        <w:t>Term</w:t>
      </w:r>
      <w:proofErr w:type="spellEnd"/>
      <w:r w:rsidR="005B6AE0">
        <w:t xml:space="preserve"> Memory), un modèle </w:t>
      </w:r>
      <w:proofErr w:type="spellStart"/>
      <w:r w:rsidR="005B6AE0">
        <w:t>deep</w:t>
      </w:r>
      <w:proofErr w:type="spellEnd"/>
      <w:r w:rsidR="005B6AE0">
        <w:t xml:space="preserve"> LSTM</w:t>
      </w:r>
      <w:r w:rsidR="00BA1627">
        <w:t>.</w:t>
      </w:r>
      <w:r w:rsidR="00377CB2">
        <w:t xml:space="preserve"> Ici, le modèle GAN est basé sur un CNN (</w:t>
      </w:r>
      <w:proofErr w:type="spellStart"/>
      <w:r w:rsidR="00377CB2">
        <w:t>Convolutionnal</w:t>
      </w:r>
      <w:proofErr w:type="spellEnd"/>
      <w:r w:rsidR="00377CB2">
        <w:t xml:space="preserve"> Neural Network) </w:t>
      </w:r>
      <w:r w:rsidR="00366F76">
        <w:t xml:space="preserve">à 3 couches </w:t>
      </w:r>
      <w:r w:rsidR="00377CB2">
        <w:t xml:space="preserve">comme discriminateur, et </w:t>
      </w:r>
      <w:r w:rsidR="003A5841">
        <w:t>un perceptron multicouche</w:t>
      </w:r>
      <w:r w:rsidR="00366F76">
        <w:t xml:space="preserve"> (3 couches)</w:t>
      </w:r>
      <w:r w:rsidR="00377CB2">
        <w:t xml:space="preserve"> comme générateur</w:t>
      </w:r>
      <w:r w:rsidR="003A5841">
        <w:t xml:space="preserve"> de prédiction de prix de fermeture</w:t>
      </w:r>
      <w:r w:rsidR="002B0DF3">
        <w:t xml:space="preserve"> pour 500 compagnies de </w:t>
      </w:r>
      <w:r w:rsidR="002B0DF3" w:rsidRPr="002B0DF3">
        <w:t xml:space="preserve">Standard and </w:t>
      </w:r>
      <w:proofErr w:type="spellStart"/>
      <w:r w:rsidR="002B0DF3" w:rsidRPr="002B0DF3">
        <w:t>Poor’s</w:t>
      </w:r>
      <w:proofErr w:type="spellEnd"/>
      <w:r w:rsidR="00377CB2">
        <w:t xml:space="preserve">. </w:t>
      </w:r>
      <w:r w:rsidR="003A5841">
        <w:t xml:space="preserve">Comme entrée de ce modèle on a pris 20 jours </w:t>
      </w:r>
      <w:r w:rsidR="00945DB9">
        <w:t xml:space="preserve">de prix </w:t>
      </w:r>
      <w:r w:rsidR="003A5841">
        <w:t>ainsi que des indicateurs financiers</w:t>
      </w:r>
      <w:r w:rsidR="005D7DD2">
        <w:t xml:space="preserve"> </w:t>
      </w:r>
      <w:r w:rsidR="001E6202">
        <w:t xml:space="preserve">avec parmi eux </w:t>
      </w:r>
      <w:r w:rsidR="005D7DD2">
        <w:t xml:space="preserve">la </w:t>
      </w:r>
      <w:r w:rsidR="005D7DD2" w:rsidRPr="005D7DD2">
        <w:rPr>
          <w:i/>
          <w:iCs/>
        </w:rPr>
        <w:t xml:space="preserve">value over </w:t>
      </w:r>
      <w:proofErr w:type="spellStart"/>
      <w:r w:rsidR="005D7DD2" w:rsidRPr="005D7DD2">
        <w:rPr>
          <w:i/>
          <w:iCs/>
        </w:rPr>
        <w:t>earnings</w:t>
      </w:r>
      <w:proofErr w:type="spellEnd"/>
      <w:r w:rsidR="005D7DD2">
        <w:t xml:space="preserve">, le </w:t>
      </w:r>
      <w:proofErr w:type="spellStart"/>
      <w:r w:rsidR="005D7DD2" w:rsidRPr="005D7DD2">
        <w:rPr>
          <w:i/>
          <w:iCs/>
        </w:rPr>
        <w:t>price</w:t>
      </w:r>
      <w:proofErr w:type="spellEnd"/>
      <w:r w:rsidR="005D7DD2" w:rsidRPr="005D7DD2">
        <w:rPr>
          <w:i/>
          <w:iCs/>
        </w:rPr>
        <w:t>-to-book</w:t>
      </w:r>
      <w:r w:rsidR="005D7DD2">
        <w:t xml:space="preserve"> (PB), ou le </w:t>
      </w:r>
      <w:proofErr w:type="spellStart"/>
      <w:r w:rsidR="005D7DD2" w:rsidRPr="005D7DD2">
        <w:rPr>
          <w:i/>
          <w:iCs/>
        </w:rPr>
        <w:t>price</w:t>
      </w:r>
      <w:proofErr w:type="spellEnd"/>
      <w:r w:rsidR="005D7DD2" w:rsidRPr="005D7DD2">
        <w:rPr>
          <w:i/>
          <w:iCs/>
        </w:rPr>
        <w:t>-to-</w:t>
      </w:r>
      <w:proofErr w:type="spellStart"/>
      <w:r w:rsidR="005D7DD2" w:rsidRPr="005D7DD2">
        <w:rPr>
          <w:i/>
          <w:iCs/>
        </w:rPr>
        <w:t>earnings</w:t>
      </w:r>
      <w:proofErr w:type="spellEnd"/>
      <w:r w:rsidR="005D7DD2">
        <w:t xml:space="preserve"> (PE)</w:t>
      </w:r>
      <w:r w:rsidR="003A5841">
        <w:t xml:space="preserve">, </w:t>
      </w:r>
      <w:r w:rsidR="003A5841" w:rsidRPr="003A5841">
        <w:t>additionnellement</w:t>
      </w:r>
      <w:r w:rsidR="003A5841">
        <w:t xml:space="preserve"> des tests sont effectués avec des données fondamentales sur les compagnies.</w:t>
      </w:r>
    </w:p>
    <w:p w14:paraId="0049A1B0" w14:textId="27114F6D" w:rsidR="005B5DFB" w:rsidRDefault="005B5DFB" w:rsidP="005D7DD2">
      <w:r>
        <w:t xml:space="preserve">Dans les résultats observés pour le modèle </w:t>
      </w:r>
      <w:proofErr w:type="spellStart"/>
      <w:r>
        <w:t>Deep</w:t>
      </w:r>
      <w:proofErr w:type="spellEnd"/>
      <w:r>
        <w:t xml:space="preserve"> LSTM, l’auteur s’est aperçu que l’algorithme à une légère tendance à prédire une hausse plutôt qu’une baisse, il explique cela en supposant que généralement, les valeurs ont tendances à monter au fil du temps, en particulier ces dernières années (avant Covid), ce qui biaise le modèle en faveur d’une prédiction à la hausse. Pour le modèle GAN, la précision mesurée est de 73% en cas de hausse de l’actif, et 62% en cas de baisse. On peut alors supposer que l’hypothèse citée précédemment pourrait s’appliquer ici, et s’attendre, dans notre étude à une la même observation.</w:t>
      </w:r>
    </w:p>
    <w:p w14:paraId="5E20DED7" w14:textId="104BC886" w:rsidR="00386F46" w:rsidRDefault="00386F46" w:rsidP="000B3A31">
      <w:r>
        <w:t xml:space="preserve">Enfin, en fin d’article, on nous suggère d’orienter nos recherches vers d’autres architectures de GAN pour simuler les séries temporelles, spécialement celles traditionnellement utilisées dans les modèles LSTM. Aussi, il serait intéressant d’explorer des fonctions de perte non conventionnelles pour le modèle GAN, comme celle des </w:t>
      </w:r>
      <w:proofErr w:type="spellStart"/>
      <w:r w:rsidRPr="00386F46">
        <w:t>Wasserstein</w:t>
      </w:r>
      <w:proofErr w:type="spellEnd"/>
      <w:r>
        <w:t xml:space="preserve"> GAN</w:t>
      </w:r>
      <w:r w:rsidR="000B3A31">
        <w:t xml:space="preserve"> (WGAN)</w:t>
      </w:r>
      <w:r>
        <w:t xml:space="preserve"> qui use de la distance de </w:t>
      </w:r>
      <w:proofErr w:type="spellStart"/>
      <w:r w:rsidRPr="00386F46">
        <w:t>Wasserstein</w:t>
      </w:r>
      <w:proofErr w:type="spellEnd"/>
      <w:r>
        <w:t xml:space="preserve">. Il nous est également supposé le fait d’améliorer le paramétrage de notre réseau, avec un algorithme de renforcement. Finalement, </w:t>
      </w:r>
      <w:r w:rsidR="000B3A31">
        <w:t>on nous propose d’explorer la piste des Metropolis-Hastings GAN (MHGAN)</w:t>
      </w:r>
      <w:r w:rsidR="00DD69A8">
        <w:t>, pour une meilleure sélection de la distribution du discriminateur, qui va se servir de celle créée par le générateur.</w:t>
      </w:r>
    </w:p>
    <w:p w14:paraId="5A4339EA" w14:textId="482301D8" w:rsidR="00F6038B" w:rsidRDefault="001E6AEA" w:rsidP="007E6505">
      <w:pPr>
        <w:pStyle w:val="Paragraphedeliste"/>
        <w:numPr>
          <w:ilvl w:val="0"/>
          <w:numId w:val="5"/>
        </w:numPr>
      </w:pPr>
      <w:proofErr w:type="spellStart"/>
      <w:r w:rsidRPr="001E6AEA">
        <w:t>Xingyu</w:t>
      </w:r>
      <w:proofErr w:type="spellEnd"/>
      <w:r w:rsidRPr="001E6AEA">
        <w:t xml:space="preserve"> Zhou,</w:t>
      </w:r>
      <w:r>
        <w:t xml:space="preserve"> </w:t>
      </w:r>
      <w:proofErr w:type="spellStart"/>
      <w:r w:rsidRPr="001E6AEA">
        <w:t>Zhisong</w:t>
      </w:r>
      <w:proofErr w:type="spellEnd"/>
      <w:r w:rsidRPr="001E6AEA">
        <w:t xml:space="preserve"> Pan, </w:t>
      </w:r>
      <w:proofErr w:type="spellStart"/>
      <w:r w:rsidRPr="001E6AEA">
        <w:t>Guyu</w:t>
      </w:r>
      <w:proofErr w:type="spellEnd"/>
      <w:r w:rsidRPr="001E6AEA">
        <w:t xml:space="preserve"> Hu,</w:t>
      </w:r>
      <w:r>
        <w:t xml:space="preserve"> </w:t>
      </w:r>
      <w:proofErr w:type="spellStart"/>
      <w:r w:rsidRPr="001E6AEA">
        <w:t>Siqi</w:t>
      </w:r>
      <w:proofErr w:type="spellEnd"/>
      <w:r w:rsidRPr="001E6AEA">
        <w:t xml:space="preserve"> Tang, </w:t>
      </w:r>
      <w:r>
        <w:t>et</w:t>
      </w:r>
      <w:r w:rsidRPr="001E6AEA">
        <w:t xml:space="preserve"> Cheng Zhao</w:t>
      </w:r>
      <w:r>
        <w:t xml:space="preserve">, 2018. </w:t>
      </w:r>
      <w:r w:rsidRPr="001E6AEA">
        <w:rPr>
          <w:b/>
          <w:bCs/>
          <w:i/>
          <w:iCs/>
        </w:rPr>
        <w:t xml:space="preserve">Stock </w:t>
      </w:r>
      <w:proofErr w:type="spellStart"/>
      <w:r w:rsidRPr="001E6AEA">
        <w:rPr>
          <w:b/>
          <w:bCs/>
          <w:i/>
          <w:iCs/>
        </w:rPr>
        <w:t>Market</w:t>
      </w:r>
      <w:proofErr w:type="spellEnd"/>
      <w:r w:rsidRPr="001E6AEA">
        <w:rPr>
          <w:b/>
          <w:bCs/>
          <w:i/>
          <w:iCs/>
        </w:rPr>
        <w:t xml:space="preserve"> </w:t>
      </w:r>
      <w:proofErr w:type="spellStart"/>
      <w:r w:rsidRPr="001E6AEA">
        <w:rPr>
          <w:b/>
          <w:bCs/>
          <w:i/>
          <w:iCs/>
        </w:rPr>
        <w:t>Prediction</w:t>
      </w:r>
      <w:proofErr w:type="spellEnd"/>
      <w:r w:rsidRPr="001E6AEA">
        <w:rPr>
          <w:b/>
          <w:bCs/>
          <w:i/>
          <w:iCs/>
        </w:rPr>
        <w:t xml:space="preserve"> on High-Frequency Data </w:t>
      </w:r>
      <w:proofErr w:type="spellStart"/>
      <w:r w:rsidRPr="001E6AEA">
        <w:rPr>
          <w:b/>
          <w:bCs/>
          <w:i/>
          <w:iCs/>
        </w:rPr>
        <w:t>Using</w:t>
      </w:r>
      <w:proofErr w:type="spellEnd"/>
      <w:r w:rsidRPr="001E6AEA">
        <w:rPr>
          <w:b/>
          <w:bCs/>
          <w:i/>
          <w:iCs/>
        </w:rPr>
        <w:t xml:space="preserve"> </w:t>
      </w:r>
      <w:proofErr w:type="spellStart"/>
      <w:r w:rsidRPr="001E6AEA">
        <w:rPr>
          <w:b/>
          <w:bCs/>
          <w:i/>
          <w:iCs/>
        </w:rPr>
        <w:t>Generative</w:t>
      </w:r>
      <w:proofErr w:type="spellEnd"/>
      <w:r w:rsidRPr="001E6AEA">
        <w:rPr>
          <w:b/>
          <w:bCs/>
          <w:i/>
          <w:iCs/>
        </w:rPr>
        <w:t xml:space="preserve"> </w:t>
      </w:r>
      <w:proofErr w:type="spellStart"/>
      <w:r w:rsidRPr="001E6AEA">
        <w:rPr>
          <w:b/>
          <w:bCs/>
          <w:i/>
          <w:iCs/>
        </w:rPr>
        <w:t>Adversarial</w:t>
      </w:r>
      <w:proofErr w:type="spellEnd"/>
      <w:r w:rsidRPr="001E6AEA">
        <w:rPr>
          <w:b/>
          <w:bCs/>
          <w:i/>
          <w:iCs/>
        </w:rPr>
        <w:t xml:space="preserve"> Nets</w:t>
      </w:r>
      <w:r>
        <w:t xml:space="preserve"> [</w:t>
      </w:r>
      <w:hyperlink r:id="rId12" w:history="1">
        <w:r w:rsidRPr="001E6AEA">
          <w:rPr>
            <w:rStyle w:val="Lienhypertexte"/>
          </w:rPr>
          <w:t>https://doi.org/10.1155/2018/4907423</w:t>
        </w:r>
      </w:hyperlink>
      <w:r>
        <w:t>]</w:t>
      </w:r>
    </w:p>
    <w:p w14:paraId="5254C21C" w14:textId="6E5B5AEF" w:rsidR="00844180" w:rsidRDefault="001E6AEA" w:rsidP="00844EC0">
      <w:r>
        <w:t>Dans cette étude, on implémente une méthode usant des LSTM (Long Short-</w:t>
      </w:r>
      <w:proofErr w:type="spellStart"/>
      <w:r>
        <w:t>Term</w:t>
      </w:r>
      <w:proofErr w:type="spellEnd"/>
      <w:r>
        <w:t xml:space="preserve"> Memory) et CNN (</w:t>
      </w:r>
      <w:proofErr w:type="spellStart"/>
      <w:r>
        <w:t>Convolutional</w:t>
      </w:r>
      <w:proofErr w:type="spellEnd"/>
      <w:r>
        <w:t xml:space="preserve"> Neural Network) dans l’apprentissage d’un réseau GAN pour la prédiction </w:t>
      </w:r>
      <w:r w:rsidR="008C494B">
        <w:t xml:space="preserve">de mouvement </w:t>
      </w:r>
      <w:r>
        <w:t>d’action</w:t>
      </w:r>
      <w:r w:rsidR="008C494B">
        <w:t>s isolées ou d’indice</w:t>
      </w:r>
      <w:r w:rsidR="00B7279D">
        <w:t xml:space="preserve"> à l’horizon d’une minute</w:t>
      </w:r>
      <w:r w:rsidR="008C494B">
        <w:t>, sur la base de leurs données historiques</w:t>
      </w:r>
      <w:r>
        <w:t>.</w:t>
      </w:r>
      <w:r w:rsidR="00844180">
        <w:t xml:space="preserve"> On rappelle pour commencer, que dans la plupart des cas, les résultats prédictifs sont jugés selon deux critères principaux : Premièrement l’erreur de prédiction, autrement dit la RMSE (ou RMSRE) entre le prix réel et la valeur prédite. Deuxièmement, la </w:t>
      </w:r>
      <w:r w:rsidR="00CB6F66">
        <w:t>précision de la prédiction de direction</w:t>
      </w:r>
      <w:r w:rsidR="00056BC9">
        <w:t xml:space="preserve"> (DPA)</w:t>
      </w:r>
      <w:r w:rsidR="00CB6F66">
        <w:t>, c’est-à-dire le pourcentage de prédictions correctes de direction (ou tendance) de séries de prix.</w:t>
      </w:r>
      <w:r w:rsidR="00844EC0">
        <w:t xml:space="preserve"> Selon les algorithmes utilisés et ces critères d’évaluation, les auteurs nomment leur modèle GAN-FD (GAN for </w:t>
      </w:r>
      <w:proofErr w:type="spellStart"/>
      <w:r w:rsidR="00844EC0">
        <w:t>minimizing</w:t>
      </w:r>
      <w:proofErr w:type="spellEnd"/>
      <w:r w:rsidR="00844EC0">
        <w:t xml:space="preserve"> </w:t>
      </w:r>
      <w:proofErr w:type="spellStart"/>
      <w:r w:rsidR="00844EC0">
        <w:t>forecast</w:t>
      </w:r>
      <w:proofErr w:type="spellEnd"/>
      <w:r w:rsidR="00844EC0">
        <w:t xml:space="preserve"> </w:t>
      </w:r>
      <w:proofErr w:type="spellStart"/>
      <w:r w:rsidR="00844EC0">
        <w:t>error</w:t>
      </w:r>
      <w:proofErr w:type="spellEnd"/>
      <w:r w:rsidR="00844EC0">
        <w:t xml:space="preserve"> </w:t>
      </w:r>
      <w:proofErr w:type="spellStart"/>
      <w:r w:rsidR="00844EC0">
        <w:t>loss</w:t>
      </w:r>
      <w:proofErr w:type="spellEnd"/>
      <w:r w:rsidR="00844EC0">
        <w:t xml:space="preserve"> and direction </w:t>
      </w:r>
      <w:proofErr w:type="spellStart"/>
      <w:r w:rsidR="00844EC0">
        <w:t>prediction</w:t>
      </w:r>
      <w:proofErr w:type="spellEnd"/>
      <w:r w:rsidR="00844EC0">
        <w:t xml:space="preserve"> </w:t>
      </w:r>
      <w:proofErr w:type="spellStart"/>
      <w:r w:rsidR="00844EC0">
        <w:t>loss</w:t>
      </w:r>
      <w:proofErr w:type="spellEnd"/>
      <w:r w:rsidR="00844EC0">
        <w:t>).</w:t>
      </w:r>
      <w:r w:rsidR="0011374C">
        <w:t xml:space="preserve"> D’une manière générale, ici le </w:t>
      </w:r>
      <w:r w:rsidR="0011374C">
        <w:lastRenderedPageBreak/>
        <w:t>travail est double. On va d’abord adapter le modèle GAN à des fins de prévision des prix, ce qui constitue, à leur connaissance, la première application de ce réseau en bourse. Enfin, on effectue une sélection glissante sur les sets de données brutes d’entrainement et de test, pour étudier l’effet d’un cycle de mise à jour des paramètres du modèle sur les performances</w:t>
      </w:r>
      <w:r w:rsidR="00B95D14">
        <w:t>, tandis que les résultats expérimentaux montrent qu’un cycle plus petit peut améliorer les résultats de prévision.</w:t>
      </w:r>
    </w:p>
    <w:p w14:paraId="0F89F43F" w14:textId="33FB71CD" w:rsidR="00757FA8" w:rsidRDefault="006F7B37" w:rsidP="00074F14">
      <w:r>
        <w:t xml:space="preserve">Dans l’article, on prend </w:t>
      </w:r>
      <w:r w:rsidR="00C65F05">
        <w:t>les données historiques</w:t>
      </w:r>
      <w:r>
        <w:t xml:space="preserve"> </w:t>
      </w:r>
      <w:r w:rsidR="003F6D96">
        <w:t>de 42 valeurs du CSI 300</w:t>
      </w:r>
      <w:r>
        <w:t xml:space="preserve">, soit </w:t>
      </w:r>
      <w:r w:rsidR="003F6D96">
        <w:t>42x</w:t>
      </w:r>
      <w:r>
        <w:t>242 valeurs</w:t>
      </w:r>
      <w:r w:rsidR="003F6D96">
        <w:t xml:space="preserve"> par journée</w:t>
      </w:r>
      <w:r>
        <w:t xml:space="preserve">, pour 242 minutes </w:t>
      </w:r>
      <w:r w:rsidRPr="002170A9">
        <w:t>d</w:t>
      </w:r>
      <w:r w:rsidR="00576D35" w:rsidRPr="002170A9">
        <w:t xml:space="preserve">u </w:t>
      </w:r>
      <w:r w:rsidR="00C65F05" w:rsidRPr="002170A9">
        <w:t>China Stock Exchange</w:t>
      </w:r>
      <w:r w:rsidR="00576D35">
        <w:t xml:space="preserve">. </w:t>
      </w:r>
      <w:r w:rsidR="00C65F05">
        <w:t>Aussi, l’expérience s’appuie sur 13 indicateurs techniques en plus des prix de fermeture historiques</w:t>
      </w:r>
      <w:r w:rsidR="00167885">
        <w:t>, qui sont : Prix d’ouverture, Prix maximum, Prix minimum, Volume, Turnover, Biais, Bandes de Bollinger, Indice de mouvement directionnel, Moyennes mobiles</w:t>
      </w:r>
      <w:r w:rsidR="00167885" w:rsidRPr="00167885">
        <w:t xml:space="preserve"> </w:t>
      </w:r>
      <w:r w:rsidR="00167885">
        <w:t>exponentielles, Indice stochastique, Moyennes mobiles, MACD (Convergence et divergence des moyennes mobiles) et Indice de force relative (RSI).</w:t>
      </w:r>
      <w:r w:rsidR="002170A9">
        <w:t xml:space="preserve"> Les auteurs précisent que la plupart des travaux connexes utilisent la méthode de partitionnement des données traditionnelle ; qui est, la séparation directe du </w:t>
      </w:r>
      <w:proofErr w:type="spellStart"/>
      <w:r w:rsidR="002170A9">
        <w:t>dataset</w:t>
      </w:r>
      <w:proofErr w:type="spellEnd"/>
      <w:r w:rsidR="002170A9">
        <w:t xml:space="preserve"> entier en set d’entraînement et set de test.</w:t>
      </w:r>
      <w:r w:rsidR="00074F14">
        <w:t xml:space="preserve"> Ici, pour faire part du changement fréquent de stratégie de trading, on décide de faire une répartition mobile </w:t>
      </w:r>
      <w:r w:rsidR="00757FA8">
        <w:t>des 2 sets à partir des données expérimentales, comme ceci :</w:t>
      </w:r>
    </w:p>
    <w:p w14:paraId="00CB9A20" w14:textId="6CB64CB7" w:rsidR="002170A9" w:rsidRDefault="00757FA8" w:rsidP="00074F14">
      <w:r w:rsidRPr="00757FA8">
        <w:rPr>
          <w:noProof/>
        </w:rPr>
        <w:drawing>
          <wp:inline distT="0" distB="0" distL="0" distR="0" wp14:anchorId="4E54EC74" wp14:editId="42C25D88">
            <wp:extent cx="2209800" cy="114429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8268" cy="1153856"/>
                    </a:xfrm>
                    <a:prstGeom prst="rect">
                      <a:avLst/>
                    </a:prstGeom>
                  </pic:spPr>
                </pic:pic>
              </a:graphicData>
            </a:graphic>
          </wp:inline>
        </w:drawing>
      </w:r>
      <w:r w:rsidR="00074F14">
        <w:t xml:space="preserve"> </w:t>
      </w:r>
      <w:r>
        <w:t xml:space="preserve">Avec en vert le </w:t>
      </w:r>
      <w:proofErr w:type="spellStart"/>
      <w:r>
        <w:t>dataset</w:t>
      </w:r>
      <w:proofErr w:type="spellEnd"/>
      <w:r>
        <w:t xml:space="preserve"> complet, en bleu la partie dédiée à l’entraînement du modèle, et en </w:t>
      </w:r>
      <w:r w:rsidR="00954400">
        <w:t>jaune</w:t>
      </w:r>
      <w:r>
        <w:t xml:space="preserve"> celle dédiée au test du modèle.</w:t>
      </w:r>
      <w:r w:rsidR="006134BA">
        <w:t xml:space="preserve"> En prenant à chaque fois M jours de données pour l’entraînement et N jours pour le test</w:t>
      </w:r>
      <w:r w:rsidR="00306FAD">
        <w:t>, puis en avançant la fenêtre temporelle de N jours jusqu’à ce que toutes les données aient été observées.</w:t>
      </w:r>
    </w:p>
    <w:p w14:paraId="28A9FE92" w14:textId="39FB4C6E" w:rsidR="004547D5" w:rsidRDefault="004547D5" w:rsidP="00074F14">
      <w:r>
        <w:t>Après expérimentation sur une période d’un an, les résultats sont les suivants : la moyenne maximale du DPA observée (0.6956) et la moyenne minimum du RMSRE (0.0079) sont obtenus pour M=20 et N=5</w:t>
      </w:r>
      <w:r w:rsidR="009066AD">
        <w:t>. Même pour les autres modèles de comparaison, les résultats sont meilleurs lorsque N=5 plutôt que 10 ou 20. Cela démontre le fait que la tendance à très court-terme semble être la plus adaptée pour la prédiction des minutes futures.</w:t>
      </w:r>
      <w:r w:rsidR="007924D0">
        <w:t xml:space="preserve"> Donc un modèle avec un plus petit cycle de glissement est préférable ici. On note aussi que les pires résultats obtenus sont lorsqu’une portion faible et une portion grande des données sont attribuées respectivement à la phase d’entraînement et de test.</w:t>
      </w:r>
    </w:p>
    <w:p w14:paraId="78AFE44F" w14:textId="6EEA3AED" w:rsidR="009A5E34" w:rsidRDefault="009A5E34" w:rsidP="009A5E34">
      <w:pPr>
        <w:pStyle w:val="Paragraphedeliste"/>
        <w:numPr>
          <w:ilvl w:val="0"/>
          <w:numId w:val="5"/>
        </w:numPr>
      </w:pPr>
      <w:r w:rsidRPr="009A5E34">
        <w:t xml:space="preserve">Kang </w:t>
      </w:r>
      <w:proofErr w:type="spellStart"/>
      <w:r w:rsidRPr="009A5E34">
        <w:t>Zhanga</w:t>
      </w:r>
      <w:proofErr w:type="spellEnd"/>
      <w:r w:rsidRPr="009A5E34">
        <w:t xml:space="preserve">, </w:t>
      </w:r>
      <w:proofErr w:type="spellStart"/>
      <w:r w:rsidRPr="009A5E34">
        <w:t>Guoqiang</w:t>
      </w:r>
      <w:proofErr w:type="spellEnd"/>
      <w:r w:rsidRPr="009A5E34">
        <w:t xml:space="preserve"> </w:t>
      </w:r>
      <w:proofErr w:type="spellStart"/>
      <w:r w:rsidRPr="009A5E34">
        <w:t>Zhonga</w:t>
      </w:r>
      <w:proofErr w:type="spellEnd"/>
      <w:r w:rsidRPr="009A5E34">
        <w:t>,</w:t>
      </w:r>
      <w:r w:rsidRPr="009A5E34">
        <w:softHyphen/>
        <w:t xml:space="preserve">, </w:t>
      </w:r>
      <w:proofErr w:type="spellStart"/>
      <w:r w:rsidRPr="009A5E34">
        <w:t>Junyu</w:t>
      </w:r>
      <w:proofErr w:type="spellEnd"/>
      <w:r w:rsidRPr="009A5E34">
        <w:t xml:space="preserve"> </w:t>
      </w:r>
      <w:proofErr w:type="spellStart"/>
      <w:r w:rsidRPr="009A5E34">
        <w:t>Donga</w:t>
      </w:r>
      <w:proofErr w:type="spellEnd"/>
      <w:r w:rsidRPr="009A5E34">
        <w:t xml:space="preserve">, </w:t>
      </w:r>
      <w:proofErr w:type="spellStart"/>
      <w:r w:rsidRPr="009A5E34">
        <w:t>Shengke</w:t>
      </w:r>
      <w:proofErr w:type="spellEnd"/>
      <w:r w:rsidRPr="009A5E34">
        <w:t xml:space="preserve"> </w:t>
      </w:r>
      <w:proofErr w:type="spellStart"/>
      <w:r w:rsidRPr="009A5E34">
        <w:t>Wanga</w:t>
      </w:r>
      <w:proofErr w:type="spellEnd"/>
      <w:r w:rsidRPr="009A5E34">
        <w:t>, Yong Wang</w:t>
      </w:r>
      <w:r>
        <w:t xml:space="preserve">, 2018. </w:t>
      </w:r>
      <w:r w:rsidR="00987A96" w:rsidRPr="00987A96">
        <w:rPr>
          <w:b/>
          <w:bCs/>
          <w:i/>
          <w:iCs/>
        </w:rPr>
        <w:t xml:space="preserve">Stock </w:t>
      </w:r>
      <w:proofErr w:type="spellStart"/>
      <w:r w:rsidR="00987A96" w:rsidRPr="00987A96">
        <w:rPr>
          <w:b/>
          <w:bCs/>
          <w:i/>
          <w:iCs/>
        </w:rPr>
        <w:t>Market</w:t>
      </w:r>
      <w:proofErr w:type="spellEnd"/>
      <w:r w:rsidR="00987A96" w:rsidRPr="00987A96">
        <w:rPr>
          <w:b/>
          <w:bCs/>
          <w:i/>
          <w:iCs/>
        </w:rPr>
        <w:t xml:space="preserve"> </w:t>
      </w:r>
      <w:proofErr w:type="spellStart"/>
      <w:r w:rsidR="00987A96" w:rsidRPr="00987A96">
        <w:rPr>
          <w:b/>
          <w:bCs/>
          <w:i/>
          <w:iCs/>
        </w:rPr>
        <w:t>Prediction</w:t>
      </w:r>
      <w:proofErr w:type="spellEnd"/>
      <w:r w:rsidR="00987A96" w:rsidRPr="00987A96">
        <w:rPr>
          <w:b/>
          <w:bCs/>
          <w:i/>
          <w:iCs/>
        </w:rPr>
        <w:t xml:space="preserve"> </w:t>
      </w:r>
      <w:proofErr w:type="spellStart"/>
      <w:r w:rsidR="00987A96" w:rsidRPr="00987A96">
        <w:rPr>
          <w:b/>
          <w:bCs/>
          <w:i/>
          <w:iCs/>
        </w:rPr>
        <w:t>Based</w:t>
      </w:r>
      <w:proofErr w:type="spellEnd"/>
      <w:r w:rsidR="00987A96" w:rsidRPr="00987A96">
        <w:rPr>
          <w:b/>
          <w:bCs/>
          <w:i/>
          <w:iCs/>
        </w:rPr>
        <w:t xml:space="preserve"> on </w:t>
      </w:r>
      <w:proofErr w:type="spellStart"/>
      <w:r w:rsidR="00987A96" w:rsidRPr="00987A96">
        <w:rPr>
          <w:b/>
          <w:bCs/>
          <w:i/>
          <w:iCs/>
        </w:rPr>
        <w:t>Generative</w:t>
      </w:r>
      <w:proofErr w:type="spellEnd"/>
      <w:r w:rsidR="00987A96" w:rsidRPr="00987A96">
        <w:rPr>
          <w:b/>
          <w:bCs/>
          <w:i/>
          <w:iCs/>
        </w:rPr>
        <w:t xml:space="preserve"> </w:t>
      </w:r>
      <w:proofErr w:type="spellStart"/>
      <w:r w:rsidR="00987A96" w:rsidRPr="00987A96">
        <w:rPr>
          <w:b/>
          <w:bCs/>
          <w:i/>
          <w:iCs/>
        </w:rPr>
        <w:t>Adversarial</w:t>
      </w:r>
      <w:proofErr w:type="spellEnd"/>
      <w:r w:rsidR="00987A96" w:rsidRPr="00987A96">
        <w:rPr>
          <w:b/>
          <w:bCs/>
          <w:i/>
          <w:iCs/>
        </w:rPr>
        <w:t xml:space="preserve"> Network</w:t>
      </w:r>
      <w:r w:rsidR="00987A96">
        <w:t xml:space="preserve"> [</w:t>
      </w:r>
      <w:hyperlink r:id="rId14" w:history="1">
        <w:r w:rsidR="002C11CB" w:rsidRPr="002C11CB">
          <w:rPr>
            <w:rStyle w:val="Lienhypertexte"/>
          </w:rPr>
          <w:t>https://www.sciencedirect.com/science/article/pii/S1877050919302789</w:t>
        </w:r>
      </w:hyperlink>
      <w:r w:rsidR="002C11CB">
        <w:t>]</w:t>
      </w:r>
    </w:p>
    <w:p w14:paraId="1630D9FF" w14:textId="78AD80E0" w:rsidR="009F6AA5" w:rsidRDefault="00017D15" w:rsidP="00D87E32">
      <w:r>
        <w:t xml:space="preserve">Ici, l’objectifs des auteurs est de prédire le prix de fermeture d’indices </w:t>
      </w:r>
      <w:r w:rsidR="00AE77D4">
        <w:t>boursiers mondiaux</w:t>
      </w:r>
      <w:r>
        <w:t xml:space="preserve">, en générant la même distribution que les données journalières grâce à un modèle GAN construit avec un LSTM en tant que générateur, et </w:t>
      </w:r>
      <w:r w:rsidR="00853973">
        <w:t>un perceptron multicouche</w:t>
      </w:r>
      <w:r>
        <w:t xml:space="preserve"> (MLP) comme discriminateur.</w:t>
      </w:r>
      <w:r w:rsidR="009F6AA5">
        <w:t xml:space="preserve"> Ils citent une hypothèse, nommée </w:t>
      </w:r>
      <w:proofErr w:type="spellStart"/>
      <w:r w:rsidR="009F6AA5" w:rsidRPr="009F6AA5">
        <w:rPr>
          <w:i/>
          <w:iCs/>
        </w:rPr>
        <w:t>Mean</w:t>
      </w:r>
      <w:proofErr w:type="spellEnd"/>
      <w:r w:rsidR="009F6AA5" w:rsidRPr="009F6AA5">
        <w:rPr>
          <w:i/>
          <w:iCs/>
        </w:rPr>
        <w:t xml:space="preserve"> </w:t>
      </w:r>
      <w:proofErr w:type="spellStart"/>
      <w:r w:rsidR="009F6AA5" w:rsidRPr="009F6AA5">
        <w:rPr>
          <w:i/>
          <w:iCs/>
        </w:rPr>
        <w:t>Reversion</w:t>
      </w:r>
      <w:proofErr w:type="spellEnd"/>
      <w:r w:rsidR="009F6AA5">
        <w:t xml:space="preserve">, qui énonce le fait que les prix sont temporaires et tendent à bouger vers un prix moyen à travers le temps. De plus, il découle de cette hypothèse, celle de </w:t>
      </w:r>
      <w:r w:rsidR="009F6AA5">
        <w:rPr>
          <w:i/>
          <w:iCs/>
        </w:rPr>
        <w:t xml:space="preserve">Moving </w:t>
      </w:r>
      <w:proofErr w:type="spellStart"/>
      <w:r w:rsidR="009F6AA5">
        <w:rPr>
          <w:i/>
          <w:iCs/>
        </w:rPr>
        <w:t>Average</w:t>
      </w:r>
      <w:proofErr w:type="spellEnd"/>
      <w:r w:rsidR="009F6AA5">
        <w:rPr>
          <w:i/>
          <w:iCs/>
        </w:rPr>
        <w:t xml:space="preserve"> </w:t>
      </w:r>
      <w:proofErr w:type="spellStart"/>
      <w:r w:rsidR="009F6AA5">
        <w:rPr>
          <w:i/>
          <w:iCs/>
        </w:rPr>
        <w:t>Reversion</w:t>
      </w:r>
      <w:proofErr w:type="spellEnd"/>
      <w:r w:rsidR="009F6AA5">
        <w:t xml:space="preserve"> (MAR), qui suppose que la moyenne du prix est la moyenne des prix d’une fenêtre temporelle passée (5 jours par exemple).</w:t>
      </w:r>
    </w:p>
    <w:p w14:paraId="21443437" w14:textId="61A1CCF0" w:rsidR="00853973" w:rsidRDefault="00853973" w:rsidP="00853973">
      <w:pPr>
        <w:rPr>
          <w:rFonts w:eastAsiaTheme="minorEastAsia"/>
        </w:rPr>
      </w:pPr>
      <w:r>
        <w:t xml:space="preserve">Pour entraîner le générateur, on lui fournit les données journalières sur 20 ans, de 7 indicateurs : </w:t>
      </w:r>
      <w:r w:rsidR="00806D60">
        <w:t>Prix m</w:t>
      </w:r>
      <w:r>
        <w:t xml:space="preserve">aximum, </w:t>
      </w:r>
      <w:r w:rsidR="00806D60">
        <w:t>Prix m</w:t>
      </w:r>
      <w:r>
        <w:t>inimum, Prix d’ouverture, Prix de fermeture, Volume, Taux de Turnover, Moyenne des prix de fermeture des 5 derniers jours (Ma5).</w:t>
      </w:r>
      <w:r w:rsidR="000F0A7E">
        <w:t xml:space="preserve"> Ces indicateurs semblent alors être les plus </w:t>
      </w:r>
      <w:r w:rsidR="000F0A7E">
        <w:lastRenderedPageBreak/>
        <w:t xml:space="preserve">pertinents pour la prédiction dans les hypothèses citées précédemment. </w:t>
      </w:r>
      <w:r w:rsidR="00674222">
        <w:t>Les inputs sont représentés par X = {x</w:t>
      </w:r>
      <w:r w:rsidR="00674222">
        <w:rPr>
          <w:vertAlign w:val="subscript"/>
        </w:rPr>
        <w:t>0</w:t>
      </w:r>
      <w:r w:rsidR="00674222">
        <w:t>,</w:t>
      </w:r>
      <w:r w:rsidR="00674222" w:rsidRPr="00674222">
        <w:t xml:space="preserve"> </w:t>
      </w:r>
      <w:r w:rsidR="00674222">
        <w:t>x</w:t>
      </w:r>
      <w:r w:rsidR="00674222">
        <w:rPr>
          <w:vertAlign w:val="subscript"/>
        </w:rPr>
        <w:t>1</w:t>
      </w:r>
      <w:r w:rsidR="00674222">
        <w:t xml:space="preserve">, …, </w:t>
      </w:r>
      <w:proofErr w:type="spellStart"/>
      <w:r w:rsidR="00674222">
        <w:t>x</w:t>
      </w:r>
      <w:r w:rsidR="00674222">
        <w:rPr>
          <w:vertAlign w:val="subscript"/>
        </w:rPr>
        <w:t>t</w:t>
      </w:r>
      <w:proofErr w:type="spellEnd"/>
      <w:r w:rsidR="00674222">
        <w:t xml:space="preserve">}, avec chaque </w:t>
      </w:r>
      <w:proofErr w:type="spellStart"/>
      <w:r w:rsidR="00674222">
        <w:t>x</w:t>
      </w:r>
      <w:r w:rsidR="00674222">
        <w:rPr>
          <w:vertAlign w:val="subscript"/>
        </w:rPr>
        <w:t>k</w:t>
      </w:r>
      <w:proofErr w:type="spellEnd"/>
      <w:r w:rsidR="00674222">
        <w:t xml:space="preserve"> un vecteur composé des 7 indicateurs à la date k. On normalise les données comme ceci :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f>
          <m:fPr>
            <m:type m:val="lin"/>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μ</m:t>
                </m:r>
              </m:e>
              <m:sup>
                <m:r>
                  <w:rPr>
                    <w:rFonts w:ascii="Cambria Math" w:hAnsi="Cambria Math"/>
                  </w:rPr>
                  <m:t>t</m:t>
                </m:r>
              </m:sup>
            </m:sSup>
          </m:num>
          <m:den>
            <m:sSup>
              <m:sSupPr>
                <m:ctrlPr>
                  <w:rPr>
                    <w:rFonts w:ascii="Cambria Math" w:hAnsi="Cambria Math"/>
                    <w:i/>
                  </w:rPr>
                </m:ctrlPr>
              </m:sSupPr>
              <m:e>
                <m:r>
                  <w:rPr>
                    <w:rFonts w:ascii="Cambria Math" w:hAnsi="Cambria Math"/>
                  </w:rPr>
                  <m:t>τ</m:t>
                </m:r>
              </m:e>
              <m:sup>
                <m:r>
                  <w:rPr>
                    <w:rFonts w:ascii="Cambria Math" w:hAnsi="Cambria Math"/>
                  </w:rPr>
                  <m:t>t</m:t>
                </m:r>
              </m:sup>
            </m:sSup>
          </m:den>
        </m:f>
      </m:oMath>
      <w:r w:rsidR="00674222">
        <w:rPr>
          <w:rFonts w:eastAsiaTheme="minorEastAsia"/>
        </w:rPr>
        <w:t xml:space="preserve"> , avec </w:t>
      </w:r>
      <m:oMath>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t</m:t>
            </m:r>
          </m:sup>
        </m:sSup>
      </m:oMath>
      <w:r w:rsidR="00686BF1">
        <w:rPr>
          <w:rFonts w:eastAsiaTheme="minorEastAsia"/>
        </w:rPr>
        <w:t xml:space="preserve"> et </w:t>
      </w:r>
      <m:oMath>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t</m:t>
            </m:r>
          </m:sup>
        </m:sSup>
      </m:oMath>
      <w:r w:rsidR="00686BF1">
        <w:rPr>
          <w:rFonts w:eastAsiaTheme="minorEastAsia"/>
        </w:rPr>
        <w:t xml:space="preserve"> les moyenne et écart-type de X</w:t>
      </w:r>
      <w:r w:rsidR="00021C45">
        <w:rPr>
          <w:rFonts w:eastAsiaTheme="minorEastAsia"/>
        </w:rPr>
        <w:t>; on sélectionne t=5 car les auteurs souhaitent prédire le prix avec les données de la semaine passée. Dans l’article on choisit d’utiliser les premiers 90%-95% des données pour la phase d’entraînement puis les 5%-10% restant pour teste</w:t>
      </w:r>
      <w:r w:rsidR="006E49E3">
        <w:rPr>
          <w:rFonts w:eastAsiaTheme="minorEastAsia"/>
        </w:rPr>
        <w:t>r</w:t>
      </w:r>
      <w:r w:rsidR="00021C45">
        <w:rPr>
          <w:rFonts w:eastAsiaTheme="minorEastAsia"/>
        </w:rPr>
        <w:t>.</w:t>
      </w:r>
    </w:p>
    <w:p w14:paraId="70B7B7B7" w14:textId="5C4500A2" w:rsidR="00446498" w:rsidRPr="00ED6DAC" w:rsidRDefault="00021C45" w:rsidP="00ED6DAC">
      <w:pPr>
        <w:rPr>
          <w:rFonts w:ascii="Nimbus Roman No9 L" w:hAnsi="Nimbus Roman No9 L" w:cs="Nimbus Roman No9 L"/>
          <w:color w:val="000000"/>
          <w:sz w:val="20"/>
          <w:szCs w:val="20"/>
        </w:rPr>
      </w:pPr>
      <w:r>
        <w:rPr>
          <w:rFonts w:eastAsiaTheme="minorEastAsia"/>
        </w:rPr>
        <w:t xml:space="preserve">Pour évaluer </w:t>
      </w:r>
      <w:r w:rsidR="006E49E3">
        <w:rPr>
          <w:rFonts w:eastAsiaTheme="minorEastAsia"/>
        </w:rPr>
        <w:t>le modèle</w:t>
      </w:r>
      <w:r>
        <w:rPr>
          <w:rFonts w:eastAsiaTheme="minorEastAsia"/>
        </w:rPr>
        <w:t>,</w:t>
      </w:r>
      <w:r w:rsidR="006E49E3">
        <w:rPr>
          <w:rFonts w:eastAsiaTheme="minorEastAsia"/>
        </w:rPr>
        <w:t xml:space="preserve"> l’article utilise les indicateurs statistiques suivant : </w:t>
      </w:r>
      <w:proofErr w:type="spellStart"/>
      <w:r w:rsidR="006E49E3" w:rsidRPr="006E49E3">
        <w:t>Mean</w:t>
      </w:r>
      <w:proofErr w:type="spellEnd"/>
      <w:r w:rsidR="006E49E3" w:rsidRPr="006E49E3">
        <w:t xml:space="preserve"> </w:t>
      </w:r>
      <w:proofErr w:type="spellStart"/>
      <w:r w:rsidR="006E49E3" w:rsidRPr="006E49E3">
        <w:t>Absolute</w:t>
      </w:r>
      <w:proofErr w:type="spellEnd"/>
      <w:r w:rsidR="006E49E3" w:rsidRPr="006E49E3">
        <w:t xml:space="preserve"> </w:t>
      </w:r>
      <w:proofErr w:type="spellStart"/>
      <w:r w:rsidR="006E49E3" w:rsidRPr="006E49E3">
        <w:t>Error</w:t>
      </w:r>
      <w:proofErr w:type="spellEnd"/>
      <w:r w:rsidR="006E49E3" w:rsidRPr="006E49E3">
        <w:t xml:space="preserve"> (MAE), Root </w:t>
      </w:r>
      <w:proofErr w:type="spellStart"/>
      <w:r w:rsidR="006E49E3" w:rsidRPr="006E49E3">
        <w:t>Mean</w:t>
      </w:r>
      <w:proofErr w:type="spellEnd"/>
      <w:r w:rsidR="006E49E3" w:rsidRPr="006E49E3">
        <w:t xml:space="preserve"> Square </w:t>
      </w:r>
      <w:proofErr w:type="spellStart"/>
      <w:r w:rsidR="006E49E3" w:rsidRPr="006E49E3">
        <w:t>Error</w:t>
      </w:r>
      <w:proofErr w:type="spellEnd"/>
      <w:r w:rsidR="006E49E3" w:rsidRPr="006E49E3">
        <w:t xml:space="preserve"> (RMSE), </w:t>
      </w:r>
      <w:proofErr w:type="spellStart"/>
      <w:r w:rsidR="006E49E3" w:rsidRPr="006E49E3">
        <w:t>Mean</w:t>
      </w:r>
      <w:proofErr w:type="spellEnd"/>
      <w:r w:rsidR="006E49E3" w:rsidRPr="006E49E3">
        <w:t xml:space="preserve"> </w:t>
      </w:r>
      <w:proofErr w:type="spellStart"/>
      <w:r w:rsidR="006E49E3" w:rsidRPr="006E49E3">
        <w:t>Absolute</w:t>
      </w:r>
      <w:proofErr w:type="spellEnd"/>
      <w:r w:rsidR="006E49E3" w:rsidRPr="006E49E3">
        <w:t xml:space="preserve"> Percentage </w:t>
      </w:r>
      <w:proofErr w:type="spellStart"/>
      <w:r w:rsidR="006E49E3" w:rsidRPr="006E49E3">
        <w:t>Error</w:t>
      </w:r>
      <w:proofErr w:type="spellEnd"/>
      <w:r w:rsidR="006E49E3" w:rsidRPr="006E49E3">
        <w:t xml:space="preserve"> (MAPE) </w:t>
      </w:r>
      <w:r w:rsidR="006E49E3">
        <w:t>et</w:t>
      </w:r>
      <w:r w:rsidR="006E49E3" w:rsidRPr="006E49E3">
        <w:t xml:space="preserve"> </w:t>
      </w:r>
      <w:proofErr w:type="spellStart"/>
      <w:r w:rsidR="006E49E3" w:rsidRPr="006E49E3">
        <w:t>Average</w:t>
      </w:r>
      <w:proofErr w:type="spellEnd"/>
      <w:r w:rsidR="006E49E3" w:rsidRPr="006E49E3">
        <w:t xml:space="preserve"> Return (AR</w:t>
      </w:r>
      <w:r w:rsidR="006E49E3">
        <w:t>).</w:t>
      </w:r>
      <w:r w:rsidR="006E49E3" w:rsidRPr="006E49E3">
        <w:rPr>
          <w:rFonts w:ascii="Nimbus Roman No9 L" w:hAnsi="Nimbus Roman No9 L" w:cs="Nimbus Roman No9 L"/>
          <w:color w:val="000000"/>
          <w:sz w:val="20"/>
          <w:szCs w:val="20"/>
        </w:rPr>
        <w:t xml:space="preserve"> </w:t>
      </w:r>
    </w:p>
    <w:p w14:paraId="3F5378F0" w14:textId="6808AB65" w:rsidR="002A5830" w:rsidRDefault="002A5830" w:rsidP="00B34F1D">
      <w:pPr>
        <w:pStyle w:val="Titre2"/>
      </w:pPr>
      <w:bookmarkStart w:id="6" w:name="_Toc71067441"/>
      <w:r>
        <w:t>Analyse des réseaux sociaux pour la finance</w:t>
      </w:r>
      <w:bookmarkEnd w:id="6"/>
    </w:p>
    <w:p w14:paraId="21A37954" w14:textId="77777777" w:rsidR="001677FC" w:rsidRDefault="001677FC" w:rsidP="001677FC">
      <w:pPr>
        <w:pStyle w:val="Paragraphedeliste"/>
      </w:pPr>
    </w:p>
    <w:p w14:paraId="4DD76949" w14:textId="182A163A" w:rsidR="001677FC" w:rsidRPr="001677FC" w:rsidRDefault="00BA2FD8" w:rsidP="001677FC">
      <w:pPr>
        <w:pStyle w:val="Paragraphedeliste"/>
        <w:numPr>
          <w:ilvl w:val="0"/>
          <w:numId w:val="4"/>
        </w:numPr>
      </w:pPr>
      <w:r>
        <w:t xml:space="preserve">Tharsis T. P. Souza, Olga </w:t>
      </w:r>
      <w:proofErr w:type="spellStart"/>
      <w:r>
        <w:t>Klochyna</w:t>
      </w:r>
      <w:proofErr w:type="spellEnd"/>
      <w:r>
        <w:t xml:space="preserve">, Philip </w:t>
      </w:r>
      <w:proofErr w:type="spellStart"/>
      <w:r>
        <w:t>Treleaven</w:t>
      </w:r>
      <w:proofErr w:type="spellEnd"/>
      <w:r>
        <w:t xml:space="preserve"> et </w:t>
      </w:r>
      <w:proofErr w:type="spellStart"/>
      <w:r>
        <w:t>Tomaso</w:t>
      </w:r>
      <w:proofErr w:type="spellEnd"/>
      <w:r>
        <w:t xml:space="preserve"> Aste, 2015. </w:t>
      </w:r>
      <w:r w:rsidRPr="001677FC">
        <w:rPr>
          <w:b/>
          <w:bCs/>
          <w:i/>
          <w:iCs/>
        </w:rPr>
        <w:t xml:space="preserve">Twitter Sentiment </w:t>
      </w:r>
      <w:proofErr w:type="spellStart"/>
      <w:r w:rsidRPr="001677FC">
        <w:rPr>
          <w:b/>
          <w:bCs/>
          <w:i/>
          <w:iCs/>
        </w:rPr>
        <w:t>Analysis</w:t>
      </w:r>
      <w:proofErr w:type="spellEnd"/>
      <w:r w:rsidRPr="001677FC">
        <w:rPr>
          <w:b/>
          <w:bCs/>
          <w:i/>
          <w:iCs/>
        </w:rPr>
        <w:t xml:space="preserve"> </w:t>
      </w:r>
      <w:proofErr w:type="spellStart"/>
      <w:r w:rsidRPr="001677FC">
        <w:rPr>
          <w:b/>
          <w:bCs/>
          <w:i/>
          <w:iCs/>
        </w:rPr>
        <w:t>Applied</w:t>
      </w:r>
      <w:proofErr w:type="spellEnd"/>
      <w:r w:rsidRPr="001677FC">
        <w:rPr>
          <w:b/>
          <w:bCs/>
          <w:i/>
          <w:iCs/>
        </w:rPr>
        <w:t xml:space="preserve"> to Finance: A Case </w:t>
      </w:r>
      <w:proofErr w:type="spellStart"/>
      <w:r w:rsidRPr="001677FC">
        <w:rPr>
          <w:b/>
          <w:bCs/>
          <w:i/>
          <w:iCs/>
        </w:rPr>
        <w:t>Study</w:t>
      </w:r>
      <w:proofErr w:type="spellEnd"/>
      <w:r w:rsidRPr="001677FC">
        <w:rPr>
          <w:b/>
          <w:bCs/>
          <w:i/>
          <w:iCs/>
        </w:rPr>
        <w:t xml:space="preserve"> in the </w:t>
      </w:r>
      <w:proofErr w:type="spellStart"/>
      <w:r w:rsidRPr="001677FC">
        <w:rPr>
          <w:b/>
          <w:bCs/>
          <w:i/>
          <w:iCs/>
        </w:rPr>
        <w:t>Retail</w:t>
      </w:r>
      <w:proofErr w:type="spellEnd"/>
      <w:r w:rsidRPr="001677FC">
        <w:rPr>
          <w:b/>
          <w:bCs/>
          <w:i/>
          <w:iCs/>
        </w:rPr>
        <w:t xml:space="preserve"> </w:t>
      </w:r>
      <w:proofErr w:type="spellStart"/>
      <w:r w:rsidRPr="001677FC">
        <w:rPr>
          <w:b/>
          <w:bCs/>
          <w:i/>
          <w:iCs/>
        </w:rPr>
        <w:t>Industry</w:t>
      </w:r>
      <w:proofErr w:type="spellEnd"/>
      <w:r w:rsidRPr="00BA2FD8">
        <w:t xml:space="preserve"> </w:t>
      </w:r>
      <w:r w:rsidR="00B34F1D">
        <w:t>[</w:t>
      </w:r>
      <w:hyperlink r:id="rId15" w:history="1">
        <w:r w:rsidR="00B34F1D" w:rsidRPr="001677FC">
          <w:rPr>
            <w:rStyle w:val="Lienhypertexte"/>
            <w:rFonts w:cstheme="minorHAnsi"/>
          </w:rPr>
          <w:t>https://www.researchgate.net/publication/279864932</w:t>
        </w:r>
      </w:hyperlink>
      <w:r w:rsidR="00B34F1D" w:rsidRPr="00B34F1D">
        <w:t>]</w:t>
      </w:r>
    </w:p>
    <w:p w14:paraId="06B2564D" w14:textId="41CC1892" w:rsidR="00F11B7B" w:rsidRDefault="009D286B" w:rsidP="001677FC">
      <w:r>
        <w:t xml:space="preserve">Cet article </w:t>
      </w:r>
      <w:r w:rsidR="00B34F1D" w:rsidRPr="00B34F1D">
        <w:t>étudi</w:t>
      </w:r>
      <w:r w:rsidR="00B34F1D">
        <w:t>e</w:t>
      </w:r>
      <w:r w:rsidR="00B34F1D" w:rsidRPr="00B34F1D">
        <w:t xml:space="preserve"> </w:t>
      </w:r>
      <w:r w:rsidR="00B34F1D">
        <w:t>le lien</w:t>
      </w:r>
      <w:r w:rsidR="00B34F1D" w:rsidRPr="00B34F1D">
        <w:t xml:space="preserve"> entre le</w:t>
      </w:r>
      <w:r w:rsidR="00B34F1D">
        <w:t>s</w:t>
      </w:r>
      <w:r w:rsidR="00B34F1D" w:rsidRPr="00B34F1D">
        <w:t xml:space="preserve"> sentiment</w:t>
      </w:r>
      <w:r w:rsidR="00B34F1D">
        <w:t>s</w:t>
      </w:r>
      <w:r w:rsidR="00B34F1D" w:rsidRPr="00B34F1D">
        <w:t xml:space="preserve"> </w:t>
      </w:r>
      <w:r w:rsidR="00B34F1D">
        <w:t xml:space="preserve">issus de </w:t>
      </w:r>
      <w:r w:rsidR="00B34F1D" w:rsidRPr="00B34F1D">
        <w:t>Twitter</w:t>
      </w:r>
      <w:r w:rsidR="00B34F1D">
        <w:t>,</w:t>
      </w:r>
      <w:r w:rsidR="00B34F1D" w:rsidRPr="00B34F1D">
        <w:t xml:space="preserve"> </w:t>
      </w:r>
      <w:r w:rsidR="00B34F1D">
        <w:t xml:space="preserve">concernant certaines sociétés de </w:t>
      </w:r>
      <w:r>
        <w:t>commerce de détail</w:t>
      </w:r>
      <w:r w:rsidR="00B34F1D">
        <w:t xml:space="preserve"> cotées</w:t>
      </w:r>
      <w:r w:rsidR="00B34F1D" w:rsidRPr="00B34F1D">
        <w:t>, et les rendements</w:t>
      </w:r>
      <w:r w:rsidR="00B34F1D">
        <w:t xml:space="preserve">, </w:t>
      </w:r>
      <w:r>
        <w:t>et</w:t>
      </w:r>
      <w:r w:rsidR="00B34F1D" w:rsidRPr="00B34F1D">
        <w:t xml:space="preserve"> volatilité des actions </w:t>
      </w:r>
      <w:r w:rsidR="00B34F1D">
        <w:t>fi</w:t>
      </w:r>
      <w:r w:rsidR="00B34F1D" w:rsidRPr="00B34F1D">
        <w:t xml:space="preserve">nancières. </w:t>
      </w:r>
      <w:r w:rsidR="00B34F1D">
        <w:t>Il</w:t>
      </w:r>
      <w:r w:rsidR="00B34F1D" w:rsidRPr="00B34F1D">
        <w:t xml:space="preserve"> vérifi</w:t>
      </w:r>
      <w:r w:rsidR="00B34F1D">
        <w:t>e</w:t>
      </w:r>
      <w:r w:rsidR="00B34F1D" w:rsidRPr="00B34F1D">
        <w:t xml:space="preserve"> s'il existe des informations statistiquement significatives dans cette relation</w:t>
      </w:r>
      <w:r w:rsidR="00B34F1D">
        <w:t>,</w:t>
      </w:r>
      <w:r w:rsidR="00B34F1D" w:rsidRPr="00B34F1D">
        <w:t xml:space="preserve"> et les compar</w:t>
      </w:r>
      <w:r w:rsidR="00B34F1D">
        <w:t>e</w:t>
      </w:r>
      <w:r w:rsidR="00B34F1D" w:rsidRPr="00B34F1D">
        <w:t xml:space="preserve"> également à une analyse correspondante en utilisant le</w:t>
      </w:r>
      <w:r w:rsidR="00B34F1D">
        <w:t>s</w:t>
      </w:r>
      <w:r w:rsidR="00B34F1D" w:rsidRPr="00B34F1D">
        <w:t xml:space="preserve"> sentimen</w:t>
      </w:r>
      <w:r w:rsidR="00B34F1D">
        <w:t>ts issus des sources de presse traditionnelles (</w:t>
      </w:r>
      <w:r w:rsidR="00B34F1D" w:rsidRPr="00B34F1D">
        <w:t xml:space="preserve">Dow Jones </w:t>
      </w:r>
      <w:proofErr w:type="spellStart"/>
      <w:r w:rsidR="00B34F1D" w:rsidRPr="00B34F1D">
        <w:t>Newswires</w:t>
      </w:r>
      <w:proofErr w:type="spellEnd"/>
      <w:r w:rsidR="00B34F1D" w:rsidRPr="00B34F1D">
        <w:t>,</w:t>
      </w:r>
      <w:r w:rsidR="00B34F1D">
        <w:t xml:space="preserve"> le</w:t>
      </w:r>
      <w:r w:rsidR="00B34F1D" w:rsidRPr="00B34F1D">
        <w:t xml:space="preserve"> Wall Street Journal</w:t>
      </w:r>
      <w:r w:rsidR="00B34F1D">
        <w:t xml:space="preserve">, et </w:t>
      </w:r>
      <w:proofErr w:type="spellStart"/>
      <w:r w:rsidR="00B34F1D" w:rsidRPr="00B34F1D">
        <w:t>Barron's</w:t>
      </w:r>
      <w:proofErr w:type="spellEnd"/>
      <w:r w:rsidR="00B34F1D">
        <w:t>).</w:t>
      </w:r>
      <w:r w:rsidR="002024EE">
        <w:t xml:space="preserve"> </w:t>
      </w:r>
    </w:p>
    <w:p w14:paraId="005354CD" w14:textId="7E510ED1" w:rsidR="002A5830" w:rsidRDefault="002024EE" w:rsidP="00B34F1D">
      <w:r>
        <w:t>Il conclut en démontrant l’exist</w:t>
      </w:r>
      <w:r w:rsidR="00D84F43">
        <w:t>e</w:t>
      </w:r>
      <w:r>
        <w:t>nce d’une relation, statistiquement pertinente, entre les sentiments issus de Twitter et les valeurs boursières des marques observées.</w:t>
      </w:r>
      <w:r w:rsidR="00D84F43">
        <w:t xml:space="preserve"> </w:t>
      </w:r>
      <w:r w:rsidR="00D84F43" w:rsidRPr="00D84F43">
        <w:t xml:space="preserve">Les résultats suggèrent </w:t>
      </w:r>
      <w:r w:rsidR="00D84F43">
        <w:t xml:space="preserve">donc </w:t>
      </w:r>
      <w:r w:rsidR="00D84F43" w:rsidRPr="00D84F43">
        <w:t>que l'a</w:t>
      </w:r>
      <w:r w:rsidR="00D84F43">
        <w:t>ctivité sur</w:t>
      </w:r>
      <w:r w:rsidR="00D84F43" w:rsidRPr="00D84F43">
        <w:t xml:space="preserve"> </w:t>
      </w:r>
      <w:r w:rsidR="00D84F43">
        <w:t>l</w:t>
      </w:r>
      <w:r w:rsidR="00D84F43" w:rsidRPr="00D84F43">
        <w:t xml:space="preserve">es </w:t>
      </w:r>
      <w:r w:rsidR="00D84F43">
        <w:t>réseaux</w:t>
      </w:r>
      <w:r w:rsidR="00D84F43" w:rsidRPr="00D84F43">
        <w:t xml:space="preserve"> sociaux</w:t>
      </w:r>
      <w:r w:rsidR="00D84F43">
        <w:t>,</w:t>
      </w:r>
      <w:r w:rsidR="00D84F43" w:rsidRPr="00D84F43">
        <w:t xml:space="preserve"> joue un rôle </w:t>
      </w:r>
      <w:r w:rsidR="00D84F43">
        <w:t>significatif</w:t>
      </w:r>
      <w:r w:rsidR="00D84F43" w:rsidRPr="00D84F43">
        <w:t xml:space="preserve"> dans la dynamique du secteur </w:t>
      </w:r>
      <w:r w:rsidR="00D84F43">
        <w:t>du commerce de</w:t>
      </w:r>
      <w:r w:rsidR="00D84F43" w:rsidRPr="00D84F43">
        <w:t xml:space="preserve"> détail sur les marchés financiers.</w:t>
      </w:r>
    </w:p>
    <w:p w14:paraId="312E6B50" w14:textId="77777777" w:rsidR="001677FC" w:rsidRDefault="00BA2FD8" w:rsidP="001677FC">
      <w:pPr>
        <w:pStyle w:val="Paragraphedeliste"/>
        <w:numPr>
          <w:ilvl w:val="0"/>
          <w:numId w:val="2"/>
        </w:numPr>
      </w:pPr>
      <w:r>
        <w:t xml:space="preserve">Johan </w:t>
      </w:r>
      <w:proofErr w:type="spellStart"/>
      <w:r>
        <w:t>Bollen</w:t>
      </w:r>
      <w:proofErr w:type="spellEnd"/>
      <w:r>
        <w:t xml:space="preserve">, </w:t>
      </w:r>
      <w:proofErr w:type="spellStart"/>
      <w:r>
        <w:t>Huina</w:t>
      </w:r>
      <w:proofErr w:type="spellEnd"/>
      <w:r>
        <w:t xml:space="preserve"> Mao, </w:t>
      </w:r>
      <w:proofErr w:type="spellStart"/>
      <w:r>
        <w:t>Xiaojun</w:t>
      </w:r>
      <w:proofErr w:type="spellEnd"/>
      <w:r>
        <w:t xml:space="preserve"> Zeng, 2010</w:t>
      </w:r>
      <w:r w:rsidR="001677FC">
        <w:t xml:space="preserve">. </w:t>
      </w:r>
      <w:r w:rsidR="001677FC" w:rsidRPr="001677FC">
        <w:rPr>
          <w:b/>
          <w:bCs/>
          <w:i/>
          <w:iCs/>
        </w:rPr>
        <w:t xml:space="preserve">Twitter </w:t>
      </w:r>
      <w:proofErr w:type="spellStart"/>
      <w:r w:rsidR="001677FC" w:rsidRPr="001677FC">
        <w:rPr>
          <w:b/>
          <w:bCs/>
          <w:i/>
          <w:iCs/>
        </w:rPr>
        <w:t>mood</w:t>
      </w:r>
      <w:proofErr w:type="spellEnd"/>
      <w:r w:rsidR="001677FC" w:rsidRPr="001677FC">
        <w:rPr>
          <w:b/>
          <w:bCs/>
          <w:i/>
          <w:iCs/>
        </w:rPr>
        <w:t xml:space="preserve"> </w:t>
      </w:r>
      <w:proofErr w:type="spellStart"/>
      <w:r w:rsidR="001677FC" w:rsidRPr="001677FC">
        <w:rPr>
          <w:b/>
          <w:bCs/>
          <w:i/>
          <w:iCs/>
        </w:rPr>
        <w:t>predicts</w:t>
      </w:r>
      <w:proofErr w:type="spellEnd"/>
      <w:r w:rsidR="001677FC" w:rsidRPr="001677FC">
        <w:rPr>
          <w:b/>
          <w:bCs/>
          <w:i/>
          <w:iCs/>
        </w:rPr>
        <w:t xml:space="preserve"> the stock </w:t>
      </w:r>
      <w:proofErr w:type="spellStart"/>
      <w:r w:rsidR="001677FC" w:rsidRPr="001677FC">
        <w:rPr>
          <w:b/>
          <w:bCs/>
          <w:i/>
          <w:iCs/>
        </w:rPr>
        <w:t>market</w:t>
      </w:r>
      <w:proofErr w:type="spellEnd"/>
      <w:r w:rsidR="001677FC" w:rsidRPr="001677FC">
        <w:t xml:space="preserve"> </w:t>
      </w:r>
      <w:r w:rsidR="009D286B">
        <w:t>[</w:t>
      </w:r>
      <w:hyperlink r:id="rId16" w:history="1">
        <w:r w:rsidR="009D286B" w:rsidRPr="009D286B">
          <w:rPr>
            <w:rStyle w:val="Lienhypertexte"/>
          </w:rPr>
          <w:t>https://doi.org/10.1016/j.jocs.2010.12.007</w:t>
        </w:r>
      </w:hyperlink>
      <w:r w:rsidR="009D286B">
        <w:t>]</w:t>
      </w:r>
    </w:p>
    <w:p w14:paraId="776DB37C" w14:textId="0875FB18" w:rsidR="00F11B7B" w:rsidRDefault="00F9509D" w:rsidP="00B34F1D">
      <w:r>
        <w:t>Ici, l’article</w:t>
      </w:r>
      <w:r w:rsidRPr="00F9509D">
        <w:t xml:space="preserve"> </w:t>
      </w:r>
      <w:r w:rsidR="009922AD">
        <w:t>estime</w:t>
      </w:r>
      <w:r>
        <w:t xml:space="preserve"> la corrélation entre l</w:t>
      </w:r>
      <w:r w:rsidRPr="00F9509D">
        <w:t>es états d'humeur collectifs</w:t>
      </w:r>
      <w:r>
        <w:t>,</w:t>
      </w:r>
      <w:r w:rsidRPr="00F9509D">
        <w:t xml:space="preserve"> dérivés d</w:t>
      </w:r>
      <w:r>
        <w:t>u</w:t>
      </w:r>
      <w:r w:rsidRPr="00F9509D">
        <w:t xml:space="preserve"> flux Twitter </w:t>
      </w:r>
      <w:r>
        <w:t>(</w:t>
      </w:r>
      <w:r w:rsidRPr="00F9509D">
        <w:t>à grande échelle</w:t>
      </w:r>
      <w:r>
        <w:t>),</w:t>
      </w:r>
      <w:r w:rsidRPr="00F9509D">
        <w:t xml:space="preserve"> </w:t>
      </w:r>
      <w:r>
        <w:t>et</w:t>
      </w:r>
      <w:r w:rsidRPr="00F9509D">
        <w:t xml:space="preserve"> la valeur du Dow Jones </w:t>
      </w:r>
      <w:proofErr w:type="spellStart"/>
      <w:r w:rsidRPr="00F9509D">
        <w:t>Industrial</w:t>
      </w:r>
      <w:proofErr w:type="spellEnd"/>
      <w:r w:rsidRPr="00F9509D">
        <w:t xml:space="preserve"> </w:t>
      </w:r>
      <w:proofErr w:type="spellStart"/>
      <w:r w:rsidRPr="00F9509D">
        <w:t>Average</w:t>
      </w:r>
      <w:proofErr w:type="spellEnd"/>
      <w:r w:rsidRPr="00F9509D">
        <w:t xml:space="preserve"> (DJIA)</w:t>
      </w:r>
      <w:r>
        <w:t>,</w:t>
      </w:r>
      <w:r w:rsidRPr="00F9509D">
        <w:t xml:space="preserve"> au fil du temps. </w:t>
      </w:r>
      <w:r>
        <w:t>Il analyse</w:t>
      </w:r>
      <w:r w:rsidRPr="00F9509D">
        <w:t xml:space="preserve"> le contenu textuel d</w:t>
      </w:r>
      <w:r w:rsidR="004A58D6">
        <w:t>u</w:t>
      </w:r>
      <w:r w:rsidRPr="00F9509D">
        <w:t xml:space="preserve"> flux Twitter quotidiens </w:t>
      </w:r>
      <w:r w:rsidR="004A58D6">
        <w:t>avec</w:t>
      </w:r>
      <w:r w:rsidRPr="00F9509D">
        <w:t xml:space="preserve"> deux outils d</w:t>
      </w:r>
      <w:r w:rsidR="004A58D6">
        <w:t>’analyse :</w:t>
      </w:r>
      <w:r w:rsidRPr="00F9509D">
        <w:t xml:space="preserve"> </w:t>
      </w:r>
      <w:proofErr w:type="spellStart"/>
      <w:r w:rsidRPr="00F9509D">
        <w:t>OpinionFinder</w:t>
      </w:r>
      <w:proofErr w:type="spellEnd"/>
      <w:r w:rsidR="004A58D6">
        <w:t>,</w:t>
      </w:r>
      <w:r w:rsidRPr="00F9509D">
        <w:t xml:space="preserve"> qui mesure l'humeur positive par rapport à l'humeur négative</w:t>
      </w:r>
      <w:r w:rsidR="004A58D6">
        <w:t>,</w:t>
      </w:r>
      <w:r w:rsidRPr="00F9509D">
        <w:t xml:space="preserve"> et Google-Profile of </w:t>
      </w:r>
      <w:proofErr w:type="spellStart"/>
      <w:r w:rsidRPr="00F9509D">
        <w:t>Mood</w:t>
      </w:r>
      <w:proofErr w:type="spellEnd"/>
      <w:r w:rsidRPr="00F9509D">
        <w:t xml:space="preserve"> States (GPOMS) qui mesure l'humeur </w:t>
      </w:r>
      <w:r w:rsidR="004A58D6">
        <w:t>suivant</w:t>
      </w:r>
      <w:r w:rsidRPr="00F9509D">
        <w:t xml:space="preserve"> 6 dimensions (</w:t>
      </w:r>
      <w:r w:rsidR="004A58D6">
        <w:t>c</w:t>
      </w:r>
      <w:r w:rsidRPr="00F9509D">
        <w:t>alm</w:t>
      </w:r>
      <w:r w:rsidR="004A58D6">
        <w:t>e</w:t>
      </w:r>
      <w:r w:rsidRPr="00F9509D">
        <w:t xml:space="preserve">, </w:t>
      </w:r>
      <w:r w:rsidR="004A58D6">
        <w:t>a</w:t>
      </w:r>
      <w:r w:rsidRPr="00F9509D">
        <w:t>lert</w:t>
      </w:r>
      <w:r w:rsidR="004A58D6">
        <w:t>e</w:t>
      </w:r>
      <w:r w:rsidRPr="00F9509D">
        <w:t xml:space="preserve">, </w:t>
      </w:r>
      <w:r w:rsidR="004A58D6">
        <w:t>serein</w:t>
      </w:r>
      <w:r w:rsidRPr="00F9509D">
        <w:t xml:space="preserve">, </w:t>
      </w:r>
      <w:r w:rsidR="0043031E">
        <w:t>« v</w:t>
      </w:r>
      <w:r w:rsidRPr="00F9509D">
        <w:t>ital</w:t>
      </w:r>
      <w:r w:rsidR="0043031E">
        <w:t> »</w:t>
      </w:r>
      <w:r w:rsidRPr="00F9509D">
        <w:t xml:space="preserve"> , </w:t>
      </w:r>
      <w:r w:rsidR="004A58D6">
        <w:t>g</w:t>
      </w:r>
      <w:r w:rsidRPr="00F9509D">
        <w:t>entil et heureux).</w:t>
      </w:r>
      <w:r w:rsidR="0043031E">
        <w:t xml:space="preserve"> Enfin,</w:t>
      </w:r>
      <w:r w:rsidR="0043031E" w:rsidRPr="0043031E">
        <w:t xml:space="preserve"> </w:t>
      </w:r>
      <w:r w:rsidR="0043031E">
        <w:t>l’article cross</w:t>
      </w:r>
      <w:r w:rsidR="0043031E" w:rsidRPr="0043031E">
        <w:t>-valid</w:t>
      </w:r>
      <w:r w:rsidR="0043031E">
        <w:t>e</w:t>
      </w:r>
      <w:r w:rsidR="0043031E" w:rsidRPr="0043031E">
        <w:t xml:space="preserve"> la série chronologique de l'humeur résultante</w:t>
      </w:r>
      <w:r w:rsidR="0043031E">
        <w:t>,</w:t>
      </w:r>
      <w:r w:rsidR="0043031E" w:rsidRPr="0043031E">
        <w:t xml:space="preserve"> en </w:t>
      </w:r>
      <w:r w:rsidR="0043031E">
        <w:t>mesurant</w:t>
      </w:r>
      <w:r w:rsidR="0043031E" w:rsidRPr="0043031E">
        <w:t xml:space="preserve"> </w:t>
      </w:r>
      <w:r w:rsidR="0043031E">
        <w:t>sa</w:t>
      </w:r>
      <w:r w:rsidR="0043031E" w:rsidRPr="0043031E">
        <w:t xml:space="preserve"> capacité à détecter la réponse du public à l'élection présidentielle et au jour de Thanksgiving en 2008.</w:t>
      </w:r>
      <w:r w:rsidR="002024EE">
        <w:t xml:space="preserve"> </w:t>
      </w:r>
    </w:p>
    <w:p w14:paraId="1030D2D2" w14:textId="6644C606" w:rsidR="009D286B" w:rsidRDefault="002024EE" w:rsidP="00B34F1D">
      <w:r>
        <w:t>Les résultats indiquent que la précision de la prédiction du DJIA peut être augmenté significativement en incluant des dimensions spécifiques de sentiments du public.</w:t>
      </w:r>
    </w:p>
    <w:p w14:paraId="560DBE1E" w14:textId="77777777" w:rsidR="0069174B" w:rsidRDefault="0069174B">
      <w:pPr>
        <w:jc w:val="left"/>
        <w:rPr>
          <w:rFonts w:asciiTheme="majorHAnsi" w:eastAsiaTheme="majorEastAsia" w:hAnsiTheme="majorHAnsi" w:cstheme="majorBidi"/>
          <w:color w:val="2F5496" w:themeColor="accent1" w:themeShade="BF"/>
          <w:sz w:val="32"/>
          <w:szCs w:val="32"/>
        </w:rPr>
      </w:pPr>
      <w:bookmarkStart w:id="7" w:name="_Toc71067442"/>
      <w:r>
        <w:br w:type="page"/>
      </w:r>
    </w:p>
    <w:p w14:paraId="17E8F199" w14:textId="4C5E3B17" w:rsidR="002A5830" w:rsidRDefault="002A5830" w:rsidP="00B34F1D">
      <w:pPr>
        <w:pStyle w:val="Titre1"/>
      </w:pPr>
      <w:r>
        <w:lastRenderedPageBreak/>
        <w:t>Prédiction du cours de l'action X grâce à un GAN</w:t>
      </w:r>
      <w:bookmarkEnd w:id="7"/>
      <w:r>
        <w:t xml:space="preserve"> </w:t>
      </w:r>
    </w:p>
    <w:p w14:paraId="3934CC38" w14:textId="073DA6A4" w:rsidR="00DB35CE" w:rsidRDefault="00DB35CE" w:rsidP="00C93DE7">
      <w:pPr>
        <w:rPr>
          <w:rFonts w:ascii="TimesNewRomanPSMT" w:hAnsi="TimesNewRomanPSMT" w:cs="TimesNewRomanPSMT"/>
          <w:sz w:val="19"/>
          <w:szCs w:val="19"/>
        </w:rPr>
      </w:pPr>
      <w:r>
        <w:t>Eff</w:t>
      </w:r>
      <w:r w:rsidR="00316632">
        <w:t>i</w:t>
      </w:r>
      <w:r>
        <w:t xml:space="preserve">cient </w:t>
      </w:r>
      <w:proofErr w:type="spellStart"/>
      <w:r>
        <w:t>market</w:t>
      </w:r>
      <w:proofErr w:type="spellEnd"/>
      <w:r>
        <w:t xml:space="preserve"> </w:t>
      </w:r>
      <w:proofErr w:type="spellStart"/>
      <w:r>
        <w:t>hypothesis</w:t>
      </w:r>
      <w:proofErr w:type="spellEnd"/>
      <w:r>
        <w:t xml:space="preserve"> (EMT) </w:t>
      </w:r>
      <w:r w:rsidRPr="00DB35CE">
        <w:sym w:font="Wingdings" w:char="F0E0"/>
      </w:r>
      <w:r>
        <w:t xml:space="preserve"> </w:t>
      </w:r>
      <w:proofErr w:type="spellStart"/>
      <w:r w:rsidRPr="00DB35CE">
        <w:t>maintains</w:t>
      </w:r>
      <w:proofErr w:type="spellEnd"/>
      <w:r w:rsidRPr="00DB35CE">
        <w:t xml:space="preserve"> </w:t>
      </w:r>
      <w:proofErr w:type="spellStart"/>
      <w:r w:rsidRPr="00DB35CE">
        <w:t>that</w:t>
      </w:r>
      <w:proofErr w:type="spellEnd"/>
      <w:r w:rsidRPr="00DB35CE">
        <w:t xml:space="preserve"> </w:t>
      </w:r>
      <w:proofErr w:type="spellStart"/>
      <w:r w:rsidRPr="00DB35CE">
        <w:t>technical</w:t>
      </w:r>
      <w:proofErr w:type="spellEnd"/>
      <w:r w:rsidRPr="00DB35CE">
        <w:t xml:space="preserve"> </w:t>
      </w:r>
      <w:proofErr w:type="spellStart"/>
      <w:r w:rsidRPr="00DB35CE">
        <w:t>analysis</w:t>
      </w:r>
      <w:proofErr w:type="spellEnd"/>
      <w:r w:rsidRPr="00DB35CE">
        <w:t xml:space="preserve"> or </w:t>
      </w:r>
      <w:proofErr w:type="spellStart"/>
      <w:r w:rsidRPr="00DB35CE">
        <w:t>fundamental</w:t>
      </w:r>
      <w:proofErr w:type="spellEnd"/>
      <w:r>
        <w:t xml:space="preserve"> </w:t>
      </w:r>
      <w:proofErr w:type="spellStart"/>
      <w:r w:rsidRPr="00DB35CE">
        <w:t>analysis</w:t>
      </w:r>
      <w:proofErr w:type="spellEnd"/>
      <w:r w:rsidRPr="00DB35CE">
        <w:t xml:space="preserve"> (or </w:t>
      </w:r>
      <w:proofErr w:type="spellStart"/>
      <w:r w:rsidRPr="00DB35CE">
        <w:t>any</w:t>
      </w:r>
      <w:proofErr w:type="spellEnd"/>
      <w:r w:rsidRPr="00DB35CE">
        <w:t xml:space="preserve"> </w:t>
      </w:r>
      <w:proofErr w:type="spellStart"/>
      <w:r w:rsidRPr="00DB35CE">
        <w:t>analysis</w:t>
      </w:r>
      <w:proofErr w:type="spellEnd"/>
      <w:r w:rsidRPr="00DB35CE">
        <w:t xml:space="preserve">) </w:t>
      </w:r>
      <w:r>
        <w:t xml:space="preserve"> </w:t>
      </w:r>
      <w:proofErr w:type="spellStart"/>
      <w:r>
        <w:t>w</w:t>
      </w:r>
      <w:r w:rsidRPr="00DB35CE">
        <w:t>ould</w:t>
      </w:r>
      <w:proofErr w:type="spellEnd"/>
      <w:r w:rsidRPr="00DB35CE">
        <w:t xml:space="preserve"> not </w:t>
      </w:r>
      <w:proofErr w:type="spellStart"/>
      <w:r w:rsidRPr="00DB35CE">
        <w:t>yield</w:t>
      </w:r>
      <w:proofErr w:type="spellEnd"/>
      <w:r w:rsidRPr="00DB35CE">
        <w:t xml:space="preserve"> </w:t>
      </w:r>
      <w:proofErr w:type="spellStart"/>
      <w:r w:rsidRPr="00DB35CE">
        <w:t>any</w:t>
      </w:r>
      <w:proofErr w:type="spellEnd"/>
      <w:r w:rsidRPr="00DB35CE">
        <w:t xml:space="preserve"> consistent over-</w:t>
      </w:r>
      <w:proofErr w:type="spellStart"/>
      <w:r w:rsidRPr="00DB35CE">
        <w:t>average</w:t>
      </w:r>
      <w:proofErr w:type="spellEnd"/>
      <w:r w:rsidRPr="00DB35CE">
        <w:t xml:space="preserve"> pro</w:t>
      </w:r>
      <w:r>
        <w:t>fi</w:t>
      </w:r>
      <w:r w:rsidRPr="00DB35CE">
        <w:t>t</w:t>
      </w:r>
      <w:r>
        <w:t xml:space="preserve"> </w:t>
      </w:r>
      <w:r w:rsidRPr="00DB35CE">
        <w:t xml:space="preserve">to </w:t>
      </w:r>
      <w:proofErr w:type="spellStart"/>
      <w:r w:rsidRPr="00DB35CE">
        <w:t>investors</w:t>
      </w:r>
      <w:proofErr w:type="spellEnd"/>
      <w:r w:rsidRPr="00DB35CE">
        <w:t xml:space="preserve">. </w:t>
      </w:r>
      <w:proofErr w:type="spellStart"/>
      <w:r w:rsidRPr="00DB35CE">
        <w:t>However</w:t>
      </w:r>
      <w:proofErr w:type="spellEnd"/>
      <w:r w:rsidRPr="00DB35CE">
        <w:t xml:space="preserve">, </w:t>
      </w:r>
      <w:proofErr w:type="spellStart"/>
      <w:r w:rsidRPr="00DB35CE">
        <w:t>many</w:t>
      </w:r>
      <w:proofErr w:type="spellEnd"/>
      <w:r w:rsidRPr="00DB35CE">
        <w:t xml:space="preserve"> </w:t>
      </w:r>
      <w:proofErr w:type="spellStart"/>
      <w:r w:rsidRPr="00DB35CE">
        <w:t>researchers</w:t>
      </w:r>
      <w:proofErr w:type="spellEnd"/>
      <w:r w:rsidRPr="00DB35CE">
        <w:t xml:space="preserve"> </w:t>
      </w:r>
      <w:proofErr w:type="spellStart"/>
      <w:r w:rsidRPr="00DB35CE">
        <w:t>disagree</w:t>
      </w:r>
      <w:proofErr w:type="spellEnd"/>
      <w:r w:rsidRPr="00DB35CE">
        <w:t xml:space="preserve"> </w:t>
      </w:r>
      <w:proofErr w:type="spellStart"/>
      <w:r w:rsidRPr="00DB35CE">
        <w:t>with</w:t>
      </w:r>
      <w:proofErr w:type="spellEnd"/>
      <w:r w:rsidRPr="00DB35CE">
        <w:t xml:space="preserve"> EMH</w:t>
      </w:r>
      <w:r>
        <w:t>.</w:t>
      </w:r>
      <w:r w:rsidR="001449CB">
        <w:t xml:space="preserve"> </w:t>
      </w:r>
      <w:r w:rsidR="001449CB" w:rsidRPr="00C93DE7">
        <w:rPr>
          <w:rFonts w:cstheme="minorHAnsi"/>
        </w:rPr>
        <w:t xml:space="preserve">EMH = </w:t>
      </w:r>
      <w:proofErr w:type="spellStart"/>
      <w:r w:rsidR="001449CB" w:rsidRPr="00C93DE7">
        <w:rPr>
          <w:rFonts w:cstheme="minorHAnsi"/>
        </w:rPr>
        <w:t>prices</w:t>
      </w:r>
      <w:proofErr w:type="spellEnd"/>
      <w:r w:rsidR="001449CB" w:rsidRPr="00C93DE7">
        <w:rPr>
          <w:rFonts w:cstheme="minorHAnsi"/>
        </w:rPr>
        <w:t xml:space="preserve"> follow a </w:t>
      </w:r>
      <w:proofErr w:type="spellStart"/>
      <w:r w:rsidR="001449CB" w:rsidRPr="00C93DE7">
        <w:rPr>
          <w:rFonts w:cstheme="minorHAnsi"/>
        </w:rPr>
        <w:t>random</w:t>
      </w:r>
      <w:proofErr w:type="spellEnd"/>
      <w:r w:rsidR="001449CB" w:rsidRPr="00C93DE7">
        <w:rPr>
          <w:rFonts w:cstheme="minorHAnsi"/>
        </w:rPr>
        <w:t xml:space="preserve"> </w:t>
      </w:r>
      <w:proofErr w:type="spellStart"/>
      <w:r w:rsidR="001449CB" w:rsidRPr="00C93DE7">
        <w:rPr>
          <w:rFonts w:cstheme="minorHAnsi"/>
        </w:rPr>
        <w:t>walk</w:t>
      </w:r>
      <w:proofErr w:type="spellEnd"/>
      <w:r w:rsidR="001449CB" w:rsidRPr="00C93DE7">
        <w:rPr>
          <w:rFonts w:cstheme="minorHAnsi"/>
        </w:rPr>
        <w:t xml:space="preserve"> and </w:t>
      </w:r>
      <w:proofErr w:type="spellStart"/>
      <w:r w:rsidR="001449CB" w:rsidRPr="00C93DE7">
        <w:rPr>
          <w:rFonts w:cstheme="minorHAnsi"/>
        </w:rPr>
        <w:t>cannot</w:t>
      </w:r>
      <w:proofErr w:type="spellEnd"/>
      <w:r w:rsidR="001449CB" w:rsidRPr="00C93DE7">
        <w:rPr>
          <w:rFonts w:cstheme="minorHAnsi"/>
        </w:rPr>
        <w:t xml:space="preserve"> </w:t>
      </w:r>
      <w:proofErr w:type="spellStart"/>
      <w:r w:rsidR="001449CB" w:rsidRPr="00C93DE7">
        <w:rPr>
          <w:rFonts w:cstheme="minorHAnsi"/>
        </w:rPr>
        <w:t>be</w:t>
      </w:r>
      <w:proofErr w:type="spellEnd"/>
      <w:r w:rsidR="001449CB" w:rsidRPr="00C93DE7">
        <w:rPr>
          <w:rFonts w:cstheme="minorHAnsi"/>
        </w:rPr>
        <w:t xml:space="preserve"> </w:t>
      </w:r>
      <w:proofErr w:type="spellStart"/>
      <w:r w:rsidR="001449CB" w:rsidRPr="00C93DE7">
        <w:rPr>
          <w:rFonts w:cstheme="minorHAnsi"/>
        </w:rPr>
        <w:t>predicted</w:t>
      </w:r>
      <w:proofErr w:type="spellEnd"/>
      <w:r w:rsidR="001449CB" w:rsidRPr="00C93DE7">
        <w:rPr>
          <w:rFonts w:cstheme="minorHAnsi"/>
        </w:rPr>
        <w:t xml:space="preserve"> </w:t>
      </w:r>
      <w:proofErr w:type="spellStart"/>
      <w:r w:rsidR="001449CB" w:rsidRPr="00C93DE7">
        <w:rPr>
          <w:rFonts w:cstheme="minorHAnsi"/>
        </w:rPr>
        <w:t>based</w:t>
      </w:r>
      <w:proofErr w:type="spellEnd"/>
      <w:r w:rsidR="001449CB" w:rsidRPr="00C93DE7">
        <w:rPr>
          <w:rFonts w:cstheme="minorHAnsi"/>
        </w:rPr>
        <w:t xml:space="preserve"> on </w:t>
      </w:r>
      <w:proofErr w:type="spellStart"/>
      <w:r w:rsidR="001449CB" w:rsidRPr="00C93DE7">
        <w:rPr>
          <w:rFonts w:cstheme="minorHAnsi"/>
        </w:rPr>
        <w:t>their</w:t>
      </w:r>
      <w:proofErr w:type="spellEnd"/>
      <w:r w:rsidR="001449CB" w:rsidRPr="00C93DE7">
        <w:rPr>
          <w:rFonts w:cstheme="minorHAnsi"/>
        </w:rPr>
        <w:t xml:space="preserve"> </w:t>
      </w:r>
      <w:proofErr w:type="spellStart"/>
      <w:r w:rsidR="001449CB" w:rsidRPr="00C93DE7">
        <w:rPr>
          <w:rFonts w:cstheme="minorHAnsi"/>
        </w:rPr>
        <w:t>past</w:t>
      </w:r>
      <w:proofErr w:type="spellEnd"/>
      <w:r w:rsidR="001449CB" w:rsidRPr="00C93DE7">
        <w:rPr>
          <w:rFonts w:cstheme="minorHAnsi"/>
        </w:rPr>
        <w:t xml:space="preserve"> </w:t>
      </w:r>
      <w:proofErr w:type="spellStart"/>
      <w:r w:rsidR="001449CB" w:rsidRPr="00C93DE7">
        <w:rPr>
          <w:rFonts w:cstheme="minorHAnsi"/>
        </w:rPr>
        <w:t>behavior</w:t>
      </w:r>
      <w:proofErr w:type="spellEnd"/>
      <w:r w:rsidR="001449CB" w:rsidRPr="00C93DE7">
        <w:rPr>
          <w:rFonts w:cstheme="minorHAnsi"/>
        </w:rPr>
        <w:t xml:space="preserve">. </w:t>
      </w:r>
      <w:proofErr w:type="spellStart"/>
      <w:r w:rsidR="001449CB" w:rsidRPr="00C93DE7">
        <w:rPr>
          <w:rFonts w:cstheme="minorHAnsi"/>
        </w:rPr>
        <w:t>According</w:t>
      </w:r>
      <w:proofErr w:type="spellEnd"/>
      <w:r w:rsidR="001449CB" w:rsidRPr="00C93DE7">
        <w:rPr>
          <w:rFonts w:cstheme="minorHAnsi"/>
        </w:rPr>
        <w:t xml:space="preserve"> to EMH, all information </w:t>
      </w:r>
      <w:proofErr w:type="spellStart"/>
      <w:r w:rsidR="001449CB" w:rsidRPr="00C93DE7">
        <w:rPr>
          <w:rFonts w:cstheme="minorHAnsi"/>
        </w:rPr>
        <w:t>that</w:t>
      </w:r>
      <w:proofErr w:type="spellEnd"/>
      <w:r w:rsidR="001449CB" w:rsidRPr="00C93DE7">
        <w:rPr>
          <w:rFonts w:cstheme="minorHAnsi"/>
        </w:rPr>
        <w:t xml:space="preserve"> </w:t>
      </w:r>
      <w:proofErr w:type="spellStart"/>
      <w:r w:rsidR="001449CB" w:rsidRPr="00C93DE7">
        <w:rPr>
          <w:rFonts w:cstheme="minorHAnsi"/>
        </w:rPr>
        <w:t>enters</w:t>
      </w:r>
      <w:proofErr w:type="spellEnd"/>
      <w:r w:rsidR="001449CB" w:rsidRPr="00C93DE7">
        <w:rPr>
          <w:rFonts w:cstheme="minorHAnsi"/>
        </w:rPr>
        <w:t xml:space="preserve"> the </w:t>
      </w:r>
      <w:proofErr w:type="spellStart"/>
      <w:r w:rsidR="001449CB" w:rsidRPr="00C93DE7">
        <w:rPr>
          <w:rFonts w:cstheme="minorHAnsi"/>
        </w:rPr>
        <w:t>market</w:t>
      </w:r>
      <w:proofErr w:type="spellEnd"/>
      <w:r w:rsidR="001449CB" w:rsidRPr="00C93DE7">
        <w:rPr>
          <w:rFonts w:cstheme="minorHAnsi"/>
        </w:rPr>
        <w:t xml:space="preserve"> affects the </w:t>
      </w:r>
      <w:proofErr w:type="spellStart"/>
      <w:r w:rsidR="001449CB" w:rsidRPr="00C93DE7">
        <w:rPr>
          <w:rFonts w:cstheme="minorHAnsi"/>
        </w:rPr>
        <w:t>prices</w:t>
      </w:r>
      <w:proofErr w:type="spellEnd"/>
      <w:r w:rsidR="001449CB" w:rsidRPr="00C93DE7">
        <w:rPr>
          <w:rFonts w:cstheme="minorHAnsi"/>
        </w:rPr>
        <w:t xml:space="preserve"> </w:t>
      </w:r>
      <w:proofErr w:type="spellStart"/>
      <w:r w:rsidR="001449CB" w:rsidRPr="00C93DE7">
        <w:rPr>
          <w:rFonts w:cstheme="minorHAnsi"/>
        </w:rPr>
        <w:t>instantaneously</w:t>
      </w:r>
      <w:proofErr w:type="spellEnd"/>
      <w:r w:rsidR="001449CB" w:rsidRPr="00C93DE7">
        <w:rPr>
          <w:rFonts w:cstheme="minorHAnsi"/>
        </w:rPr>
        <w:t xml:space="preserve">. If the EMH </w:t>
      </w:r>
      <w:proofErr w:type="spellStart"/>
      <w:r w:rsidR="001449CB" w:rsidRPr="00C93DE7">
        <w:rPr>
          <w:rFonts w:cstheme="minorHAnsi"/>
        </w:rPr>
        <w:t>were</w:t>
      </w:r>
      <w:proofErr w:type="spellEnd"/>
      <w:r w:rsidR="001449CB" w:rsidRPr="00C93DE7">
        <w:rPr>
          <w:rFonts w:cstheme="minorHAnsi"/>
        </w:rPr>
        <w:t xml:space="preserve"> </w:t>
      </w:r>
      <w:proofErr w:type="spellStart"/>
      <w:r w:rsidR="001449CB" w:rsidRPr="00C93DE7">
        <w:rPr>
          <w:rFonts w:cstheme="minorHAnsi"/>
        </w:rPr>
        <w:t>true</w:t>
      </w:r>
      <w:proofErr w:type="spellEnd"/>
      <w:r w:rsidR="001449CB" w:rsidRPr="00C93DE7">
        <w:rPr>
          <w:rFonts w:cstheme="minorHAnsi"/>
        </w:rPr>
        <w:t xml:space="preserve">, </w:t>
      </w:r>
      <w:proofErr w:type="spellStart"/>
      <w:r w:rsidR="001449CB" w:rsidRPr="00C93DE7">
        <w:rPr>
          <w:rFonts w:cstheme="minorHAnsi"/>
        </w:rPr>
        <w:t>it</w:t>
      </w:r>
      <w:proofErr w:type="spellEnd"/>
      <w:r w:rsidR="001449CB" w:rsidRPr="00C93DE7">
        <w:rPr>
          <w:rFonts w:cstheme="minorHAnsi"/>
        </w:rPr>
        <w:t xml:space="preserve"> </w:t>
      </w:r>
      <w:proofErr w:type="spellStart"/>
      <w:r w:rsidR="001449CB" w:rsidRPr="00C93DE7">
        <w:rPr>
          <w:rFonts w:cstheme="minorHAnsi"/>
        </w:rPr>
        <w:t>would</w:t>
      </w:r>
      <w:proofErr w:type="spellEnd"/>
      <w:r w:rsidR="001449CB" w:rsidRPr="00C93DE7">
        <w:rPr>
          <w:rFonts w:cstheme="minorHAnsi"/>
        </w:rPr>
        <w:t xml:space="preserve"> not </w:t>
      </w:r>
      <w:proofErr w:type="spellStart"/>
      <w:r w:rsidR="001449CB" w:rsidRPr="00C93DE7">
        <w:rPr>
          <w:rFonts w:cstheme="minorHAnsi"/>
        </w:rPr>
        <w:t>be</w:t>
      </w:r>
      <w:proofErr w:type="spellEnd"/>
      <w:r w:rsidR="001449CB" w:rsidRPr="00C93DE7">
        <w:rPr>
          <w:rFonts w:cstheme="minorHAnsi"/>
        </w:rPr>
        <w:t xml:space="preserve"> possible to use AI techniques to </w:t>
      </w:r>
      <w:proofErr w:type="spellStart"/>
      <w:r w:rsidR="001449CB" w:rsidRPr="00C93DE7">
        <w:rPr>
          <w:rFonts w:cstheme="minorHAnsi"/>
        </w:rPr>
        <w:t>predict</w:t>
      </w:r>
      <w:proofErr w:type="spellEnd"/>
      <w:r w:rsidR="001449CB" w:rsidRPr="00C93DE7">
        <w:rPr>
          <w:rFonts w:cstheme="minorHAnsi"/>
        </w:rPr>
        <w:t xml:space="preserve"> the </w:t>
      </w:r>
      <w:proofErr w:type="spellStart"/>
      <w:r w:rsidR="001449CB" w:rsidRPr="00C93DE7">
        <w:rPr>
          <w:rFonts w:cstheme="minorHAnsi"/>
        </w:rPr>
        <w:t>market</w:t>
      </w:r>
      <w:proofErr w:type="spellEnd"/>
      <w:r w:rsidR="001449CB" w:rsidRPr="00C93DE7">
        <w:rPr>
          <w:rFonts w:cstheme="minorHAnsi"/>
        </w:rPr>
        <w:t xml:space="preserve">. </w:t>
      </w:r>
      <w:proofErr w:type="spellStart"/>
      <w:r w:rsidR="001449CB" w:rsidRPr="00C93DE7">
        <w:rPr>
          <w:rFonts w:cstheme="minorHAnsi"/>
        </w:rPr>
        <w:t>However</w:t>
      </w:r>
      <w:proofErr w:type="spellEnd"/>
      <w:r w:rsidR="001449CB" w:rsidRPr="00C93DE7">
        <w:rPr>
          <w:rFonts w:cstheme="minorHAnsi"/>
        </w:rPr>
        <w:t xml:space="preserve">, due to the </w:t>
      </w:r>
      <w:proofErr w:type="spellStart"/>
      <w:r w:rsidR="001449CB" w:rsidRPr="00C93DE7">
        <w:rPr>
          <w:rFonts w:cstheme="minorHAnsi"/>
        </w:rPr>
        <w:t>success</w:t>
      </w:r>
      <w:proofErr w:type="spellEnd"/>
      <w:r w:rsidR="001449CB" w:rsidRPr="00C93DE7">
        <w:rPr>
          <w:rFonts w:cstheme="minorHAnsi"/>
        </w:rPr>
        <w:t xml:space="preserve"> of </w:t>
      </w:r>
      <w:proofErr w:type="spellStart"/>
      <w:r w:rsidR="001449CB" w:rsidRPr="00C93DE7">
        <w:rPr>
          <w:rFonts w:cstheme="minorHAnsi"/>
        </w:rPr>
        <w:t>technical</w:t>
      </w:r>
      <w:proofErr w:type="spellEnd"/>
      <w:r w:rsidR="001449CB" w:rsidRPr="00C93DE7">
        <w:rPr>
          <w:rFonts w:cstheme="minorHAnsi"/>
        </w:rPr>
        <w:t xml:space="preserve"> </w:t>
      </w:r>
      <w:proofErr w:type="spellStart"/>
      <w:r w:rsidR="001449CB" w:rsidRPr="00C93DE7">
        <w:rPr>
          <w:rFonts w:cstheme="minorHAnsi"/>
        </w:rPr>
        <w:t>analysts</w:t>
      </w:r>
      <w:proofErr w:type="spellEnd"/>
      <w:r w:rsidR="001449CB" w:rsidRPr="00C93DE7">
        <w:rPr>
          <w:rFonts w:cstheme="minorHAnsi"/>
        </w:rPr>
        <w:t xml:space="preserve"> in the </w:t>
      </w:r>
      <w:proofErr w:type="spellStart"/>
      <w:r w:rsidR="001449CB" w:rsidRPr="00C93DE7">
        <w:rPr>
          <w:rFonts w:cstheme="minorHAnsi"/>
        </w:rPr>
        <w:t>financial</w:t>
      </w:r>
      <w:proofErr w:type="spellEnd"/>
      <w:r w:rsidR="001449CB" w:rsidRPr="00C93DE7">
        <w:rPr>
          <w:rFonts w:cstheme="minorHAnsi"/>
        </w:rPr>
        <w:t xml:space="preserve"> world and a </w:t>
      </w:r>
      <w:proofErr w:type="spellStart"/>
      <w:r w:rsidR="001449CB" w:rsidRPr="00C93DE7">
        <w:rPr>
          <w:rFonts w:cstheme="minorHAnsi"/>
        </w:rPr>
        <w:t>number</w:t>
      </w:r>
      <w:proofErr w:type="spellEnd"/>
      <w:r w:rsidR="001449CB" w:rsidRPr="00C93DE7">
        <w:rPr>
          <w:rFonts w:cstheme="minorHAnsi"/>
        </w:rPr>
        <w:t xml:space="preserve"> of </w:t>
      </w:r>
      <w:proofErr w:type="spellStart"/>
      <w:r w:rsidR="001449CB" w:rsidRPr="00C93DE7">
        <w:rPr>
          <w:rFonts w:cstheme="minorHAnsi"/>
        </w:rPr>
        <w:t>studies</w:t>
      </w:r>
      <w:proofErr w:type="spellEnd"/>
      <w:r w:rsidR="001449CB" w:rsidRPr="00C93DE7">
        <w:rPr>
          <w:rFonts w:cstheme="minorHAnsi"/>
        </w:rPr>
        <w:t xml:space="preserve"> </w:t>
      </w:r>
      <w:proofErr w:type="spellStart"/>
      <w:r w:rsidR="001449CB" w:rsidRPr="00C93DE7">
        <w:rPr>
          <w:rFonts w:cstheme="minorHAnsi"/>
        </w:rPr>
        <w:t>appearing</w:t>
      </w:r>
      <w:proofErr w:type="spellEnd"/>
      <w:r w:rsidR="001449CB" w:rsidRPr="00C93DE7">
        <w:rPr>
          <w:rFonts w:cstheme="minorHAnsi"/>
        </w:rPr>
        <w:t xml:space="preserve"> in </w:t>
      </w:r>
      <w:proofErr w:type="spellStart"/>
      <w:r w:rsidR="001449CB" w:rsidRPr="00C93DE7">
        <w:rPr>
          <w:rFonts w:cstheme="minorHAnsi"/>
        </w:rPr>
        <w:t>academic</w:t>
      </w:r>
      <w:proofErr w:type="spellEnd"/>
      <w:r w:rsidR="001449CB" w:rsidRPr="00C93DE7">
        <w:rPr>
          <w:rFonts w:cstheme="minorHAnsi"/>
        </w:rPr>
        <w:t xml:space="preserve"> </w:t>
      </w:r>
      <w:proofErr w:type="spellStart"/>
      <w:r w:rsidR="001449CB" w:rsidRPr="00C93DE7">
        <w:rPr>
          <w:rFonts w:cstheme="minorHAnsi"/>
        </w:rPr>
        <w:t>literature</w:t>
      </w:r>
      <w:proofErr w:type="spellEnd"/>
      <w:r w:rsidR="001449CB" w:rsidRPr="00C93DE7">
        <w:rPr>
          <w:rFonts w:cstheme="minorHAnsi"/>
        </w:rPr>
        <w:t xml:space="preserve"> </w:t>
      </w:r>
      <w:proofErr w:type="spellStart"/>
      <w:r w:rsidR="001449CB" w:rsidRPr="00C93DE7">
        <w:rPr>
          <w:rFonts w:cstheme="minorHAnsi"/>
        </w:rPr>
        <w:t>successfully</w:t>
      </w:r>
      <w:proofErr w:type="spellEnd"/>
      <w:r w:rsidR="001449CB" w:rsidRPr="00C93DE7">
        <w:rPr>
          <w:rFonts w:cstheme="minorHAnsi"/>
        </w:rPr>
        <w:t xml:space="preserve"> </w:t>
      </w:r>
      <w:proofErr w:type="spellStart"/>
      <w:r w:rsidR="001449CB" w:rsidRPr="00C93DE7">
        <w:rPr>
          <w:rFonts w:cstheme="minorHAnsi"/>
        </w:rPr>
        <w:t>using</w:t>
      </w:r>
      <w:proofErr w:type="spellEnd"/>
      <w:r w:rsidR="001449CB" w:rsidRPr="00C93DE7">
        <w:rPr>
          <w:rFonts w:cstheme="minorHAnsi"/>
        </w:rPr>
        <w:t xml:space="preserve"> AI techniques to </w:t>
      </w:r>
      <w:proofErr w:type="spellStart"/>
      <w:r w:rsidR="001449CB" w:rsidRPr="00C93DE7">
        <w:rPr>
          <w:rFonts w:cstheme="minorHAnsi"/>
        </w:rPr>
        <w:t>predict</w:t>
      </w:r>
      <w:proofErr w:type="spellEnd"/>
      <w:r w:rsidR="001449CB" w:rsidRPr="00C93DE7">
        <w:rPr>
          <w:rFonts w:cstheme="minorHAnsi"/>
        </w:rPr>
        <w:t xml:space="preserve"> the </w:t>
      </w:r>
      <w:proofErr w:type="spellStart"/>
      <w:r w:rsidR="001449CB" w:rsidRPr="00C93DE7">
        <w:rPr>
          <w:rFonts w:cstheme="minorHAnsi"/>
        </w:rPr>
        <w:t>market</w:t>
      </w:r>
      <w:proofErr w:type="spellEnd"/>
      <w:r w:rsidR="001449CB" w:rsidRPr="00C93DE7">
        <w:rPr>
          <w:rFonts w:cstheme="minorHAnsi"/>
        </w:rPr>
        <w:t xml:space="preserve">, EMH </w:t>
      </w:r>
      <w:proofErr w:type="spellStart"/>
      <w:r w:rsidR="001449CB" w:rsidRPr="00C93DE7">
        <w:rPr>
          <w:rFonts w:cstheme="minorHAnsi"/>
        </w:rPr>
        <w:t>is</w:t>
      </w:r>
      <w:proofErr w:type="spellEnd"/>
      <w:r w:rsidR="001449CB" w:rsidRPr="00C93DE7">
        <w:rPr>
          <w:rFonts w:cstheme="minorHAnsi"/>
        </w:rPr>
        <w:t xml:space="preserve"> </w:t>
      </w:r>
      <w:proofErr w:type="spellStart"/>
      <w:r w:rsidR="001449CB" w:rsidRPr="00C93DE7">
        <w:rPr>
          <w:rFonts w:cstheme="minorHAnsi"/>
        </w:rPr>
        <w:t>widely</w:t>
      </w:r>
      <w:proofErr w:type="spellEnd"/>
      <w:r w:rsidR="001449CB" w:rsidRPr="00C93DE7">
        <w:rPr>
          <w:rFonts w:cstheme="minorHAnsi"/>
        </w:rPr>
        <w:t xml:space="preserve"> </w:t>
      </w:r>
      <w:proofErr w:type="spellStart"/>
      <w:r w:rsidR="001449CB" w:rsidRPr="00C93DE7">
        <w:rPr>
          <w:rFonts w:cstheme="minorHAnsi"/>
        </w:rPr>
        <w:t>believed</w:t>
      </w:r>
      <w:proofErr w:type="spellEnd"/>
      <w:r w:rsidR="001449CB" w:rsidRPr="00C93DE7">
        <w:rPr>
          <w:rFonts w:cstheme="minorHAnsi"/>
        </w:rPr>
        <w:t xml:space="preserve"> to </w:t>
      </w:r>
      <w:proofErr w:type="spellStart"/>
      <w:r w:rsidR="001449CB" w:rsidRPr="00C93DE7">
        <w:rPr>
          <w:rFonts w:cstheme="minorHAnsi"/>
        </w:rPr>
        <w:t>be</w:t>
      </w:r>
      <w:proofErr w:type="spellEnd"/>
      <w:r w:rsidR="001449CB" w:rsidRPr="00C93DE7">
        <w:rPr>
          <w:rFonts w:cstheme="minorHAnsi"/>
        </w:rPr>
        <w:t xml:space="preserve"> a </w:t>
      </w:r>
      <w:proofErr w:type="spellStart"/>
      <w:r w:rsidR="001449CB" w:rsidRPr="00C93DE7">
        <w:rPr>
          <w:rFonts w:cstheme="minorHAnsi"/>
        </w:rPr>
        <w:t>null</w:t>
      </w:r>
      <w:proofErr w:type="spellEnd"/>
      <w:r w:rsidR="001449CB" w:rsidRPr="00C93DE7">
        <w:rPr>
          <w:rFonts w:cstheme="minorHAnsi"/>
        </w:rPr>
        <w:t xml:space="preserve"> </w:t>
      </w:r>
      <w:proofErr w:type="spellStart"/>
      <w:r w:rsidR="001449CB" w:rsidRPr="00C93DE7">
        <w:rPr>
          <w:rFonts w:cstheme="minorHAnsi"/>
        </w:rPr>
        <w:t>hypothesis</w:t>
      </w:r>
      <w:proofErr w:type="spellEnd"/>
      <w:r w:rsidR="001449CB" w:rsidRPr="00C93DE7">
        <w:rPr>
          <w:rFonts w:cstheme="minorHAnsi"/>
        </w:rPr>
        <w:t xml:space="preserve"> </w:t>
      </w:r>
      <w:proofErr w:type="spellStart"/>
      <w:r w:rsidR="001449CB" w:rsidRPr="00C93DE7">
        <w:rPr>
          <w:rFonts w:cstheme="minorHAnsi"/>
        </w:rPr>
        <w:t>now</w:t>
      </w:r>
      <w:proofErr w:type="spellEnd"/>
      <w:r w:rsidR="001449CB" w:rsidRPr="00C93DE7">
        <w:rPr>
          <w:rFonts w:cstheme="minorHAnsi"/>
        </w:rPr>
        <w:t>.</w:t>
      </w:r>
      <w:r w:rsidR="00A82A82" w:rsidRPr="00C93DE7">
        <w:rPr>
          <w:rFonts w:cstheme="minorHAnsi"/>
        </w:rPr>
        <w:t xml:space="preserve"> </w:t>
      </w:r>
      <w:proofErr w:type="spellStart"/>
      <w:r w:rsidR="00A82A82" w:rsidRPr="00C93DE7">
        <w:rPr>
          <w:rFonts w:cstheme="minorHAnsi"/>
        </w:rPr>
        <w:t>Technical</w:t>
      </w:r>
      <w:proofErr w:type="spellEnd"/>
      <w:r w:rsidR="00A82A82" w:rsidRPr="00C93DE7">
        <w:rPr>
          <w:rFonts w:cstheme="minorHAnsi"/>
        </w:rPr>
        <w:t xml:space="preserve"> </w:t>
      </w:r>
      <w:proofErr w:type="spellStart"/>
      <w:r w:rsidR="00A82A82" w:rsidRPr="00C93DE7">
        <w:rPr>
          <w:rFonts w:cstheme="minorHAnsi"/>
        </w:rPr>
        <w:t>analysts</w:t>
      </w:r>
      <w:proofErr w:type="spellEnd"/>
      <w:r w:rsidR="00A82A82" w:rsidRPr="00C93DE7">
        <w:rPr>
          <w:rFonts w:cstheme="minorHAnsi"/>
        </w:rPr>
        <w:t xml:space="preserve"> </w:t>
      </w:r>
      <w:proofErr w:type="spellStart"/>
      <w:r w:rsidR="00A82A82" w:rsidRPr="00C93DE7">
        <w:rPr>
          <w:rFonts w:cstheme="minorHAnsi"/>
        </w:rPr>
        <w:t>make</w:t>
      </w:r>
      <w:proofErr w:type="spellEnd"/>
      <w:r w:rsidR="00A82A82" w:rsidRPr="00C93DE7">
        <w:rPr>
          <w:rFonts w:cstheme="minorHAnsi"/>
        </w:rPr>
        <w:t xml:space="preserve"> use of </w:t>
      </w:r>
      <w:proofErr w:type="spellStart"/>
      <w:r w:rsidR="00A82A82" w:rsidRPr="00C93DE7">
        <w:rPr>
          <w:rFonts w:cstheme="minorHAnsi"/>
        </w:rPr>
        <w:t>technical</w:t>
      </w:r>
      <w:proofErr w:type="spellEnd"/>
      <w:r w:rsidR="00A82A82" w:rsidRPr="00C93DE7">
        <w:rPr>
          <w:rFonts w:cstheme="minorHAnsi"/>
        </w:rPr>
        <w:t xml:space="preserve"> </w:t>
      </w:r>
      <w:proofErr w:type="spellStart"/>
      <w:r w:rsidR="00A82A82" w:rsidRPr="00C93DE7">
        <w:rPr>
          <w:rFonts w:cstheme="minorHAnsi"/>
        </w:rPr>
        <w:t>indicators</w:t>
      </w:r>
      <w:proofErr w:type="spellEnd"/>
      <w:r w:rsidR="00A82A82" w:rsidRPr="00C93DE7">
        <w:rPr>
          <w:rFonts w:cstheme="minorHAnsi"/>
        </w:rPr>
        <w:t xml:space="preserve">, </w:t>
      </w:r>
      <w:proofErr w:type="spellStart"/>
      <w:r w:rsidR="00A82A82" w:rsidRPr="00C93DE7">
        <w:rPr>
          <w:rFonts w:cstheme="minorHAnsi"/>
        </w:rPr>
        <w:t>which</w:t>
      </w:r>
      <w:proofErr w:type="spellEnd"/>
      <w:r w:rsidR="00A82A82" w:rsidRPr="00C93DE7">
        <w:rPr>
          <w:rFonts w:cstheme="minorHAnsi"/>
        </w:rPr>
        <w:t xml:space="preserve"> are </w:t>
      </w:r>
      <w:proofErr w:type="spellStart"/>
      <w:r w:rsidR="00A82A82" w:rsidRPr="00C93DE7">
        <w:rPr>
          <w:rFonts w:cstheme="minorHAnsi"/>
        </w:rPr>
        <w:t>mathematical</w:t>
      </w:r>
      <w:proofErr w:type="spellEnd"/>
      <w:r w:rsidR="00A82A82" w:rsidRPr="00C93DE7">
        <w:rPr>
          <w:rFonts w:cstheme="minorHAnsi"/>
        </w:rPr>
        <w:t xml:space="preserve"> formulations </w:t>
      </w:r>
      <w:proofErr w:type="spellStart"/>
      <w:r w:rsidR="00A82A82" w:rsidRPr="00C93DE7">
        <w:rPr>
          <w:rFonts w:cstheme="minorHAnsi"/>
        </w:rPr>
        <w:t>which</w:t>
      </w:r>
      <w:proofErr w:type="spellEnd"/>
      <w:r w:rsidR="00A82A82" w:rsidRPr="00C93DE7">
        <w:rPr>
          <w:rFonts w:cstheme="minorHAnsi"/>
        </w:rPr>
        <w:t xml:space="preserve"> </w:t>
      </w:r>
      <w:proofErr w:type="spellStart"/>
      <w:r w:rsidR="00A82A82" w:rsidRPr="00C93DE7">
        <w:rPr>
          <w:rFonts w:cstheme="minorHAnsi"/>
        </w:rPr>
        <w:t>give</w:t>
      </w:r>
      <w:proofErr w:type="spellEnd"/>
      <w:r w:rsidR="00A82A82" w:rsidRPr="00C93DE7">
        <w:rPr>
          <w:rFonts w:cstheme="minorHAnsi"/>
        </w:rPr>
        <w:t xml:space="preserve"> us clues about the trend of the </w:t>
      </w:r>
      <w:proofErr w:type="spellStart"/>
      <w:r w:rsidR="00A82A82" w:rsidRPr="00C93DE7">
        <w:rPr>
          <w:rFonts w:cstheme="minorHAnsi"/>
        </w:rPr>
        <w:t>market</w:t>
      </w:r>
      <w:proofErr w:type="spellEnd"/>
      <w:r w:rsidR="00A82A82" w:rsidRPr="00C93DE7">
        <w:rPr>
          <w:rFonts w:cstheme="minorHAnsi"/>
        </w:rPr>
        <w:t xml:space="preserve">. An </w:t>
      </w:r>
      <w:proofErr w:type="spellStart"/>
      <w:r w:rsidR="00A82A82" w:rsidRPr="00C93DE7">
        <w:rPr>
          <w:rFonts w:cstheme="minorHAnsi"/>
        </w:rPr>
        <w:t>example</w:t>
      </w:r>
      <w:proofErr w:type="spellEnd"/>
      <w:r w:rsidR="00A82A82" w:rsidRPr="00C93DE7">
        <w:rPr>
          <w:rFonts w:cstheme="minorHAnsi"/>
        </w:rPr>
        <w:t xml:space="preserve"> of a </w:t>
      </w:r>
      <w:proofErr w:type="spellStart"/>
      <w:r w:rsidR="00A82A82" w:rsidRPr="00C93DE7">
        <w:rPr>
          <w:rFonts w:cstheme="minorHAnsi"/>
        </w:rPr>
        <w:t>technical</w:t>
      </w:r>
      <w:proofErr w:type="spellEnd"/>
      <w:r w:rsidR="00A82A82" w:rsidRPr="00C93DE7">
        <w:rPr>
          <w:rFonts w:cstheme="minorHAnsi"/>
        </w:rPr>
        <w:t xml:space="preserve"> </w:t>
      </w:r>
      <w:proofErr w:type="spellStart"/>
      <w:r w:rsidR="00A82A82" w:rsidRPr="00C93DE7">
        <w:rPr>
          <w:rFonts w:cstheme="minorHAnsi"/>
        </w:rPr>
        <w:t>indicator</w:t>
      </w:r>
      <w:proofErr w:type="spellEnd"/>
      <w:r w:rsidR="00A82A82" w:rsidRPr="00C93DE7">
        <w:rPr>
          <w:rFonts w:cstheme="minorHAnsi"/>
        </w:rPr>
        <w:t xml:space="preserve"> </w:t>
      </w:r>
      <w:proofErr w:type="spellStart"/>
      <w:r w:rsidR="00A82A82" w:rsidRPr="00C93DE7">
        <w:rPr>
          <w:rFonts w:cstheme="minorHAnsi"/>
        </w:rPr>
        <w:t>is</w:t>
      </w:r>
      <w:proofErr w:type="spellEnd"/>
      <w:r w:rsidR="00A82A82" w:rsidRPr="00C93DE7">
        <w:rPr>
          <w:rFonts w:cstheme="minorHAnsi"/>
        </w:rPr>
        <w:t xml:space="preserve"> the </w:t>
      </w:r>
      <w:proofErr w:type="spellStart"/>
      <w:r w:rsidR="00A82A82" w:rsidRPr="00C93DE7">
        <w:rPr>
          <w:rFonts w:cstheme="minorHAnsi"/>
        </w:rPr>
        <w:t>famous</w:t>
      </w:r>
      <w:proofErr w:type="spellEnd"/>
      <w:r w:rsidR="00A82A82" w:rsidRPr="00C93DE7">
        <w:rPr>
          <w:rFonts w:cstheme="minorHAnsi"/>
        </w:rPr>
        <w:t xml:space="preserve"> </w:t>
      </w:r>
      <w:proofErr w:type="spellStart"/>
      <w:r w:rsidR="00A82A82" w:rsidRPr="00C93DE7">
        <w:rPr>
          <w:rFonts w:cstheme="minorHAnsi"/>
        </w:rPr>
        <w:t>stochastic</w:t>
      </w:r>
      <w:proofErr w:type="spellEnd"/>
      <w:r w:rsidR="00A82A82" w:rsidRPr="00C93DE7">
        <w:rPr>
          <w:rFonts w:cstheme="minorHAnsi"/>
        </w:rPr>
        <w:t xml:space="preserve"> </w:t>
      </w:r>
      <w:proofErr w:type="spellStart"/>
      <w:r w:rsidR="00A82A82" w:rsidRPr="00C93DE7">
        <w:rPr>
          <w:rFonts w:cstheme="minorHAnsi"/>
        </w:rPr>
        <w:t>oscillator</w:t>
      </w:r>
      <w:proofErr w:type="spellEnd"/>
      <w:r w:rsidR="00A82A82" w:rsidRPr="00C93DE7">
        <w:rPr>
          <w:rFonts w:cstheme="minorHAnsi"/>
        </w:rPr>
        <w:t xml:space="preserve"> %K.</w:t>
      </w:r>
    </w:p>
    <w:p w14:paraId="344E5AC9" w14:textId="2726B8FB" w:rsidR="001449CB" w:rsidRDefault="00C93DE7" w:rsidP="00C93DE7">
      <w:r>
        <w:rPr>
          <w:rFonts w:ascii="TimesNewRomanPSMT" w:hAnsi="TimesNewRomanPSMT" w:cs="TimesNewRomanPSMT"/>
          <w:sz w:val="19"/>
          <w:szCs w:val="19"/>
        </w:rPr>
        <w:t>-----------------------</w:t>
      </w:r>
    </w:p>
    <w:p w14:paraId="262CDBFB" w14:textId="139335B3" w:rsidR="000220AE" w:rsidRDefault="000220AE" w:rsidP="00C93DE7">
      <w:proofErr w:type="spellStart"/>
      <w:r w:rsidRPr="00C93DE7">
        <w:t>Studies</w:t>
      </w:r>
      <w:proofErr w:type="spellEnd"/>
      <w:r w:rsidRPr="00C93DE7">
        <w:t xml:space="preserve"> have </w:t>
      </w:r>
      <w:proofErr w:type="spellStart"/>
      <w:r w:rsidRPr="00C93DE7">
        <w:t>also</w:t>
      </w:r>
      <w:proofErr w:type="spellEnd"/>
      <w:r w:rsidRPr="00C93DE7">
        <w:t xml:space="preserve"> </w:t>
      </w:r>
      <w:proofErr w:type="spellStart"/>
      <w:r w:rsidRPr="00C93DE7">
        <w:t>shown</w:t>
      </w:r>
      <w:proofErr w:type="spellEnd"/>
      <w:r w:rsidRPr="00C93DE7">
        <w:t xml:space="preserve"> </w:t>
      </w:r>
      <w:proofErr w:type="spellStart"/>
      <w:r w:rsidRPr="00C93DE7">
        <w:t>that</w:t>
      </w:r>
      <w:proofErr w:type="spellEnd"/>
      <w:r w:rsidRPr="00C93DE7">
        <w:t xml:space="preserve"> </w:t>
      </w:r>
      <w:proofErr w:type="spellStart"/>
      <w:r w:rsidRPr="00C93DE7">
        <w:t>predicting</w:t>
      </w:r>
      <w:proofErr w:type="spellEnd"/>
      <w:r w:rsidRPr="00C93DE7">
        <w:t xml:space="preserve"> direction as </w:t>
      </w:r>
      <w:proofErr w:type="spellStart"/>
      <w:r w:rsidRPr="00C93DE7">
        <w:t>compared</w:t>
      </w:r>
      <w:proofErr w:type="spellEnd"/>
      <w:r w:rsidRPr="00C93DE7">
        <w:t xml:space="preserve"> to value can </w:t>
      </w:r>
      <w:proofErr w:type="spellStart"/>
      <w:r w:rsidRPr="00C93DE7">
        <w:t>generate</w:t>
      </w:r>
      <w:proofErr w:type="spellEnd"/>
      <w:r w:rsidRPr="00C93DE7">
        <w:t xml:space="preserve"> </w:t>
      </w:r>
      <w:proofErr w:type="spellStart"/>
      <w:r w:rsidRPr="00C93DE7">
        <w:t>higher</w:t>
      </w:r>
      <w:proofErr w:type="spellEnd"/>
      <w:r w:rsidRPr="00C93DE7">
        <w:t xml:space="preserve"> profits [Chen, A.S., Leung, M.T., and </w:t>
      </w:r>
      <w:proofErr w:type="spellStart"/>
      <w:r w:rsidRPr="00C93DE7">
        <w:t>Daouk</w:t>
      </w:r>
      <w:proofErr w:type="spellEnd"/>
      <w:r w:rsidRPr="00C93DE7">
        <w:t xml:space="preserve">, H. Application of Neural Networks to an </w:t>
      </w:r>
      <w:proofErr w:type="spellStart"/>
      <w:r w:rsidRPr="00C93DE7">
        <w:t>Emerging</w:t>
      </w:r>
      <w:proofErr w:type="spellEnd"/>
      <w:r w:rsidRPr="00C93DE7">
        <w:t xml:space="preserve"> Financial </w:t>
      </w:r>
      <w:proofErr w:type="spellStart"/>
      <w:r w:rsidRPr="00C93DE7">
        <w:t>Market</w:t>
      </w:r>
      <w:proofErr w:type="spellEnd"/>
      <w:r w:rsidRPr="00C93DE7">
        <w:t xml:space="preserve">: </w:t>
      </w:r>
      <w:proofErr w:type="spellStart"/>
      <w:r w:rsidRPr="00C93DE7">
        <w:t>Forecasting</w:t>
      </w:r>
      <w:proofErr w:type="spellEnd"/>
      <w:r w:rsidRPr="00C93DE7">
        <w:t xml:space="preserve"> and Trading the Taiwan Stock Index. Computers and Operations </w:t>
      </w:r>
      <w:proofErr w:type="spellStart"/>
      <w:r w:rsidRPr="00C93DE7">
        <w:t>Research</w:t>
      </w:r>
      <w:proofErr w:type="spellEnd"/>
      <w:r w:rsidRPr="00C93DE7">
        <w:t xml:space="preserve"> 30, 2003, 901-923.]</w:t>
      </w:r>
    </w:p>
    <w:p w14:paraId="117FD691" w14:textId="06F1D444" w:rsidR="00C93DE7" w:rsidRDefault="00C93DE7" w:rsidP="00C93DE7">
      <w:r>
        <w:t>----------------------</w:t>
      </w:r>
    </w:p>
    <w:p w14:paraId="0668F153" w14:textId="0833DF6C" w:rsidR="00EC2775" w:rsidRDefault="00EC2775" w:rsidP="003F7902">
      <w:proofErr w:type="spellStart"/>
      <w:r>
        <w:t>Generative</w:t>
      </w:r>
      <w:proofErr w:type="spellEnd"/>
      <w:r>
        <w:t xml:space="preserve"> </w:t>
      </w:r>
      <w:proofErr w:type="spellStart"/>
      <w:r>
        <w:t>adversarial</w:t>
      </w:r>
      <w:proofErr w:type="spellEnd"/>
      <w:r>
        <w:t xml:space="preserve"> network (GAN) </w:t>
      </w:r>
      <w:proofErr w:type="spellStart"/>
      <w:r>
        <w:t>is</w:t>
      </w:r>
      <w:proofErr w:type="spellEnd"/>
      <w:r>
        <w:t xml:space="preserve"> a </w:t>
      </w:r>
      <w:proofErr w:type="spellStart"/>
      <w:r>
        <w:t>framework</w:t>
      </w:r>
      <w:proofErr w:type="spellEnd"/>
      <w:r>
        <w:t xml:space="preserve"> for </w:t>
      </w:r>
      <w:proofErr w:type="spellStart"/>
      <w:r>
        <w:t>estimating</w:t>
      </w:r>
      <w:proofErr w:type="spellEnd"/>
      <w:r>
        <w:t xml:space="preserve"> </w:t>
      </w:r>
      <w:proofErr w:type="spellStart"/>
      <w:r>
        <w:t>generative</w:t>
      </w:r>
      <w:proofErr w:type="spellEnd"/>
      <w:r>
        <w:t xml:space="preserve"> </w:t>
      </w:r>
      <w:proofErr w:type="spellStart"/>
      <w:r>
        <w:t>models</w:t>
      </w:r>
      <w:proofErr w:type="spellEnd"/>
      <w:r>
        <w:t xml:space="preserve"> via an </w:t>
      </w:r>
      <w:proofErr w:type="spellStart"/>
      <w:r>
        <w:t>adversarial</w:t>
      </w:r>
      <w:proofErr w:type="spellEnd"/>
      <w:r>
        <w:t xml:space="preserve"> process, in </w:t>
      </w:r>
      <w:proofErr w:type="spellStart"/>
      <w:r>
        <w:t>which</w:t>
      </w:r>
      <w:proofErr w:type="spellEnd"/>
      <w:r>
        <w:t xml:space="preserve"> </w:t>
      </w:r>
      <w:proofErr w:type="spellStart"/>
      <w:r>
        <w:t>we</w:t>
      </w:r>
      <w:proofErr w:type="spellEnd"/>
      <w:r>
        <w:t xml:space="preserve"> </w:t>
      </w:r>
      <w:proofErr w:type="spellStart"/>
      <w:r>
        <w:t>simultaneously</w:t>
      </w:r>
      <w:proofErr w:type="spellEnd"/>
      <w:r>
        <w:t xml:space="preserve"> train </w:t>
      </w:r>
      <w:proofErr w:type="spellStart"/>
      <w:r>
        <w:t>twomodels</w:t>
      </w:r>
      <w:proofErr w:type="spellEnd"/>
      <w:r>
        <w:t xml:space="preserve">: </w:t>
      </w:r>
      <w:proofErr w:type="spellStart"/>
      <w:r>
        <w:t>a</w:t>
      </w:r>
      <w:proofErr w:type="spellEnd"/>
      <w:r>
        <w:t xml:space="preserve"> </w:t>
      </w:r>
      <w:proofErr w:type="spellStart"/>
      <w:r>
        <w:t>generativemodel</w:t>
      </w:r>
      <w:proofErr w:type="spellEnd"/>
      <w:r>
        <w:rPr>
          <w:rFonts w:ascii="Cambria Math" w:hAnsi="Cambria Math" w:cs="Cambria Math"/>
        </w:rPr>
        <w:t>𝐺</w:t>
      </w:r>
      <w:proofErr w:type="spellStart"/>
      <w:r>
        <w:t>that</w:t>
      </w:r>
      <w:proofErr w:type="spellEnd"/>
      <w:r>
        <w:t xml:space="preserve"> captures the data distribution and a discriminative model </w:t>
      </w:r>
      <w:r>
        <w:rPr>
          <w:rFonts w:ascii="Cambria Math" w:hAnsi="Cambria Math" w:cs="Cambria Math"/>
        </w:rPr>
        <w:t xml:space="preserve">𝐷 </w:t>
      </w:r>
      <w:proofErr w:type="spellStart"/>
      <w:r>
        <w:t>that</w:t>
      </w:r>
      <w:proofErr w:type="spellEnd"/>
      <w:r>
        <w:t xml:space="preserve"> </w:t>
      </w:r>
      <w:proofErr w:type="spellStart"/>
      <w:r>
        <w:t>estimates</w:t>
      </w:r>
      <w:proofErr w:type="spellEnd"/>
      <w:r>
        <w:t xml:space="preserve"> the </w:t>
      </w:r>
      <w:proofErr w:type="spellStart"/>
      <w:r>
        <w:t>probability</w:t>
      </w:r>
      <w:proofErr w:type="spellEnd"/>
      <w:r>
        <w:t xml:space="preserve"> </w:t>
      </w:r>
      <w:proofErr w:type="spellStart"/>
      <w:r>
        <w:t>that</w:t>
      </w:r>
      <w:proofErr w:type="spellEnd"/>
      <w:r>
        <w:t xml:space="preserve"> a </w:t>
      </w:r>
      <w:proofErr w:type="spellStart"/>
      <w:r>
        <w:t>sample</w:t>
      </w:r>
      <w:proofErr w:type="spellEnd"/>
      <w:r>
        <w:t xml:space="preserve"> came </w:t>
      </w:r>
      <w:proofErr w:type="spellStart"/>
      <w:r>
        <w:t>from</w:t>
      </w:r>
      <w:proofErr w:type="spellEnd"/>
      <w:r>
        <w:t xml:space="preserve"> the training data </w:t>
      </w:r>
      <w:proofErr w:type="spellStart"/>
      <w:r>
        <w:t>rather</w:t>
      </w:r>
      <w:proofErr w:type="spellEnd"/>
      <w:r>
        <w:t xml:space="preserve"> </w:t>
      </w:r>
      <w:proofErr w:type="spellStart"/>
      <w:r>
        <w:t>than</w:t>
      </w:r>
      <w:proofErr w:type="spellEnd"/>
      <w:r>
        <w:t xml:space="preserve"> </w:t>
      </w:r>
      <w:r>
        <w:rPr>
          <w:rFonts w:ascii="Cambria Math" w:hAnsi="Cambria Math" w:cs="Cambria Math"/>
        </w:rPr>
        <w:t>𝐺</w:t>
      </w:r>
      <w:r>
        <w:t xml:space="preserve">. The training </w:t>
      </w:r>
      <w:proofErr w:type="spellStart"/>
      <w:r>
        <w:t>procedure</w:t>
      </w:r>
      <w:proofErr w:type="spellEnd"/>
      <w:r>
        <w:t xml:space="preserve"> for </w:t>
      </w:r>
      <w:r>
        <w:rPr>
          <w:rFonts w:ascii="Cambria Math" w:hAnsi="Cambria Math" w:cs="Cambria Math"/>
        </w:rPr>
        <w:t>𝐺</w:t>
      </w:r>
      <w:r>
        <w:t xml:space="preserve"> </w:t>
      </w:r>
      <w:proofErr w:type="spellStart"/>
      <w:r>
        <w:t>is</w:t>
      </w:r>
      <w:proofErr w:type="spellEnd"/>
      <w:r>
        <w:t xml:space="preserve"> to </w:t>
      </w:r>
      <w:proofErr w:type="spellStart"/>
      <w:r>
        <w:t>maximize</w:t>
      </w:r>
      <w:proofErr w:type="spellEnd"/>
      <w:r>
        <w:t xml:space="preserve"> the </w:t>
      </w:r>
      <w:proofErr w:type="spellStart"/>
      <w:r>
        <w:t>probability</w:t>
      </w:r>
      <w:proofErr w:type="spellEnd"/>
      <w:r>
        <w:t xml:space="preserve"> of </w:t>
      </w:r>
      <w:r>
        <w:rPr>
          <w:rFonts w:ascii="Cambria Math" w:hAnsi="Cambria Math" w:cs="Cambria Math"/>
        </w:rPr>
        <w:t>𝐷</w:t>
      </w:r>
      <w:r>
        <w:t xml:space="preserve"> </w:t>
      </w:r>
      <w:proofErr w:type="spellStart"/>
      <w:r>
        <w:t>making</w:t>
      </w:r>
      <w:proofErr w:type="spellEnd"/>
      <w:r>
        <w:t xml:space="preserve"> a </w:t>
      </w:r>
      <w:proofErr w:type="spellStart"/>
      <w:r>
        <w:t>mistake</w:t>
      </w:r>
      <w:proofErr w:type="spellEnd"/>
      <w:r>
        <w:t xml:space="preserve">. This </w:t>
      </w:r>
      <w:proofErr w:type="spellStart"/>
      <w:r>
        <w:t>framework</w:t>
      </w:r>
      <w:proofErr w:type="spellEnd"/>
      <w:r>
        <w:t xml:space="preserve"> corresponds to a minimax </w:t>
      </w:r>
      <w:proofErr w:type="spellStart"/>
      <w:r>
        <w:t>two-player</w:t>
      </w:r>
      <w:proofErr w:type="spellEnd"/>
      <w:r>
        <w:t xml:space="preserve"> </w:t>
      </w:r>
      <w:proofErr w:type="spellStart"/>
      <w:r>
        <w:t>game</w:t>
      </w:r>
      <w:proofErr w:type="spellEnd"/>
      <w:r>
        <w:t xml:space="preserve">. In the </w:t>
      </w:r>
      <w:proofErr w:type="spellStart"/>
      <w:r>
        <w:t>space</w:t>
      </w:r>
      <w:proofErr w:type="spellEnd"/>
      <w:r>
        <w:t xml:space="preserve"> of </w:t>
      </w:r>
      <w:proofErr w:type="spellStart"/>
      <w:r>
        <w:t>arbitrary</w:t>
      </w:r>
      <w:proofErr w:type="spellEnd"/>
      <w:r>
        <w:t xml:space="preserve"> </w:t>
      </w:r>
      <w:proofErr w:type="spellStart"/>
      <w:r>
        <w:t>functions</w:t>
      </w:r>
      <w:proofErr w:type="spellEnd"/>
      <w:r>
        <w:t xml:space="preserve"> </w:t>
      </w:r>
      <w:r>
        <w:rPr>
          <w:rFonts w:ascii="Cambria Math" w:hAnsi="Cambria Math" w:cs="Cambria Math"/>
        </w:rPr>
        <w:t>𝐺</w:t>
      </w:r>
      <w:r>
        <w:t xml:space="preserve"> and D, a unique solution </w:t>
      </w:r>
      <w:proofErr w:type="spellStart"/>
      <w:r>
        <w:t>exists</w:t>
      </w:r>
      <w:proofErr w:type="spellEnd"/>
      <w:r>
        <w:t xml:space="preserve">, </w:t>
      </w:r>
      <w:proofErr w:type="spellStart"/>
      <w:r>
        <w:t>with</w:t>
      </w:r>
      <w:proofErr w:type="spellEnd"/>
      <w:r>
        <w:t xml:space="preserve"> </w:t>
      </w:r>
      <w:r>
        <w:rPr>
          <w:rFonts w:ascii="Cambria Math" w:hAnsi="Cambria Math" w:cs="Cambria Math"/>
        </w:rPr>
        <w:t>𝐺</w:t>
      </w:r>
      <w:r>
        <w:t xml:space="preserve"> </w:t>
      </w:r>
      <w:proofErr w:type="spellStart"/>
      <w:r>
        <w:t>recovering</w:t>
      </w:r>
      <w:proofErr w:type="spellEnd"/>
      <w:r>
        <w:t xml:space="preserve"> the training data distribution and </w:t>
      </w:r>
      <w:r>
        <w:rPr>
          <w:rFonts w:ascii="Cambria Math" w:hAnsi="Cambria Math" w:cs="Cambria Math"/>
        </w:rPr>
        <w:t>𝐷</w:t>
      </w:r>
      <w:r>
        <w:t xml:space="preserve"> </w:t>
      </w:r>
      <w:proofErr w:type="spellStart"/>
      <w:r>
        <w:t>equal</w:t>
      </w:r>
      <w:proofErr w:type="spellEnd"/>
      <w:r>
        <w:t xml:space="preserve"> to 0.5 </w:t>
      </w:r>
      <w:proofErr w:type="spellStart"/>
      <w:r>
        <w:t>everywhere</w:t>
      </w:r>
      <w:proofErr w:type="spellEnd"/>
      <w:r>
        <w:t xml:space="preserve"> </w:t>
      </w:r>
      <w:r w:rsidR="004E771B">
        <w:t xml:space="preserve">in </w:t>
      </w:r>
      <w:r>
        <w:t>[</w:t>
      </w:r>
      <w:r w:rsidR="003F7902">
        <w:t xml:space="preserve">I. J. </w:t>
      </w:r>
      <w:proofErr w:type="spellStart"/>
      <w:r w:rsidR="003F7902">
        <w:t>Goodfellow</w:t>
      </w:r>
      <w:proofErr w:type="spellEnd"/>
      <w:r w:rsidR="003F7902">
        <w:t>, J. Pouget-Abadie, M. Mirza et al., “</w:t>
      </w:r>
      <w:proofErr w:type="spellStart"/>
      <w:r w:rsidR="003F7902">
        <w:t>Generative</w:t>
      </w:r>
      <w:proofErr w:type="spellEnd"/>
      <w:r w:rsidR="003F7902">
        <w:t xml:space="preserve"> </w:t>
      </w:r>
      <w:proofErr w:type="spellStart"/>
      <w:r w:rsidR="003F7902">
        <w:t>adversarial</w:t>
      </w:r>
      <w:proofErr w:type="spellEnd"/>
      <w:r w:rsidR="003F7902">
        <w:t xml:space="preserve"> nets“</w:t>
      </w:r>
      <w:r>
        <w:t xml:space="preserve">]. Most </w:t>
      </w:r>
      <w:proofErr w:type="spellStart"/>
      <w:r>
        <w:t>researches</w:t>
      </w:r>
      <w:proofErr w:type="spellEnd"/>
      <w:r>
        <w:t xml:space="preserve"> </w:t>
      </w:r>
      <w:proofErr w:type="spellStart"/>
      <w:r>
        <w:t>recently</w:t>
      </w:r>
      <w:proofErr w:type="spellEnd"/>
      <w:r>
        <w:t xml:space="preserve"> </w:t>
      </w:r>
      <w:proofErr w:type="spellStart"/>
      <w:r>
        <w:t>constructed</w:t>
      </w:r>
      <w:proofErr w:type="spellEnd"/>
      <w:r>
        <w:t xml:space="preserve"> </w:t>
      </w:r>
      <w:r>
        <w:rPr>
          <w:rFonts w:ascii="Cambria Math" w:hAnsi="Cambria Math" w:cs="Cambria Math"/>
        </w:rPr>
        <w:t xml:space="preserve">𝐺 </w:t>
      </w:r>
      <w:r>
        <w:t xml:space="preserve">and </w:t>
      </w:r>
      <w:r>
        <w:rPr>
          <w:rFonts w:ascii="Cambria Math" w:hAnsi="Cambria Math" w:cs="Cambria Math"/>
        </w:rPr>
        <w:t>𝐷</w:t>
      </w:r>
      <w:r>
        <w:t xml:space="preserve"> on the basis of Long Short-</w:t>
      </w:r>
      <w:proofErr w:type="spellStart"/>
      <w:r>
        <w:t>Term</w:t>
      </w:r>
      <w:proofErr w:type="spellEnd"/>
      <w:r>
        <w:t xml:space="preserve"> Memory (LSTM) or </w:t>
      </w:r>
      <w:proofErr w:type="spellStart"/>
      <w:r>
        <w:t>convolutional</w:t>
      </w:r>
      <w:proofErr w:type="spellEnd"/>
      <w:r>
        <w:t xml:space="preserve"> neural network (CNN) for a large </w:t>
      </w:r>
      <w:proofErr w:type="spellStart"/>
      <w:r>
        <w:t>variety</w:t>
      </w:r>
      <w:proofErr w:type="spellEnd"/>
      <w:r>
        <w:t xml:space="preserve"> of application.</w:t>
      </w:r>
    </w:p>
    <w:p w14:paraId="0F0EAC9D" w14:textId="6853D60F" w:rsidR="00C93DE7" w:rsidRDefault="00C93DE7" w:rsidP="00C93DE7">
      <w:r w:rsidRPr="00C93DE7">
        <w:rPr>
          <w:noProof/>
        </w:rPr>
        <w:drawing>
          <wp:inline distT="0" distB="0" distL="0" distR="0" wp14:anchorId="79B976CA" wp14:editId="4186B829">
            <wp:extent cx="5760720" cy="100457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004570"/>
                    </a:xfrm>
                    <a:prstGeom prst="rect">
                      <a:avLst/>
                    </a:prstGeom>
                  </pic:spPr>
                </pic:pic>
              </a:graphicData>
            </a:graphic>
          </wp:inline>
        </w:drawing>
      </w:r>
    </w:p>
    <w:p w14:paraId="7EA71F59" w14:textId="4AE7C97F" w:rsidR="00EC2775" w:rsidRDefault="00C93DE7" w:rsidP="00C93DE7">
      <w:r>
        <w:t xml:space="preserve">GAN-FD </w:t>
      </w:r>
      <w:proofErr w:type="spellStart"/>
      <w:r>
        <w:t>architecture.The</w:t>
      </w:r>
      <w:proofErr w:type="spellEnd"/>
      <w:r>
        <w:t xml:space="preserve"> </w:t>
      </w:r>
      <w:proofErr w:type="spellStart"/>
      <w:r>
        <w:t>generator</w:t>
      </w:r>
      <w:proofErr w:type="spellEnd"/>
      <w:r>
        <w:t xml:space="preserve"> </w:t>
      </w:r>
      <w:r>
        <w:rPr>
          <w:rFonts w:ascii="MinionMath-Regular" w:hAnsi="MinionMath-Regular" w:cs="MinionMath-Regular"/>
        </w:rPr>
        <w:t>(</w:t>
      </w:r>
      <w:r>
        <w:rPr>
          <w:rFonts w:ascii="Cambria Math" w:hAnsi="Cambria Math" w:cs="Cambria Math"/>
        </w:rPr>
        <w:t>𝐺</w:t>
      </w:r>
      <w:r>
        <w:rPr>
          <w:rFonts w:ascii="MinionMath-Regular" w:hAnsi="MinionMath-Regular" w:cs="MinionMath-Regular"/>
        </w:rPr>
        <w:t xml:space="preserve">) </w:t>
      </w:r>
      <w:proofErr w:type="spellStart"/>
      <w:r>
        <w:t>is</w:t>
      </w:r>
      <w:proofErr w:type="spellEnd"/>
      <w:r>
        <w:t xml:space="preserve"> </w:t>
      </w:r>
      <w:proofErr w:type="spellStart"/>
      <w:r>
        <w:t>founded</w:t>
      </w:r>
      <w:proofErr w:type="spellEnd"/>
      <w:r>
        <w:t xml:space="preserve"> on LSTM, </w:t>
      </w:r>
      <w:proofErr w:type="spellStart"/>
      <w:r>
        <w:t>which</w:t>
      </w:r>
      <w:proofErr w:type="spellEnd"/>
      <w:r>
        <w:t xml:space="preserve"> </w:t>
      </w:r>
      <w:proofErr w:type="spellStart"/>
      <w:r>
        <w:t>applies</w:t>
      </w:r>
      <w:proofErr w:type="spellEnd"/>
      <w:r>
        <w:t xml:space="preserve"> to </w:t>
      </w:r>
      <w:proofErr w:type="spellStart"/>
      <w:r>
        <w:t>predicting</w:t>
      </w:r>
      <w:proofErr w:type="spellEnd"/>
      <w:r>
        <w:t xml:space="preserve"> </w:t>
      </w:r>
      <w:r>
        <w:rPr>
          <w:rFonts w:ascii="Cambria Math" w:hAnsi="Cambria Math" w:cs="Cambria Math"/>
        </w:rPr>
        <w:t>Y^(</w:t>
      </w:r>
      <w:r>
        <w:rPr>
          <w:rFonts w:ascii="Cambria Math" w:hAnsi="Cambria Math" w:cs="Cambria Math"/>
          <w:sz w:val="12"/>
          <w:szCs w:val="12"/>
        </w:rPr>
        <w:t>𝑇</w:t>
      </w:r>
      <w:r>
        <w:rPr>
          <w:rFonts w:ascii="MinionMath-Capt" w:hAnsi="MinionMath-Capt" w:cs="MinionMath-Capt"/>
          <w:sz w:val="12"/>
          <w:szCs w:val="12"/>
        </w:rPr>
        <w:t>+1</w:t>
      </w:r>
      <w:r w:rsidRPr="00C93DE7">
        <w:t>)</w:t>
      </w:r>
      <w:r>
        <w:t xml:space="preserve">.The </w:t>
      </w:r>
      <w:proofErr w:type="spellStart"/>
      <w:r>
        <w:t>discriminator</w:t>
      </w:r>
      <w:proofErr w:type="spellEnd"/>
      <w:r>
        <w:t xml:space="preserve"> </w:t>
      </w:r>
      <w:r>
        <w:rPr>
          <w:rFonts w:ascii="MinionMath-Regular" w:hAnsi="MinionMath-Regular" w:cs="MinionMath-Regular"/>
        </w:rPr>
        <w:t>(</w:t>
      </w:r>
      <w:r>
        <w:rPr>
          <w:rFonts w:ascii="Cambria Math" w:hAnsi="Cambria Math" w:cs="Cambria Math"/>
        </w:rPr>
        <w:t>𝐷</w:t>
      </w:r>
      <w:r>
        <w:rPr>
          <w:rFonts w:ascii="MinionMath-Regular" w:hAnsi="MinionMath-Regular" w:cs="MinionMath-Regular"/>
        </w:rPr>
        <w:t xml:space="preserve">) </w:t>
      </w:r>
      <w:proofErr w:type="spellStart"/>
      <w:r>
        <w:t>is</w:t>
      </w:r>
      <w:proofErr w:type="spellEnd"/>
      <w:r>
        <w:t xml:space="preserve"> </w:t>
      </w:r>
      <w:proofErr w:type="spellStart"/>
      <w:r>
        <w:t>based</w:t>
      </w:r>
      <w:proofErr w:type="spellEnd"/>
      <w:r>
        <w:t xml:space="preserve"> on CNN for the </w:t>
      </w:r>
      <w:proofErr w:type="spellStart"/>
      <w:r>
        <w:t>purpose</w:t>
      </w:r>
      <w:proofErr w:type="spellEnd"/>
      <w:r>
        <w:t xml:space="preserve"> of </w:t>
      </w:r>
      <w:proofErr w:type="spellStart"/>
      <w:r>
        <w:t>estimating</w:t>
      </w:r>
      <w:proofErr w:type="spellEnd"/>
      <w:r>
        <w:t xml:space="preserve"> the </w:t>
      </w:r>
      <w:proofErr w:type="spellStart"/>
      <w:r>
        <w:t>probability</w:t>
      </w:r>
      <w:proofErr w:type="spellEnd"/>
      <w:r>
        <w:t xml:space="preserve"> </w:t>
      </w:r>
      <w:proofErr w:type="spellStart"/>
      <w:r>
        <w:t>whether</w:t>
      </w:r>
      <w:proofErr w:type="spellEnd"/>
      <w:r>
        <w:t xml:space="preserve"> a </w:t>
      </w:r>
      <w:proofErr w:type="spellStart"/>
      <w:r>
        <w:t>sequence</w:t>
      </w:r>
      <w:proofErr w:type="spellEnd"/>
      <w:r>
        <w:t xml:space="preserve"> </w:t>
      </w:r>
      <w:proofErr w:type="spellStart"/>
      <w:r>
        <w:t>is</w:t>
      </w:r>
      <w:proofErr w:type="spellEnd"/>
      <w:r>
        <w:t xml:space="preserve"> real </w:t>
      </w:r>
      <w:r>
        <w:rPr>
          <w:rFonts w:ascii="MinionMath-Regular" w:hAnsi="MinionMath-Regular" w:cs="MinionMath-Regular"/>
        </w:rPr>
        <w:t>(</w:t>
      </w:r>
      <w:r>
        <w:rPr>
          <w:rFonts w:ascii="MinionPro-Bold" w:hAnsi="MinionPro-Bold" w:cs="MinionPro-Bold"/>
          <w:b/>
          <w:bCs/>
        </w:rPr>
        <w:t>Y</w:t>
      </w:r>
      <w:r>
        <w:rPr>
          <w:rFonts w:ascii="MinionMath-Regular" w:hAnsi="MinionMath-Regular" w:cs="MinionMath-Regular"/>
        </w:rPr>
        <w:t xml:space="preserve">) </w:t>
      </w:r>
      <w:r>
        <w:t xml:space="preserve">or </w:t>
      </w:r>
      <w:proofErr w:type="spellStart"/>
      <w:r>
        <w:t>being</w:t>
      </w:r>
      <w:proofErr w:type="spellEnd"/>
      <w:r>
        <w:t xml:space="preserve"> </w:t>
      </w:r>
      <w:proofErr w:type="spellStart"/>
      <w:r>
        <w:t>predicted</w:t>
      </w:r>
      <w:proofErr w:type="spellEnd"/>
      <w:r>
        <w:t xml:space="preserve"> </w:t>
      </w:r>
      <w:r>
        <w:rPr>
          <w:rFonts w:ascii="MinionMath-Regular" w:hAnsi="MinionMath-Regular" w:cs="MinionMath-Regular"/>
        </w:rPr>
        <w:t>(</w:t>
      </w:r>
      <w:r>
        <w:rPr>
          <w:rFonts w:ascii="MinionPro-Bold" w:hAnsi="MinionPro-Bold" w:cs="MinionPro-Bold"/>
          <w:b/>
          <w:bCs/>
        </w:rPr>
        <w:t>Y-</w:t>
      </w:r>
      <w:r>
        <w:rPr>
          <w:rFonts w:ascii="MinionMath-Regular" w:hAnsi="MinionMath-Regular" w:cs="MinionMath-Regular"/>
        </w:rPr>
        <w:t>)</w:t>
      </w:r>
      <w:r>
        <w:t xml:space="preserve">. </w:t>
      </w:r>
      <w:proofErr w:type="spellStart"/>
      <w:r>
        <w:rPr>
          <w:rFonts w:ascii="MinionPro-It" w:hAnsi="MinionPro-It" w:cs="MinionPro-It"/>
          <w:i/>
          <w:iCs/>
        </w:rPr>
        <w:t>Conv</w:t>
      </w:r>
      <w:proofErr w:type="spellEnd"/>
      <w:r>
        <w:rPr>
          <w:rFonts w:ascii="MinionPro-It" w:hAnsi="MinionPro-It" w:cs="MinionPro-It"/>
          <w:i/>
          <w:iCs/>
        </w:rPr>
        <w:t xml:space="preserve">. </w:t>
      </w:r>
      <w:proofErr w:type="spellStart"/>
      <w:proofErr w:type="gramStart"/>
      <w:r>
        <w:t>means</w:t>
      </w:r>
      <w:proofErr w:type="spellEnd"/>
      <w:proofErr w:type="gramEnd"/>
      <w:r>
        <w:t xml:space="preserve"> </w:t>
      </w:r>
      <w:proofErr w:type="spellStart"/>
      <w:r>
        <w:t>convolutional</w:t>
      </w:r>
      <w:proofErr w:type="spellEnd"/>
      <w:r>
        <w:t xml:space="preserve"> layer, </w:t>
      </w:r>
      <w:r>
        <w:rPr>
          <w:rFonts w:ascii="MinionPro-It" w:hAnsi="MinionPro-It" w:cs="MinionPro-It"/>
          <w:i/>
          <w:iCs/>
        </w:rPr>
        <w:t xml:space="preserve">FC </w:t>
      </w:r>
      <w:proofErr w:type="spellStart"/>
      <w:r>
        <w:t>is</w:t>
      </w:r>
      <w:proofErr w:type="spellEnd"/>
      <w:r>
        <w:t xml:space="preserve"> an </w:t>
      </w:r>
      <w:proofErr w:type="spellStart"/>
      <w:r>
        <w:t>abbreviation</w:t>
      </w:r>
      <w:proofErr w:type="spellEnd"/>
      <w:r>
        <w:t xml:space="preserve"> for </w:t>
      </w:r>
      <w:proofErr w:type="spellStart"/>
      <w:r>
        <w:t>fully</w:t>
      </w:r>
      <w:proofErr w:type="spellEnd"/>
      <w:r>
        <w:t xml:space="preserve"> </w:t>
      </w:r>
      <w:proofErr w:type="spellStart"/>
      <w:r>
        <w:t>connected</w:t>
      </w:r>
      <w:proofErr w:type="spellEnd"/>
      <w:r>
        <w:t xml:space="preserve"> </w:t>
      </w:r>
      <w:proofErr w:type="spellStart"/>
      <w:r>
        <w:t>layer.The</w:t>
      </w:r>
      <w:proofErr w:type="spellEnd"/>
      <w:r>
        <w:t xml:space="preserve"> structure of </w:t>
      </w:r>
      <w:r>
        <w:rPr>
          <w:rFonts w:ascii="Cambria Math" w:hAnsi="Cambria Math" w:cs="Cambria Math"/>
        </w:rPr>
        <w:t>𝐺</w:t>
      </w:r>
      <w:r>
        <w:rPr>
          <w:rFonts w:ascii="MinionMath-Regular" w:hAnsi="MinionMath-Regular" w:cs="MinionMath-Regular"/>
        </w:rPr>
        <w:t xml:space="preserve"> </w:t>
      </w:r>
      <w:r>
        <w:t xml:space="preserve">and </w:t>
      </w:r>
      <w:r>
        <w:rPr>
          <w:rFonts w:ascii="Cambria Math" w:hAnsi="Cambria Math" w:cs="Cambria Math"/>
        </w:rPr>
        <w:t>𝐷</w:t>
      </w:r>
      <w:r>
        <w:rPr>
          <w:rFonts w:ascii="MinionMath-Regular" w:hAnsi="MinionMath-Regular" w:cs="MinionMath-Regular"/>
        </w:rPr>
        <w:t xml:space="preserve"> </w:t>
      </w:r>
      <w:r>
        <w:t xml:space="preserve">can </w:t>
      </w:r>
      <w:proofErr w:type="spellStart"/>
      <w:r>
        <w:t>be</w:t>
      </w:r>
      <w:proofErr w:type="spellEnd"/>
      <w:r>
        <w:t xml:space="preserve"> </w:t>
      </w:r>
      <w:proofErr w:type="spellStart"/>
      <w:r>
        <w:t>adjusted</w:t>
      </w:r>
      <w:proofErr w:type="spellEnd"/>
      <w:r>
        <w:t xml:space="preserve"> </w:t>
      </w:r>
      <w:proofErr w:type="spellStart"/>
      <w:r>
        <w:t>according</w:t>
      </w:r>
      <w:proofErr w:type="spellEnd"/>
      <w:r>
        <w:t xml:space="preserve"> to the </w:t>
      </w:r>
      <w:proofErr w:type="spellStart"/>
      <w:r>
        <w:t>specific</w:t>
      </w:r>
      <w:proofErr w:type="spellEnd"/>
      <w:r>
        <w:t xml:space="preserve"> application.</w:t>
      </w:r>
      <w:r w:rsidR="00576D35">
        <w:t xml:space="preserve"> </w:t>
      </w:r>
    </w:p>
    <w:p w14:paraId="3929D7D7" w14:textId="7BEB37DD" w:rsidR="00576D35" w:rsidRDefault="00576D35" w:rsidP="00C93DE7">
      <w:r>
        <w:t>Y^(T+1) = G(X)</w:t>
      </w:r>
    </w:p>
    <w:p w14:paraId="17E26F4E" w14:textId="77777777" w:rsidR="00B018E4" w:rsidRDefault="00B018E4" w:rsidP="00B018E4"/>
    <w:p w14:paraId="04217292" w14:textId="64D4BA55" w:rsidR="00B018E4" w:rsidRDefault="00B018E4" w:rsidP="00B018E4">
      <w:r>
        <w:t xml:space="preserve">LSTM </w:t>
      </w:r>
      <w:proofErr w:type="spellStart"/>
      <w:r>
        <w:t>is</w:t>
      </w:r>
      <w:proofErr w:type="spellEnd"/>
      <w:r>
        <w:t xml:space="preserve"> a basic </w:t>
      </w:r>
      <w:proofErr w:type="spellStart"/>
      <w:r>
        <w:t>deep</w:t>
      </w:r>
      <w:proofErr w:type="spellEnd"/>
      <w:r>
        <w:t xml:space="preserve"> </w:t>
      </w:r>
      <w:proofErr w:type="spellStart"/>
      <w:r>
        <w:t>learning</w:t>
      </w:r>
      <w:proofErr w:type="spellEnd"/>
      <w:r>
        <w:t xml:space="preserve"> model and capable of </w:t>
      </w:r>
      <w:proofErr w:type="spellStart"/>
      <w:r>
        <w:t>learning</w:t>
      </w:r>
      <w:proofErr w:type="spellEnd"/>
      <w:r>
        <w:t xml:space="preserve"> long-</w:t>
      </w:r>
      <w:proofErr w:type="spellStart"/>
      <w:r>
        <w:t>term</w:t>
      </w:r>
      <w:proofErr w:type="spellEnd"/>
      <w:r>
        <w:t xml:space="preserve"> </w:t>
      </w:r>
      <w:proofErr w:type="spellStart"/>
      <w:r>
        <w:t>dependencies</w:t>
      </w:r>
      <w:proofErr w:type="spellEnd"/>
      <w:r>
        <w:t xml:space="preserve">. A LSTM </w:t>
      </w:r>
      <w:proofErr w:type="spellStart"/>
      <w:r>
        <w:t>internal</w:t>
      </w:r>
      <w:proofErr w:type="spellEnd"/>
      <w:r>
        <w:t xml:space="preserve"> unit </w:t>
      </w:r>
      <w:proofErr w:type="spellStart"/>
      <w:r>
        <w:t>is</w:t>
      </w:r>
      <w:proofErr w:type="spellEnd"/>
      <w:r>
        <w:t xml:space="preserve"> </w:t>
      </w:r>
      <w:proofErr w:type="spellStart"/>
      <w:r>
        <w:t>composed</w:t>
      </w:r>
      <w:proofErr w:type="spellEnd"/>
      <w:r>
        <w:t xml:space="preserve"> of a </w:t>
      </w:r>
      <w:proofErr w:type="spellStart"/>
      <w:r>
        <w:t>cell</w:t>
      </w:r>
      <w:proofErr w:type="spellEnd"/>
      <w:r>
        <w:t xml:space="preserve">, an input </w:t>
      </w:r>
      <w:proofErr w:type="spellStart"/>
      <w:r>
        <w:t>gate</w:t>
      </w:r>
      <w:proofErr w:type="spellEnd"/>
      <w:r>
        <w:t xml:space="preserve">, an output </w:t>
      </w:r>
      <w:proofErr w:type="spellStart"/>
      <w:r>
        <w:t>gate</w:t>
      </w:r>
      <w:proofErr w:type="spellEnd"/>
      <w:r>
        <w:t xml:space="preserve">, and a </w:t>
      </w:r>
      <w:proofErr w:type="spellStart"/>
      <w:r>
        <w:t>forget</w:t>
      </w:r>
      <w:proofErr w:type="spellEnd"/>
      <w:r>
        <w:t xml:space="preserve"> </w:t>
      </w:r>
      <w:proofErr w:type="spellStart"/>
      <w:r>
        <w:t>gate</w:t>
      </w:r>
      <w:proofErr w:type="spellEnd"/>
      <w:r>
        <w:t xml:space="preserve">. </w:t>
      </w:r>
      <w:proofErr w:type="spellStart"/>
      <w:r>
        <w:t>LSTMinternal</w:t>
      </w:r>
      <w:proofErr w:type="spellEnd"/>
      <w:r>
        <w:t xml:space="preserve"> </w:t>
      </w:r>
      <w:proofErr w:type="spellStart"/>
      <w:r>
        <w:t>units</w:t>
      </w:r>
      <w:proofErr w:type="spellEnd"/>
      <w:r>
        <w:t xml:space="preserve"> have </w:t>
      </w:r>
      <w:proofErr w:type="spellStart"/>
      <w:r>
        <w:t>hidden</w:t>
      </w:r>
      <w:proofErr w:type="spellEnd"/>
      <w:r>
        <w:t xml:space="preserve"> state </w:t>
      </w:r>
      <w:proofErr w:type="spellStart"/>
      <w:r>
        <w:t>augmented</w:t>
      </w:r>
      <w:proofErr w:type="spellEnd"/>
      <w:r>
        <w:t xml:space="preserve"> </w:t>
      </w:r>
      <w:proofErr w:type="spellStart"/>
      <w:r>
        <w:t>with</w:t>
      </w:r>
      <w:proofErr w:type="spellEnd"/>
      <w:r>
        <w:t xml:space="preserve"> </w:t>
      </w:r>
      <w:proofErr w:type="spellStart"/>
      <w:r>
        <w:t>nonlinear</w:t>
      </w:r>
      <w:proofErr w:type="spellEnd"/>
      <w:r>
        <w:t xml:space="preserve"> </w:t>
      </w:r>
      <w:proofErr w:type="spellStart"/>
      <w:r>
        <w:t>mechanisms</w:t>
      </w:r>
      <w:proofErr w:type="spellEnd"/>
      <w:r>
        <w:t xml:space="preserve"> to </w:t>
      </w:r>
      <w:proofErr w:type="spellStart"/>
      <w:r>
        <w:t>allow</w:t>
      </w:r>
      <w:proofErr w:type="spellEnd"/>
      <w:r>
        <w:t xml:space="preserve"> state to </w:t>
      </w:r>
      <w:proofErr w:type="spellStart"/>
      <w:r>
        <w:t>propagate</w:t>
      </w:r>
      <w:proofErr w:type="spellEnd"/>
      <w:r>
        <w:t xml:space="preserve"> </w:t>
      </w:r>
      <w:proofErr w:type="spellStart"/>
      <w:r>
        <w:t>without</w:t>
      </w:r>
      <w:proofErr w:type="spellEnd"/>
      <w:r>
        <w:t xml:space="preserve"> modification, </w:t>
      </w:r>
      <w:proofErr w:type="spellStart"/>
      <w:r>
        <w:t>be</w:t>
      </w:r>
      <w:proofErr w:type="spellEnd"/>
      <w:r>
        <w:t xml:space="preserve"> </w:t>
      </w:r>
      <w:proofErr w:type="spellStart"/>
      <w:r>
        <w:t>updated</w:t>
      </w:r>
      <w:proofErr w:type="spellEnd"/>
      <w:r>
        <w:t xml:space="preserve">, or </w:t>
      </w:r>
      <w:proofErr w:type="spellStart"/>
      <w:r>
        <w:t>be</w:t>
      </w:r>
      <w:proofErr w:type="spellEnd"/>
      <w:r>
        <w:t xml:space="preserve"> reset, </w:t>
      </w:r>
      <w:proofErr w:type="spellStart"/>
      <w:r>
        <w:t>using</w:t>
      </w:r>
      <w:proofErr w:type="spellEnd"/>
      <w:r>
        <w:t xml:space="preserve"> simple </w:t>
      </w:r>
      <w:proofErr w:type="spellStart"/>
      <w:r>
        <w:t>learned</w:t>
      </w:r>
      <w:proofErr w:type="spellEnd"/>
      <w:r>
        <w:t xml:space="preserve"> </w:t>
      </w:r>
      <w:proofErr w:type="spellStart"/>
      <w:r>
        <w:t>gating</w:t>
      </w:r>
      <w:proofErr w:type="spellEnd"/>
      <w:r>
        <w:t xml:space="preserve"> </w:t>
      </w:r>
      <w:proofErr w:type="spellStart"/>
      <w:r>
        <w:t>functions</w:t>
      </w:r>
      <w:proofErr w:type="spellEnd"/>
      <w:r>
        <w:t xml:space="preserve">. LSTM </w:t>
      </w:r>
      <w:proofErr w:type="spellStart"/>
      <w:r>
        <w:t>work</w:t>
      </w:r>
      <w:proofErr w:type="spellEnd"/>
      <w:r>
        <w:t xml:space="preserve"> </w:t>
      </w:r>
      <w:proofErr w:type="spellStart"/>
      <w:r>
        <w:t>tremendously</w:t>
      </w:r>
      <w:proofErr w:type="spellEnd"/>
      <w:r>
        <w:t xml:space="preserve"> </w:t>
      </w:r>
      <w:proofErr w:type="spellStart"/>
      <w:r>
        <w:t>well</w:t>
      </w:r>
      <w:proofErr w:type="spellEnd"/>
      <w:r>
        <w:t xml:space="preserve"> on </w:t>
      </w:r>
      <w:proofErr w:type="spellStart"/>
      <w:r>
        <w:lastRenderedPageBreak/>
        <w:t>various</w:t>
      </w:r>
      <w:proofErr w:type="spellEnd"/>
      <w:r>
        <w:t xml:space="preserve"> </w:t>
      </w:r>
      <w:proofErr w:type="spellStart"/>
      <w:r>
        <w:t>problems</w:t>
      </w:r>
      <w:proofErr w:type="spellEnd"/>
      <w:r>
        <w:t xml:space="preserve">, </w:t>
      </w:r>
      <w:proofErr w:type="spellStart"/>
      <w:r>
        <w:t>such</w:t>
      </w:r>
      <w:proofErr w:type="spellEnd"/>
      <w:r>
        <w:t xml:space="preserve"> as </w:t>
      </w:r>
      <w:proofErr w:type="spellStart"/>
      <w:r>
        <w:t>natural</w:t>
      </w:r>
      <w:proofErr w:type="spellEnd"/>
      <w:r>
        <w:t xml:space="preserve"> </w:t>
      </w:r>
      <w:proofErr w:type="spellStart"/>
      <w:r>
        <w:t>language</w:t>
      </w:r>
      <w:proofErr w:type="spellEnd"/>
      <w:r>
        <w:t xml:space="preserve"> </w:t>
      </w:r>
      <w:proofErr w:type="spellStart"/>
      <w:r>
        <w:t>text</w:t>
      </w:r>
      <w:proofErr w:type="spellEnd"/>
      <w:r>
        <w:t xml:space="preserve"> compression, </w:t>
      </w:r>
      <w:proofErr w:type="spellStart"/>
      <w:r>
        <w:t>handwriting</w:t>
      </w:r>
      <w:proofErr w:type="spellEnd"/>
      <w:r>
        <w:t xml:space="preserve"> recognition, and </w:t>
      </w:r>
      <w:proofErr w:type="spellStart"/>
      <w:r>
        <w:t>electric</w:t>
      </w:r>
      <w:proofErr w:type="spellEnd"/>
      <w:r>
        <w:t xml:space="preserve"> </w:t>
      </w:r>
      <w:proofErr w:type="spellStart"/>
      <w:r>
        <w:t>load</w:t>
      </w:r>
      <w:proofErr w:type="spellEnd"/>
      <w:r>
        <w:t xml:space="preserve"> </w:t>
      </w:r>
      <w:proofErr w:type="spellStart"/>
      <w:r>
        <w:t>forecasting</w:t>
      </w:r>
      <w:proofErr w:type="spellEnd"/>
      <w:r>
        <w:t>.</w:t>
      </w:r>
    </w:p>
    <w:p w14:paraId="4FFD3528" w14:textId="27B96A17" w:rsidR="00B018E4" w:rsidRDefault="00B018E4" w:rsidP="00B018E4">
      <w:r>
        <w:t xml:space="preserve">CNN </w:t>
      </w:r>
      <w:proofErr w:type="spellStart"/>
      <w:r>
        <w:t>is</w:t>
      </w:r>
      <w:proofErr w:type="spellEnd"/>
      <w:r>
        <w:t xml:space="preserve"> a class of </w:t>
      </w:r>
      <w:proofErr w:type="spellStart"/>
      <w:r>
        <w:t>deep</w:t>
      </w:r>
      <w:proofErr w:type="spellEnd"/>
      <w:r>
        <w:t xml:space="preserve">, </w:t>
      </w:r>
      <w:proofErr w:type="spellStart"/>
      <w:r>
        <w:t>feed-forward</w:t>
      </w:r>
      <w:proofErr w:type="spellEnd"/>
      <w:r>
        <w:t xml:space="preserve"> </w:t>
      </w:r>
      <w:proofErr w:type="spellStart"/>
      <w:r>
        <w:t>artificial</w:t>
      </w:r>
      <w:proofErr w:type="spellEnd"/>
      <w:r>
        <w:t xml:space="preserve"> neural networks </w:t>
      </w:r>
      <w:proofErr w:type="spellStart"/>
      <w:r>
        <w:t>that</w:t>
      </w:r>
      <w:proofErr w:type="spellEnd"/>
      <w:r>
        <w:t xml:space="preserve"> has </w:t>
      </w:r>
      <w:proofErr w:type="spellStart"/>
      <w:r>
        <w:t>successfully</w:t>
      </w:r>
      <w:proofErr w:type="spellEnd"/>
      <w:r>
        <w:t xml:space="preserve"> been </w:t>
      </w:r>
      <w:proofErr w:type="spellStart"/>
      <w:r>
        <w:t>applied</w:t>
      </w:r>
      <w:proofErr w:type="spellEnd"/>
      <w:r>
        <w:t xml:space="preserve"> to </w:t>
      </w:r>
      <w:proofErr w:type="spellStart"/>
      <w:r>
        <w:t>analyzing</w:t>
      </w:r>
      <w:proofErr w:type="spellEnd"/>
      <w:r>
        <w:t xml:space="preserve"> </w:t>
      </w:r>
      <w:proofErr w:type="spellStart"/>
      <w:r>
        <w:t>visual</w:t>
      </w:r>
      <w:proofErr w:type="spellEnd"/>
      <w:r>
        <w:t xml:space="preserve"> </w:t>
      </w:r>
      <w:proofErr w:type="spellStart"/>
      <w:r>
        <w:t>imagery</w:t>
      </w:r>
      <w:proofErr w:type="spellEnd"/>
      <w:r>
        <w:t xml:space="preserve">. A CNN </w:t>
      </w:r>
      <w:proofErr w:type="spellStart"/>
      <w:r>
        <w:t>consists</w:t>
      </w:r>
      <w:proofErr w:type="spellEnd"/>
      <w:r>
        <w:t xml:space="preserve"> of an input layer and an output layer, as </w:t>
      </w:r>
      <w:proofErr w:type="spellStart"/>
      <w:r>
        <w:t>well</w:t>
      </w:r>
      <w:proofErr w:type="spellEnd"/>
      <w:r>
        <w:t xml:space="preserve"> as multiple </w:t>
      </w:r>
      <w:proofErr w:type="spellStart"/>
      <w:r>
        <w:t>hidden</w:t>
      </w:r>
      <w:proofErr w:type="spellEnd"/>
      <w:r>
        <w:t xml:space="preserve"> </w:t>
      </w:r>
      <w:proofErr w:type="spellStart"/>
      <w:r>
        <w:t>layers.The</w:t>
      </w:r>
      <w:proofErr w:type="spellEnd"/>
      <w:r>
        <w:t xml:space="preserve"> </w:t>
      </w:r>
      <w:proofErr w:type="spellStart"/>
      <w:r>
        <w:t>hidden</w:t>
      </w:r>
      <w:proofErr w:type="spellEnd"/>
      <w:r>
        <w:t xml:space="preserve"> </w:t>
      </w:r>
      <w:proofErr w:type="spellStart"/>
      <w:r>
        <w:t>layers</w:t>
      </w:r>
      <w:proofErr w:type="spellEnd"/>
      <w:r>
        <w:t xml:space="preserve"> of a CNN </w:t>
      </w:r>
      <w:proofErr w:type="spellStart"/>
      <w:r>
        <w:t>typically</w:t>
      </w:r>
      <w:proofErr w:type="spellEnd"/>
      <w:r>
        <w:t xml:space="preserve"> </w:t>
      </w:r>
      <w:proofErr w:type="spellStart"/>
      <w:r>
        <w:t>consist</w:t>
      </w:r>
      <w:proofErr w:type="spellEnd"/>
      <w:r>
        <w:t xml:space="preserve"> of </w:t>
      </w:r>
      <w:proofErr w:type="spellStart"/>
      <w:r>
        <w:t>convolutional</w:t>
      </w:r>
      <w:proofErr w:type="spellEnd"/>
      <w:r>
        <w:t xml:space="preserve"> </w:t>
      </w:r>
      <w:proofErr w:type="spellStart"/>
      <w:r>
        <w:t>layers</w:t>
      </w:r>
      <w:proofErr w:type="spellEnd"/>
      <w:r>
        <w:t xml:space="preserve">, </w:t>
      </w:r>
      <w:proofErr w:type="spellStart"/>
      <w:r>
        <w:t>pooling</w:t>
      </w:r>
      <w:proofErr w:type="spellEnd"/>
      <w:r>
        <w:t xml:space="preserve"> </w:t>
      </w:r>
      <w:proofErr w:type="spellStart"/>
      <w:r>
        <w:t>layers</w:t>
      </w:r>
      <w:proofErr w:type="spellEnd"/>
      <w:r>
        <w:t xml:space="preserve">, </w:t>
      </w:r>
      <w:proofErr w:type="spellStart"/>
      <w:r>
        <w:t>fully</w:t>
      </w:r>
      <w:proofErr w:type="spellEnd"/>
      <w:r>
        <w:t xml:space="preserve"> </w:t>
      </w:r>
      <w:proofErr w:type="spellStart"/>
      <w:r>
        <w:t>connected</w:t>
      </w:r>
      <w:proofErr w:type="spellEnd"/>
      <w:r>
        <w:t xml:space="preserve"> </w:t>
      </w:r>
      <w:proofErr w:type="spellStart"/>
      <w:r>
        <w:t>layers</w:t>
      </w:r>
      <w:proofErr w:type="spellEnd"/>
      <w:r>
        <w:t xml:space="preserve">, and </w:t>
      </w:r>
      <w:proofErr w:type="spellStart"/>
      <w:r>
        <w:t>normalization</w:t>
      </w:r>
      <w:proofErr w:type="spellEnd"/>
      <w:r>
        <w:t xml:space="preserve"> </w:t>
      </w:r>
      <w:proofErr w:type="spellStart"/>
      <w:r>
        <w:t>layers</w:t>
      </w:r>
      <w:proofErr w:type="spellEnd"/>
      <w:r>
        <w:t xml:space="preserve">. CNN </w:t>
      </w:r>
      <w:proofErr w:type="spellStart"/>
      <w:r>
        <w:t>also</w:t>
      </w:r>
      <w:proofErr w:type="spellEnd"/>
      <w:r>
        <w:t xml:space="preserve"> has </w:t>
      </w:r>
      <w:proofErr w:type="spellStart"/>
      <w:r>
        <w:t>many</w:t>
      </w:r>
      <w:proofErr w:type="spellEnd"/>
      <w:r>
        <w:t xml:space="preserve"> applications </w:t>
      </w:r>
      <w:proofErr w:type="spellStart"/>
      <w:r>
        <w:t>such</w:t>
      </w:r>
      <w:proofErr w:type="spellEnd"/>
      <w:r>
        <w:t xml:space="preserve"> as image and </w:t>
      </w:r>
      <w:proofErr w:type="spellStart"/>
      <w:r>
        <w:t>video</w:t>
      </w:r>
      <w:proofErr w:type="spellEnd"/>
      <w:r>
        <w:t xml:space="preserve"> recognition, </w:t>
      </w:r>
      <w:proofErr w:type="spellStart"/>
      <w:r>
        <w:t>recommender</w:t>
      </w:r>
      <w:proofErr w:type="spellEnd"/>
      <w:r>
        <w:t xml:space="preserve"> </w:t>
      </w:r>
      <w:proofErr w:type="spellStart"/>
      <w:r>
        <w:t>systems</w:t>
      </w:r>
      <w:proofErr w:type="spellEnd"/>
      <w:r>
        <w:t xml:space="preserve">, and </w:t>
      </w:r>
      <w:proofErr w:type="spellStart"/>
      <w:r>
        <w:t>natural</w:t>
      </w:r>
      <w:proofErr w:type="spellEnd"/>
      <w:r>
        <w:t xml:space="preserve"> </w:t>
      </w:r>
      <w:proofErr w:type="spellStart"/>
      <w:r>
        <w:t>language</w:t>
      </w:r>
      <w:proofErr w:type="spellEnd"/>
      <w:r>
        <w:t xml:space="preserve"> </w:t>
      </w:r>
      <w:proofErr w:type="spellStart"/>
      <w:r>
        <w:t>processing</w:t>
      </w:r>
      <w:proofErr w:type="spellEnd"/>
      <w:r w:rsidR="008C494B">
        <w:t>.</w:t>
      </w:r>
    </w:p>
    <w:p w14:paraId="0F27AD28" w14:textId="0F8C3FD3" w:rsidR="000F0A7E" w:rsidRDefault="000F0A7E" w:rsidP="00B018E4">
      <w:r>
        <w:t>----------</w:t>
      </w:r>
    </w:p>
    <w:p w14:paraId="12793A3A" w14:textId="5FCC0805" w:rsidR="000F0A7E" w:rsidRPr="00C93DE7" w:rsidRDefault="000F0A7E" w:rsidP="00B018E4">
      <w:r w:rsidRPr="000F0A7E">
        <w:rPr>
          <w:noProof/>
        </w:rPr>
        <w:drawing>
          <wp:inline distT="0" distB="0" distL="0" distR="0" wp14:anchorId="315C8268" wp14:editId="4963B232">
            <wp:extent cx="5361710" cy="72517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66772" cy="725863"/>
                    </a:xfrm>
                    <a:prstGeom prst="rect">
                      <a:avLst/>
                    </a:prstGeom>
                  </pic:spPr>
                </pic:pic>
              </a:graphicData>
            </a:graphic>
          </wp:inline>
        </w:drawing>
      </w:r>
    </w:p>
    <w:p w14:paraId="5E894C1B" w14:textId="6ACA7FB6" w:rsidR="002A5830" w:rsidRDefault="002A5830" w:rsidP="00B34F1D">
      <w:pPr>
        <w:pStyle w:val="Titre2"/>
      </w:pPr>
      <w:bookmarkStart w:id="8" w:name="_Toc71067443"/>
      <w:r>
        <w:t>Données (Type, Sources, Utilité)</w:t>
      </w:r>
      <w:bookmarkEnd w:id="8"/>
    </w:p>
    <w:p w14:paraId="543981A1" w14:textId="6A3D0B5A" w:rsidR="002A5830" w:rsidRDefault="002A5830" w:rsidP="00B34F1D">
      <w:pPr>
        <w:pStyle w:val="Titre2"/>
      </w:pPr>
      <w:bookmarkStart w:id="9" w:name="_Toc71067444"/>
      <w:r>
        <w:t>Méthode (possible fusion avec la section précédente)</w:t>
      </w:r>
      <w:bookmarkEnd w:id="9"/>
    </w:p>
    <w:p w14:paraId="42E95B4E" w14:textId="668C1603" w:rsidR="009B4266" w:rsidRPr="009B4266" w:rsidRDefault="009B4266" w:rsidP="009B4266">
      <w:r>
        <w:t>Voir [</w:t>
      </w:r>
      <w:r w:rsidRPr="001E6AEA">
        <w:rPr>
          <w:b/>
          <w:bCs/>
          <w:i/>
          <w:iCs/>
        </w:rPr>
        <w:t xml:space="preserve">Stock </w:t>
      </w:r>
      <w:proofErr w:type="spellStart"/>
      <w:r w:rsidRPr="001E6AEA">
        <w:rPr>
          <w:b/>
          <w:bCs/>
          <w:i/>
          <w:iCs/>
        </w:rPr>
        <w:t>Market</w:t>
      </w:r>
      <w:proofErr w:type="spellEnd"/>
      <w:r w:rsidRPr="001E6AEA">
        <w:rPr>
          <w:b/>
          <w:bCs/>
          <w:i/>
          <w:iCs/>
        </w:rPr>
        <w:t xml:space="preserve"> </w:t>
      </w:r>
      <w:proofErr w:type="spellStart"/>
      <w:r w:rsidRPr="001E6AEA">
        <w:rPr>
          <w:b/>
          <w:bCs/>
          <w:i/>
          <w:iCs/>
        </w:rPr>
        <w:t>Prediction</w:t>
      </w:r>
      <w:proofErr w:type="spellEnd"/>
      <w:r w:rsidRPr="001E6AEA">
        <w:rPr>
          <w:b/>
          <w:bCs/>
          <w:i/>
          <w:iCs/>
        </w:rPr>
        <w:t xml:space="preserve"> on High-Frequency Data </w:t>
      </w:r>
      <w:proofErr w:type="spellStart"/>
      <w:r w:rsidRPr="001E6AEA">
        <w:rPr>
          <w:b/>
          <w:bCs/>
          <w:i/>
          <w:iCs/>
        </w:rPr>
        <w:t>Using</w:t>
      </w:r>
      <w:proofErr w:type="spellEnd"/>
      <w:r w:rsidRPr="001E6AEA">
        <w:rPr>
          <w:b/>
          <w:bCs/>
          <w:i/>
          <w:iCs/>
        </w:rPr>
        <w:t xml:space="preserve"> </w:t>
      </w:r>
      <w:proofErr w:type="spellStart"/>
      <w:r w:rsidRPr="001E6AEA">
        <w:rPr>
          <w:b/>
          <w:bCs/>
          <w:i/>
          <w:iCs/>
        </w:rPr>
        <w:t>Generative</w:t>
      </w:r>
      <w:proofErr w:type="spellEnd"/>
      <w:r w:rsidRPr="001E6AEA">
        <w:rPr>
          <w:b/>
          <w:bCs/>
          <w:i/>
          <w:iCs/>
        </w:rPr>
        <w:t xml:space="preserve"> </w:t>
      </w:r>
      <w:proofErr w:type="spellStart"/>
      <w:r w:rsidRPr="001E6AEA">
        <w:rPr>
          <w:b/>
          <w:bCs/>
          <w:i/>
          <w:iCs/>
        </w:rPr>
        <w:t>Adversarial</w:t>
      </w:r>
      <w:proofErr w:type="spellEnd"/>
      <w:r w:rsidRPr="001E6AEA">
        <w:rPr>
          <w:b/>
          <w:bCs/>
          <w:i/>
          <w:iCs/>
        </w:rPr>
        <w:t xml:space="preserve"> Nets</w:t>
      </w:r>
      <w:r w:rsidR="00DD1001">
        <w:rPr>
          <w:b/>
          <w:bCs/>
          <w:i/>
          <w:iCs/>
        </w:rPr>
        <w:t>, Section 3</w:t>
      </w:r>
      <w:r>
        <w:rPr>
          <w:b/>
          <w:bCs/>
          <w:i/>
          <w:iCs/>
        </w:rPr>
        <w:t>]</w:t>
      </w:r>
    </w:p>
    <w:p w14:paraId="3D2ED707" w14:textId="510DE941" w:rsidR="002A5830" w:rsidRDefault="002A5830" w:rsidP="00B34F1D">
      <w:pPr>
        <w:pStyle w:val="Titre2"/>
      </w:pPr>
      <w:bookmarkStart w:id="10" w:name="_Toc71067445"/>
      <w:r>
        <w:t>Application</w:t>
      </w:r>
      <w:bookmarkEnd w:id="10"/>
      <w:r>
        <w:t xml:space="preserve"> </w:t>
      </w:r>
    </w:p>
    <w:p w14:paraId="48FC03B4" w14:textId="3AAD1204" w:rsidR="002A5830" w:rsidRDefault="002A5830" w:rsidP="00B34F1D">
      <w:pPr>
        <w:pStyle w:val="Titre2"/>
      </w:pPr>
      <w:bookmarkStart w:id="11" w:name="_Toc71067446"/>
      <w:r>
        <w:t>Analyse des résultats</w:t>
      </w:r>
      <w:bookmarkEnd w:id="11"/>
    </w:p>
    <w:p w14:paraId="0726FA45" w14:textId="77777777" w:rsidR="002A5830" w:rsidRDefault="002A5830" w:rsidP="00B34F1D"/>
    <w:p w14:paraId="7D5BCF6D" w14:textId="74A42176" w:rsidR="002A5830" w:rsidRDefault="002A5830" w:rsidP="00B34F1D">
      <w:pPr>
        <w:pStyle w:val="Titre1"/>
      </w:pPr>
      <w:bookmarkStart w:id="12" w:name="_Toc71067447"/>
      <w:r>
        <w:t>Mesure du "sentiment de marché" grâce à l'activité sur Twitter</w:t>
      </w:r>
      <w:bookmarkEnd w:id="12"/>
    </w:p>
    <w:p w14:paraId="463188CD" w14:textId="18FFBA3E" w:rsidR="002A5830" w:rsidRDefault="002A5830" w:rsidP="00B34F1D">
      <w:pPr>
        <w:pStyle w:val="Titre2"/>
      </w:pPr>
      <w:bookmarkStart w:id="13" w:name="_Toc71067448"/>
      <w:r>
        <w:t>Données (Type, Sources, Utilité)</w:t>
      </w:r>
      <w:bookmarkEnd w:id="13"/>
    </w:p>
    <w:p w14:paraId="7559F237" w14:textId="50DD1D02" w:rsidR="002A5830" w:rsidRDefault="002A5830" w:rsidP="00B34F1D">
      <w:pPr>
        <w:pStyle w:val="Titre2"/>
      </w:pPr>
      <w:bookmarkStart w:id="14" w:name="_Toc71067449"/>
      <w:r>
        <w:t>Méthode</w:t>
      </w:r>
      <w:bookmarkEnd w:id="14"/>
    </w:p>
    <w:p w14:paraId="4DAEBB2E" w14:textId="487C9BA1" w:rsidR="002A5830" w:rsidRDefault="0057075F" w:rsidP="00B34F1D">
      <w:pPr>
        <w:pStyle w:val="Paragraphedeliste"/>
        <w:numPr>
          <w:ilvl w:val="0"/>
          <w:numId w:val="1"/>
        </w:numPr>
      </w:pPr>
      <w:r>
        <w:t>Quantifier les sentiments</w:t>
      </w:r>
    </w:p>
    <w:p w14:paraId="6F6B4607" w14:textId="38A75725" w:rsidR="0057075F" w:rsidRDefault="0057075F" w:rsidP="00B34F1D">
      <w:pPr>
        <w:pStyle w:val="Paragraphedeliste"/>
        <w:numPr>
          <w:ilvl w:val="1"/>
          <w:numId w:val="1"/>
        </w:numPr>
      </w:pPr>
      <w:proofErr w:type="spellStart"/>
      <w:proofErr w:type="gramStart"/>
      <w:r>
        <w:t>identify</w:t>
      </w:r>
      <w:proofErr w:type="spellEnd"/>
      <w:proofErr w:type="gramEnd"/>
      <w:r>
        <w:t xml:space="preserve"> </w:t>
      </w:r>
      <w:proofErr w:type="spellStart"/>
      <w:r>
        <w:t>two</w:t>
      </w:r>
      <w:proofErr w:type="spellEnd"/>
      <w:r>
        <w:t xml:space="preserve"> types of </w:t>
      </w:r>
      <w:proofErr w:type="spellStart"/>
      <w:r>
        <w:t>mood</w:t>
      </w:r>
      <w:proofErr w:type="spellEnd"/>
      <w:r>
        <w:t xml:space="preserve">: (i) </w:t>
      </w:r>
      <w:proofErr w:type="spellStart"/>
      <w:r>
        <w:t>polarity</w:t>
      </w:r>
      <w:proofErr w:type="spellEnd"/>
      <w:r>
        <w:t xml:space="preserve"> (positive vs. </w:t>
      </w:r>
      <w:proofErr w:type="spellStart"/>
      <w:proofErr w:type="gramStart"/>
      <w:r>
        <w:t>negative</w:t>
      </w:r>
      <w:proofErr w:type="spellEnd"/>
      <w:proofErr w:type="gramEnd"/>
      <w:r>
        <w:t xml:space="preserve">) and (ii) </w:t>
      </w:r>
      <w:proofErr w:type="spellStart"/>
      <w:r>
        <w:t>emotions</w:t>
      </w:r>
      <w:proofErr w:type="spellEnd"/>
      <w:r>
        <w:t xml:space="preserve"> (</w:t>
      </w:r>
      <w:proofErr w:type="spellStart"/>
      <w:r>
        <w:t>calm</w:t>
      </w:r>
      <w:proofErr w:type="spellEnd"/>
      <w:r>
        <w:t xml:space="preserve">, </w:t>
      </w:r>
      <w:proofErr w:type="spellStart"/>
      <w:r>
        <w:t>alert</w:t>
      </w:r>
      <w:proofErr w:type="spellEnd"/>
      <w:r>
        <w:t xml:space="preserve">, sure, vital, </w:t>
      </w:r>
      <w:proofErr w:type="spellStart"/>
      <w:r>
        <w:t>kind</w:t>
      </w:r>
      <w:proofErr w:type="spellEnd"/>
      <w:r>
        <w:t>, and happy) [</w:t>
      </w:r>
      <w:r w:rsidRPr="0057075F">
        <w:t>"C:\Users\mthib\Documents\M2IF\Memoire\Social Network\2011_Twitter_mood_predicts_the_stock_market.pdf"</w:t>
      </w:r>
      <w:r>
        <w:t>]</w:t>
      </w:r>
    </w:p>
    <w:p w14:paraId="06C70514" w14:textId="77777777" w:rsidR="0057075F" w:rsidRDefault="0057075F" w:rsidP="00B34F1D">
      <w:pPr>
        <w:pStyle w:val="Paragraphedeliste"/>
      </w:pPr>
    </w:p>
    <w:p w14:paraId="423767A0" w14:textId="179C27ED" w:rsidR="0057075F" w:rsidRPr="002A5830" w:rsidRDefault="0057075F" w:rsidP="00B34F1D">
      <w:pPr>
        <w:pStyle w:val="Paragraphedeliste"/>
        <w:numPr>
          <w:ilvl w:val="0"/>
          <w:numId w:val="1"/>
        </w:numPr>
      </w:pPr>
      <w:r>
        <w:t>Mesurer l’attention donnée (le volume)</w:t>
      </w:r>
    </w:p>
    <w:p w14:paraId="16AE2EB4" w14:textId="548BDD69" w:rsidR="002A5830" w:rsidRDefault="002A5830" w:rsidP="00B34F1D">
      <w:pPr>
        <w:pStyle w:val="Titre2"/>
      </w:pPr>
      <w:bookmarkStart w:id="15" w:name="_Toc71067450"/>
      <w:r>
        <w:t>Application (possible fusion avec la section précédente)</w:t>
      </w:r>
      <w:bookmarkEnd w:id="15"/>
    </w:p>
    <w:p w14:paraId="334279A5" w14:textId="6E71CE27" w:rsidR="002A5830" w:rsidRDefault="002A5830" w:rsidP="00B34F1D">
      <w:pPr>
        <w:pStyle w:val="Titre2"/>
      </w:pPr>
      <w:bookmarkStart w:id="16" w:name="_Toc71067451"/>
      <w:r>
        <w:t>Analyse des résultats</w:t>
      </w:r>
      <w:bookmarkEnd w:id="16"/>
    </w:p>
    <w:p w14:paraId="18418902" w14:textId="77777777" w:rsidR="002A5830" w:rsidRDefault="002A5830" w:rsidP="00B34F1D"/>
    <w:p w14:paraId="2531D1F1" w14:textId="0B647645" w:rsidR="002A5830" w:rsidRDefault="002A5830" w:rsidP="00B34F1D">
      <w:pPr>
        <w:pStyle w:val="Titre1"/>
      </w:pPr>
      <w:bookmarkStart w:id="17" w:name="_Toc71067452"/>
      <w:r>
        <w:t>Intégration du sentiment de marché au modèle GAN</w:t>
      </w:r>
      <w:bookmarkEnd w:id="17"/>
    </w:p>
    <w:p w14:paraId="034FD795" w14:textId="594D22B3" w:rsidR="002A5830" w:rsidRDefault="002A5830" w:rsidP="00B34F1D">
      <w:pPr>
        <w:pStyle w:val="Titre2"/>
      </w:pPr>
      <w:bookmarkStart w:id="18" w:name="_Toc71067453"/>
      <w:r>
        <w:t>Méthode</w:t>
      </w:r>
      <w:bookmarkEnd w:id="18"/>
    </w:p>
    <w:p w14:paraId="290E181E" w14:textId="48E2D2D7" w:rsidR="002A5830" w:rsidRDefault="002A5830" w:rsidP="00B34F1D">
      <w:pPr>
        <w:pStyle w:val="Titre2"/>
      </w:pPr>
      <w:bookmarkStart w:id="19" w:name="_Toc71067454"/>
      <w:r>
        <w:t>Application (possible fusion avec la section précédente)</w:t>
      </w:r>
      <w:bookmarkEnd w:id="19"/>
    </w:p>
    <w:p w14:paraId="118C5721" w14:textId="3CE12F9F" w:rsidR="009D286B" w:rsidRDefault="002A5830" w:rsidP="00B34F1D">
      <w:pPr>
        <w:pStyle w:val="Titre2"/>
      </w:pPr>
      <w:bookmarkStart w:id="20" w:name="_Toc71067455"/>
      <w:r>
        <w:t>Analyse des résultats</w:t>
      </w:r>
      <w:bookmarkEnd w:id="20"/>
    </w:p>
    <w:sectPr w:rsidR="009D286B" w:rsidSect="00C721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 Roman No9 L">
    <w:altName w:val="Calibri"/>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inionMath-Regular">
    <w:altName w:val="Calibri"/>
    <w:panose1 w:val="00000000000000000000"/>
    <w:charset w:val="00"/>
    <w:family w:val="auto"/>
    <w:notTrueType/>
    <w:pitch w:val="default"/>
    <w:sig w:usb0="00000003" w:usb1="00000000" w:usb2="00000000" w:usb3="00000000" w:csb0="00000001" w:csb1="00000000"/>
  </w:font>
  <w:font w:name="MinionMath-Capt">
    <w:altName w:val="Calibri"/>
    <w:panose1 w:val="00000000000000000000"/>
    <w:charset w:val="00"/>
    <w:family w:val="auto"/>
    <w:notTrueType/>
    <w:pitch w:val="default"/>
    <w:sig w:usb0="00000003" w:usb1="00000000" w:usb2="00000000" w:usb3="00000000" w:csb0="00000001" w:csb1="00000000"/>
  </w:font>
  <w:font w:name="MinionPro-Bold">
    <w:altName w:val="Calibri"/>
    <w:panose1 w:val="00000000000000000000"/>
    <w:charset w:val="00"/>
    <w:family w:val="auto"/>
    <w:notTrueType/>
    <w:pitch w:val="default"/>
    <w:sig w:usb0="00000003" w:usb1="00000000" w:usb2="00000000" w:usb3="00000000" w:csb0="00000001" w:csb1="00000000"/>
  </w:font>
  <w:font w:name="MinionPro-I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D6F87"/>
    <w:multiLevelType w:val="hybridMultilevel"/>
    <w:tmpl w:val="D2AA77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124950"/>
    <w:multiLevelType w:val="hybridMultilevel"/>
    <w:tmpl w:val="57A2716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351F8B"/>
    <w:multiLevelType w:val="hybridMultilevel"/>
    <w:tmpl w:val="D714D6DE"/>
    <w:lvl w:ilvl="0" w:tplc="A72A811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974A8E"/>
    <w:multiLevelType w:val="hybridMultilevel"/>
    <w:tmpl w:val="DAD001A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6726F52"/>
    <w:multiLevelType w:val="hybridMultilevel"/>
    <w:tmpl w:val="7AC2D31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84D6BFC"/>
    <w:multiLevelType w:val="hybridMultilevel"/>
    <w:tmpl w:val="E0B2BCC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EB334C0"/>
    <w:multiLevelType w:val="hybridMultilevel"/>
    <w:tmpl w:val="2E2809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EBB38FD"/>
    <w:multiLevelType w:val="hybridMultilevel"/>
    <w:tmpl w:val="111CC44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F3F05F4"/>
    <w:multiLevelType w:val="hybridMultilevel"/>
    <w:tmpl w:val="020860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6D5261F"/>
    <w:multiLevelType w:val="hybridMultilevel"/>
    <w:tmpl w:val="5D946D4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6E56E92"/>
    <w:multiLevelType w:val="hybridMultilevel"/>
    <w:tmpl w:val="5BD0A3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3"/>
  </w:num>
  <w:num w:numId="4">
    <w:abstractNumId w:val="1"/>
  </w:num>
  <w:num w:numId="5">
    <w:abstractNumId w:val="4"/>
  </w:num>
  <w:num w:numId="6">
    <w:abstractNumId w:val="5"/>
  </w:num>
  <w:num w:numId="7">
    <w:abstractNumId w:val="7"/>
  </w:num>
  <w:num w:numId="8">
    <w:abstractNumId w:val="8"/>
  </w:num>
  <w:num w:numId="9">
    <w:abstractNumId w:val="10"/>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C5E"/>
    <w:rsid w:val="00000D62"/>
    <w:rsid w:val="00017D15"/>
    <w:rsid w:val="00021C45"/>
    <w:rsid w:val="000220AE"/>
    <w:rsid w:val="000315F5"/>
    <w:rsid w:val="00045453"/>
    <w:rsid w:val="00056BC9"/>
    <w:rsid w:val="00066184"/>
    <w:rsid w:val="00074F14"/>
    <w:rsid w:val="00076A57"/>
    <w:rsid w:val="00092D11"/>
    <w:rsid w:val="000B3A31"/>
    <w:rsid w:val="000B6264"/>
    <w:rsid w:val="000C6E91"/>
    <w:rsid w:val="000E4DC3"/>
    <w:rsid w:val="000F0A7E"/>
    <w:rsid w:val="000F2EEE"/>
    <w:rsid w:val="000F7FDC"/>
    <w:rsid w:val="0011374C"/>
    <w:rsid w:val="001148E9"/>
    <w:rsid w:val="0011699D"/>
    <w:rsid w:val="001421A5"/>
    <w:rsid w:val="001449CB"/>
    <w:rsid w:val="00144F81"/>
    <w:rsid w:val="001500BF"/>
    <w:rsid w:val="00166002"/>
    <w:rsid w:val="001677FC"/>
    <w:rsid w:val="00167885"/>
    <w:rsid w:val="00173491"/>
    <w:rsid w:val="00173A71"/>
    <w:rsid w:val="00173F71"/>
    <w:rsid w:val="00180AF8"/>
    <w:rsid w:val="001B10B4"/>
    <w:rsid w:val="001D1D6E"/>
    <w:rsid w:val="001E6202"/>
    <w:rsid w:val="001E6AEA"/>
    <w:rsid w:val="001F1B65"/>
    <w:rsid w:val="00201D89"/>
    <w:rsid w:val="002024EE"/>
    <w:rsid w:val="002170A9"/>
    <w:rsid w:val="00237BEB"/>
    <w:rsid w:val="00242A69"/>
    <w:rsid w:val="00244584"/>
    <w:rsid w:val="00256291"/>
    <w:rsid w:val="002572B6"/>
    <w:rsid w:val="00265BE0"/>
    <w:rsid w:val="00294F26"/>
    <w:rsid w:val="002A1AC1"/>
    <w:rsid w:val="002A4470"/>
    <w:rsid w:val="002A4DD3"/>
    <w:rsid w:val="002A5830"/>
    <w:rsid w:val="002B0DF3"/>
    <w:rsid w:val="002C11CB"/>
    <w:rsid w:val="00306FAD"/>
    <w:rsid w:val="0031158C"/>
    <w:rsid w:val="00316632"/>
    <w:rsid w:val="00321FA9"/>
    <w:rsid w:val="0032343C"/>
    <w:rsid w:val="00366F76"/>
    <w:rsid w:val="00377CB2"/>
    <w:rsid w:val="003818CF"/>
    <w:rsid w:val="00386F46"/>
    <w:rsid w:val="003935E1"/>
    <w:rsid w:val="003A01E7"/>
    <w:rsid w:val="003A1ECF"/>
    <w:rsid w:val="003A5841"/>
    <w:rsid w:val="003D382D"/>
    <w:rsid w:val="003F3369"/>
    <w:rsid w:val="003F6D96"/>
    <w:rsid w:val="003F7902"/>
    <w:rsid w:val="0040136D"/>
    <w:rsid w:val="00427D62"/>
    <w:rsid w:val="0043031E"/>
    <w:rsid w:val="00446498"/>
    <w:rsid w:val="004547D5"/>
    <w:rsid w:val="00480103"/>
    <w:rsid w:val="004A5089"/>
    <w:rsid w:val="004A58D6"/>
    <w:rsid w:val="004E6878"/>
    <w:rsid w:val="004E771B"/>
    <w:rsid w:val="00535B70"/>
    <w:rsid w:val="005630CB"/>
    <w:rsid w:val="00565EC5"/>
    <w:rsid w:val="0057075F"/>
    <w:rsid w:val="00576D35"/>
    <w:rsid w:val="00580117"/>
    <w:rsid w:val="0058419B"/>
    <w:rsid w:val="005B250F"/>
    <w:rsid w:val="005B2610"/>
    <w:rsid w:val="005B5DFB"/>
    <w:rsid w:val="005B6AE0"/>
    <w:rsid w:val="005D22D2"/>
    <w:rsid w:val="005D7DD2"/>
    <w:rsid w:val="00604B7E"/>
    <w:rsid w:val="006134BA"/>
    <w:rsid w:val="00665780"/>
    <w:rsid w:val="00674222"/>
    <w:rsid w:val="00686BF1"/>
    <w:rsid w:val="0069174B"/>
    <w:rsid w:val="006947B6"/>
    <w:rsid w:val="006A22E3"/>
    <w:rsid w:val="006B1DCC"/>
    <w:rsid w:val="006B39D2"/>
    <w:rsid w:val="006E43FD"/>
    <w:rsid w:val="006E49E3"/>
    <w:rsid w:val="006F5B2E"/>
    <w:rsid w:val="006F7B37"/>
    <w:rsid w:val="00702155"/>
    <w:rsid w:val="00705A2D"/>
    <w:rsid w:val="00720E87"/>
    <w:rsid w:val="007302F8"/>
    <w:rsid w:val="00746555"/>
    <w:rsid w:val="00757FA8"/>
    <w:rsid w:val="00790637"/>
    <w:rsid w:val="00790E61"/>
    <w:rsid w:val="007924D0"/>
    <w:rsid w:val="0079529D"/>
    <w:rsid w:val="00797E6C"/>
    <w:rsid w:val="007A6479"/>
    <w:rsid w:val="007B5BDE"/>
    <w:rsid w:val="007E3A1D"/>
    <w:rsid w:val="00806D60"/>
    <w:rsid w:val="00817B41"/>
    <w:rsid w:val="00844180"/>
    <w:rsid w:val="00844EC0"/>
    <w:rsid w:val="0085286E"/>
    <w:rsid w:val="00853973"/>
    <w:rsid w:val="0089507B"/>
    <w:rsid w:val="008A69C6"/>
    <w:rsid w:val="008C494B"/>
    <w:rsid w:val="009038A5"/>
    <w:rsid w:val="009066AD"/>
    <w:rsid w:val="0094053E"/>
    <w:rsid w:val="00940570"/>
    <w:rsid w:val="00945DB9"/>
    <w:rsid w:val="00954400"/>
    <w:rsid w:val="00982097"/>
    <w:rsid w:val="00986A93"/>
    <w:rsid w:val="00987A96"/>
    <w:rsid w:val="00991A15"/>
    <w:rsid w:val="009922AD"/>
    <w:rsid w:val="009A1A21"/>
    <w:rsid w:val="009A5E34"/>
    <w:rsid w:val="009B4266"/>
    <w:rsid w:val="009D286B"/>
    <w:rsid w:val="009F420B"/>
    <w:rsid w:val="009F6AA5"/>
    <w:rsid w:val="00A33324"/>
    <w:rsid w:val="00A37E1E"/>
    <w:rsid w:val="00A51E9F"/>
    <w:rsid w:val="00A82A82"/>
    <w:rsid w:val="00AB7E8E"/>
    <w:rsid w:val="00AE0E11"/>
    <w:rsid w:val="00AE677D"/>
    <w:rsid w:val="00AE77D4"/>
    <w:rsid w:val="00AF0CCC"/>
    <w:rsid w:val="00B018E4"/>
    <w:rsid w:val="00B07A02"/>
    <w:rsid w:val="00B23C89"/>
    <w:rsid w:val="00B34F1D"/>
    <w:rsid w:val="00B61D24"/>
    <w:rsid w:val="00B7279D"/>
    <w:rsid w:val="00B95D14"/>
    <w:rsid w:val="00BA1627"/>
    <w:rsid w:val="00BA2FD8"/>
    <w:rsid w:val="00BD3B79"/>
    <w:rsid w:val="00C2241A"/>
    <w:rsid w:val="00C603FD"/>
    <w:rsid w:val="00C65F05"/>
    <w:rsid w:val="00C72195"/>
    <w:rsid w:val="00C93DE7"/>
    <w:rsid w:val="00C94B4A"/>
    <w:rsid w:val="00CB6F66"/>
    <w:rsid w:val="00CE14F1"/>
    <w:rsid w:val="00CF0E63"/>
    <w:rsid w:val="00D35324"/>
    <w:rsid w:val="00D43131"/>
    <w:rsid w:val="00D46A36"/>
    <w:rsid w:val="00D51323"/>
    <w:rsid w:val="00D82DE7"/>
    <w:rsid w:val="00D84A68"/>
    <w:rsid w:val="00D84F43"/>
    <w:rsid w:val="00D87E32"/>
    <w:rsid w:val="00DB35CE"/>
    <w:rsid w:val="00DC0FBB"/>
    <w:rsid w:val="00DC4C5F"/>
    <w:rsid w:val="00DC7F5C"/>
    <w:rsid w:val="00DD1001"/>
    <w:rsid w:val="00DD69A8"/>
    <w:rsid w:val="00E129C9"/>
    <w:rsid w:val="00E26E52"/>
    <w:rsid w:val="00E948E2"/>
    <w:rsid w:val="00EC2775"/>
    <w:rsid w:val="00ED6CF2"/>
    <w:rsid w:val="00ED6DAC"/>
    <w:rsid w:val="00F11B7B"/>
    <w:rsid w:val="00F2454A"/>
    <w:rsid w:val="00F6038B"/>
    <w:rsid w:val="00F65C5E"/>
    <w:rsid w:val="00F7542A"/>
    <w:rsid w:val="00F9509D"/>
    <w:rsid w:val="00FB38B1"/>
    <w:rsid w:val="00FB680F"/>
    <w:rsid w:val="00FD17CB"/>
    <w:rsid w:val="00FD1E0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49C8A"/>
  <w15:chartTrackingRefBased/>
  <w15:docId w15:val="{8D0C790D-F519-47A0-92AD-50F987023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F1D"/>
    <w:pPr>
      <w:jc w:val="both"/>
    </w:pPr>
  </w:style>
  <w:style w:type="paragraph" w:styleId="Titre1">
    <w:name w:val="heading 1"/>
    <w:basedOn w:val="Normal"/>
    <w:next w:val="Normal"/>
    <w:link w:val="Titre1Car"/>
    <w:uiPriority w:val="9"/>
    <w:qFormat/>
    <w:rsid w:val="002A58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A58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A58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583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A583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A5830"/>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57075F"/>
    <w:pPr>
      <w:ind w:left="720"/>
      <w:contextualSpacing/>
    </w:pPr>
  </w:style>
  <w:style w:type="character" w:styleId="Lienhypertexte">
    <w:name w:val="Hyperlink"/>
    <w:basedOn w:val="Policepardfaut"/>
    <w:uiPriority w:val="99"/>
    <w:unhideWhenUsed/>
    <w:rsid w:val="00B34F1D"/>
    <w:rPr>
      <w:color w:val="0563C1" w:themeColor="hyperlink"/>
      <w:u w:val="single"/>
    </w:rPr>
  </w:style>
  <w:style w:type="character" w:styleId="Mentionnonrsolue">
    <w:name w:val="Unresolved Mention"/>
    <w:basedOn w:val="Policepardfaut"/>
    <w:uiPriority w:val="99"/>
    <w:semiHidden/>
    <w:unhideWhenUsed/>
    <w:rsid w:val="00B34F1D"/>
    <w:rPr>
      <w:color w:val="605E5C"/>
      <w:shd w:val="clear" w:color="auto" w:fill="E1DFDD"/>
    </w:rPr>
  </w:style>
  <w:style w:type="character" w:styleId="Lienhypertextesuivivisit">
    <w:name w:val="FollowedHyperlink"/>
    <w:basedOn w:val="Policepardfaut"/>
    <w:uiPriority w:val="99"/>
    <w:semiHidden/>
    <w:unhideWhenUsed/>
    <w:rsid w:val="00B34F1D"/>
    <w:rPr>
      <w:color w:val="954F72" w:themeColor="followedHyperlink"/>
      <w:u w:val="single"/>
    </w:rPr>
  </w:style>
  <w:style w:type="paragraph" w:customStyle="1" w:styleId="Default">
    <w:name w:val="Default"/>
    <w:rsid w:val="00FD1E0B"/>
    <w:pPr>
      <w:autoSpaceDE w:val="0"/>
      <w:autoSpaceDN w:val="0"/>
      <w:adjustRightInd w:val="0"/>
      <w:spacing w:after="0" w:line="240" w:lineRule="auto"/>
    </w:pPr>
    <w:rPr>
      <w:rFonts w:ascii="Times New Roman" w:hAnsi="Times New Roman" w:cs="Times New Roman"/>
      <w:color w:val="000000"/>
      <w:sz w:val="24"/>
      <w:szCs w:val="24"/>
    </w:rPr>
  </w:style>
  <w:style w:type="paragraph" w:styleId="En-ttedetabledesmatires">
    <w:name w:val="TOC Heading"/>
    <w:basedOn w:val="Titre1"/>
    <w:next w:val="Normal"/>
    <w:uiPriority w:val="39"/>
    <w:unhideWhenUsed/>
    <w:qFormat/>
    <w:rsid w:val="00AE0E11"/>
    <w:pPr>
      <w:jc w:val="left"/>
      <w:outlineLvl w:val="9"/>
    </w:pPr>
    <w:rPr>
      <w:lang w:eastAsia="fr-FR"/>
    </w:rPr>
  </w:style>
  <w:style w:type="paragraph" w:styleId="TM1">
    <w:name w:val="toc 1"/>
    <w:basedOn w:val="Normal"/>
    <w:next w:val="Normal"/>
    <w:autoRedefine/>
    <w:uiPriority w:val="39"/>
    <w:unhideWhenUsed/>
    <w:rsid w:val="00AE0E11"/>
    <w:pPr>
      <w:spacing w:after="100"/>
    </w:pPr>
  </w:style>
  <w:style w:type="paragraph" w:styleId="TM2">
    <w:name w:val="toc 2"/>
    <w:basedOn w:val="Normal"/>
    <w:next w:val="Normal"/>
    <w:autoRedefine/>
    <w:uiPriority w:val="39"/>
    <w:unhideWhenUsed/>
    <w:rsid w:val="00AE0E11"/>
    <w:pPr>
      <w:spacing w:after="100"/>
      <w:ind w:left="220"/>
    </w:pPr>
  </w:style>
  <w:style w:type="paragraph" w:styleId="TM3">
    <w:name w:val="toc 3"/>
    <w:basedOn w:val="Normal"/>
    <w:next w:val="Normal"/>
    <w:autoRedefine/>
    <w:uiPriority w:val="39"/>
    <w:unhideWhenUsed/>
    <w:rsid w:val="00AE0E11"/>
    <w:pPr>
      <w:spacing w:after="100"/>
      <w:ind w:left="440"/>
    </w:pPr>
  </w:style>
  <w:style w:type="character" w:styleId="Textedelespacerserv">
    <w:name w:val="Placeholder Text"/>
    <w:basedOn w:val="Policepardfaut"/>
    <w:uiPriority w:val="99"/>
    <w:semiHidden/>
    <w:rsid w:val="006742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668775">
      <w:bodyDiv w:val="1"/>
      <w:marLeft w:val="0"/>
      <w:marRight w:val="0"/>
      <w:marTop w:val="0"/>
      <w:marBottom w:val="0"/>
      <w:divBdr>
        <w:top w:val="none" w:sz="0" w:space="0" w:color="auto"/>
        <w:left w:val="none" w:sz="0" w:space="0" w:color="auto"/>
        <w:bottom w:val="none" w:sz="0" w:space="0" w:color="auto"/>
        <w:right w:val="none" w:sz="0" w:space="0" w:color="auto"/>
      </w:divBdr>
    </w:div>
    <w:div w:id="1250852636">
      <w:bodyDiv w:val="1"/>
      <w:marLeft w:val="0"/>
      <w:marRight w:val="0"/>
      <w:marTop w:val="0"/>
      <w:marBottom w:val="0"/>
      <w:divBdr>
        <w:top w:val="none" w:sz="0" w:space="0" w:color="auto"/>
        <w:left w:val="none" w:sz="0" w:space="0" w:color="auto"/>
        <w:bottom w:val="none" w:sz="0" w:space="0" w:color="auto"/>
        <w:right w:val="none" w:sz="0" w:space="0" w:color="auto"/>
      </w:divBdr>
    </w:div>
    <w:div w:id="195358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229.stanford.edu/proj2012/ShenJiangZhang-StockMarketForecastingusingMachineLearningAlgorithms.pdf" TargetMode="External"/><Relationship Id="rId13" Type="http://schemas.openxmlformats.org/officeDocument/2006/relationships/image" Target="media/image1.png"/><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arxiv.org/pdf/2003.01859v1.pdf" TargetMode="External"/><Relationship Id="rId12" Type="http://schemas.openxmlformats.org/officeDocument/2006/relationships/hyperlink" Target="https://doi.org/10.1155/2018/4907423"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doi.org/10.1016/j.jocs.2010.12.00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umas.ccsd.cnrs.fr/dumas-01706572/document" TargetMode="External"/><Relationship Id="rId11" Type="http://schemas.openxmlformats.org/officeDocument/2006/relationships/hyperlink" Target="https://cs230.stanford.edu/projects_fall_2019/reports/26259829.pdf" TargetMode="External"/><Relationship Id="rId5" Type="http://schemas.openxmlformats.org/officeDocument/2006/relationships/webSettings" Target="webSettings.xml"/><Relationship Id="rId15" Type="http://schemas.openxmlformats.org/officeDocument/2006/relationships/hyperlink" Target="https://www.researchgate.net/publication/279864932" TargetMode="External"/><Relationship Id="rId10" Type="http://schemas.openxmlformats.org/officeDocument/2006/relationships/hyperlink" Target="https://www.researchgate.net/publication/33847739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esearchgate.net/publication/238747905" TargetMode="External"/><Relationship Id="rId14" Type="http://schemas.openxmlformats.org/officeDocument/2006/relationships/hyperlink" Target="https://www.sciencedirect.com/science/article/pii/S1877050919302789"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366EC-7F37-4EA1-995E-1393130BC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4374</TotalTime>
  <Pages>10</Pages>
  <Words>4539</Words>
  <Characters>24969</Characters>
  <Application>Microsoft Office Word</Application>
  <DocSecurity>0</DocSecurity>
  <Lines>208</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Thibaud Moutsita-Goulo</dc:creator>
  <cp:keywords/>
  <dc:description/>
  <cp:lastModifiedBy>Thibaud Moutsita-Goulo</cp:lastModifiedBy>
  <cp:revision>135</cp:revision>
  <dcterms:created xsi:type="dcterms:W3CDTF">2021-04-21T14:13:00Z</dcterms:created>
  <dcterms:modified xsi:type="dcterms:W3CDTF">2021-06-02T16:38:00Z</dcterms:modified>
</cp:coreProperties>
</file>