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Phylogenetic reconstruction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start with a total of 191 samples and 1,239 genes (baits from the target capture) in the thesis of </w:t>
      </w:r>
      <w:hyperlink r:id="rId6">
        <w:r w:rsidDel="00000000" w:rsidR="00000000" w:rsidRPr="00000000">
          <w:rPr>
            <w:rtl w:val="0"/>
          </w:rPr>
          <w:t xml:space="preserve">Wilson 2021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Raw reads of the target-capture dataset PNG are aligned with CAPTUS.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color w:val="cc0000"/>
          <w:rtl w:val="0"/>
        </w:rPr>
        <w:t xml:space="preserve">Raw reads (.fasta) </w:t>
      </w: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color w:val="38761d"/>
          <w:rtl w:val="0"/>
        </w:rPr>
        <w:t xml:space="preserve">Script_captus.sh </w:t>
      </w: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color w:val="cc0000"/>
          <w:rtl w:val="0"/>
        </w:rPr>
        <w:t xml:space="preserve">BAM (.bam)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color w:val="cc0000"/>
          <w:rtl w:val="0"/>
        </w:rPr>
        <w:t xml:space="preserve">MSA (.fna) </w:t>
      </w:r>
      <w:r w:rsidDel="00000000" w:rsidR="00000000" w:rsidRPr="00000000">
        <w:rPr>
          <w:rtl w:val="0"/>
        </w:rPr>
        <w:t xml:space="preserve">files for each locus.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Samples filtering step from </w:t>
      </w:r>
      <w:hyperlink r:id="rId7">
        <w:r w:rsidDel="00000000" w:rsidR="00000000" w:rsidRPr="00000000">
          <w:rPr>
            <w:rtl w:val="0"/>
          </w:rPr>
          <w:t xml:space="preserve">(Wilson 2021)</w:t>
        </w:r>
      </w:hyperlink>
      <w:r w:rsidDel="00000000" w:rsidR="00000000" w:rsidRPr="00000000">
        <w:rPr>
          <w:rtl w:val="0"/>
        </w:rPr>
        <w:t xml:space="preserve">. Filter out samples with over 70% missing data. We filter individually each alignment. filtering_MSA directory.</w:t>
      </w:r>
    </w:p>
    <w:p w:rsidR="00000000" w:rsidDel="00000000" w:rsidP="00000000" w:rsidRDefault="00000000" w:rsidRPr="00000000" w14:paraId="00000009">
      <w:pPr>
        <w:ind w:left="0" w:firstLine="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MSA (.fna)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script_filtering_MSA.sh </w:t>
      </w: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color w:val="38761d"/>
          <w:rtl w:val="0"/>
        </w:rPr>
        <w:t xml:space="preserve">script_filtering_MSA.py </w:t>
      </w: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color w:val="cc0000"/>
          <w:rtl w:val="0"/>
        </w:rPr>
        <w:t xml:space="preserve">MSA (.fna)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Directory filtered MSA: /home/tmichel/scratch/Deleterious_alleles_PNG/CAPTUS/CAPTUS-PNG/05_phylogeny_FastTreeAstral/filtering_1_missing_data_70/filtered_MSA_70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Genes filtering step </w:t>
      </w:r>
      <w:hyperlink r:id="rId8">
        <w:r w:rsidDel="00000000" w:rsidR="00000000" w:rsidRPr="00000000">
          <w:rPr>
            <w:rtl w:val="0"/>
          </w:rPr>
          <w:t xml:space="preserve">(Wilson 2021)</w:t>
        </w:r>
      </w:hyperlink>
      <w:r w:rsidDel="00000000" w:rsidR="00000000" w:rsidRPr="00000000">
        <w:rPr>
          <w:rtl w:val="0"/>
        </w:rPr>
        <w:t xml:space="preserve">. MSA files from genes with fewer than 75% of samples present are filtered out.</w:t>
        <w:br w:type="textWrapping"/>
        <w:t xml:space="preserve">Total unique specimens: 166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Total number of genes: 1050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75% of specimens (threshold): 124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Genes with &gt;= 75% specimens: 769</w:t>
      </w:r>
    </w:p>
    <w:p w:rsidR="00000000" w:rsidDel="00000000" w:rsidP="00000000" w:rsidRDefault="00000000" w:rsidRPr="00000000" w14:paraId="00000010">
      <w:pPr>
        <w:ind w:left="720" w:firstLine="0"/>
        <w:rPr>
          <w:color w:val="cc0000"/>
        </w:rPr>
      </w:pPr>
      <w:r w:rsidDel="00000000" w:rsidR="00000000" w:rsidRPr="00000000">
        <w:rPr>
          <w:rtl w:val="0"/>
        </w:rPr>
        <w:t xml:space="preserve">Genes with &lt; 75% specimens: 281</w:t>
        <w:br w:type="textWrapping"/>
      </w:r>
      <w:r w:rsidDel="00000000" w:rsidR="00000000" w:rsidRPr="00000000">
        <w:rPr>
          <w:color w:val="cc0000"/>
          <w:rtl w:val="0"/>
        </w:rPr>
        <w:t xml:space="preserve">MSA (.fna)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38761d"/>
          <w:rtl w:val="0"/>
        </w:rPr>
        <w:t xml:space="preserve">filtering_2_missing_samples_75/script_filtering_MSA.sh </w:t>
      </w: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color w:val="cc0000"/>
          <w:rtl w:val="0"/>
        </w:rPr>
        <w:t xml:space="preserve">good_genes.csv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/home/tmichel/scratch/Deleterious_alleles_PNG/CAPTUS/CAPTUS-PNG/05_phylogeny_FastTreeAstral/filtering_2_missing_samples_75/good_genes.csv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Then we build the gene trees with a ML method (FastTree).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color w:val="cc0000"/>
          <w:rtl w:val="0"/>
        </w:rPr>
        <w:t xml:space="preserve">MSA (.fna) </w:t>
      </w: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color w:val="38761d"/>
          <w:rtl w:val="0"/>
        </w:rPr>
        <w:t xml:space="preserve">script_fasttree.sh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cc0000"/>
          <w:rtl w:val="0"/>
        </w:rPr>
        <w:t xml:space="preserve">genetree_from_filtered_MSA/gene trees (.tree)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Finally, concatenate the gene trees to make a MSC tree (ASTRAL).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We will concatenate only the “good genes” indicated in /home/tmichel/scratch/Deleterious_alleles_PNG/CAPTUS/CAPTUS-PNG/05_phylogeny_FastTreeAstral/filtering_2_missing_samples_75/good_genes.csv</w:t>
      </w:r>
    </w:p>
    <w:p w:rsidR="00000000" w:rsidDel="00000000" w:rsidP="00000000" w:rsidRDefault="00000000" w:rsidRPr="00000000" w14:paraId="0000001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gene trees (.tree)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script_astral.sh </w:t>
      </w: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color w:val="cc0000"/>
          <w:rtl w:val="0"/>
        </w:rPr>
        <w:t xml:space="preserve">ASTRAL/species_tree_astral.tre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color w:val="cc0000"/>
          <w:rtl w:val="0"/>
        </w:rPr>
        <w:t xml:space="preserve">Good_genes.csv </w:t>
      </w:r>
      <w:r w:rsidDel="00000000" w:rsidR="00000000" w:rsidRPr="00000000">
        <w:rPr>
          <w:rtl w:val="0"/>
        </w:rPr>
        <w:t xml:space="preserve">-&gt;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990000"/>
                <w:rtl w:val="0"/>
              </w:rPr>
              <w:t xml:space="preserve">Species_tree_astral.tre</w:t>
            </w:r>
            <w:r w:rsidDel="00000000" w:rsidR="00000000" w:rsidRPr="00000000">
              <w:rPr>
                <w:rtl w:val="0"/>
              </w:rPr>
              <w:t xml:space="preserve"> is in a Newick-formated format. Two values after a tip name separated by a colon. As:</w:t>
              <w:br w:type="textWrapping"/>
              <w:t xml:space="preserve">39.21:0.09146646690534034</w:t>
              <w:br w:type="textWrapping"/>
              <w:t xml:space="preserve">- The first value is the bootstrap support or posterior probability. 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 The second value is the branch length.</w:t>
            </w:r>
          </w:p>
        </w:tc>
      </w:tr>
    </w:tbl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Good genes alignments are: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/home/tmichel/scratch/Deleterious_alleles_PNG/CAPTUS/CAPTUS-PNG/05_phylogeny_FastTreeAstral</w:t>
      </w:r>
    </w:p>
    <w:p w:rsidR="00000000" w:rsidDel="00000000" w:rsidP="00000000" w:rsidRDefault="00000000" w:rsidRPr="00000000" w14:paraId="0000002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Rescale the tree, keeping the topology but including branches length in substitutions units with a ML method</w:t>
      </w:r>
    </w:p>
    <w:p w:rsidR="00000000" w:rsidDel="00000000" w:rsidP="00000000" w:rsidRDefault="00000000" w:rsidRPr="00000000" w14:paraId="00000026">
      <w:pPr>
        <w:rPr>
          <w:color w:val="cc0000"/>
        </w:rPr>
      </w:pPr>
      <w:r w:rsidDel="00000000" w:rsidR="00000000" w:rsidRPr="00000000">
        <w:rPr>
          <w:color w:val="990000"/>
          <w:rtl w:val="0"/>
        </w:rPr>
        <w:t xml:space="preserve">  </w:t>
      </w:r>
      <w:r w:rsidDel="00000000" w:rsidR="00000000" w:rsidRPr="00000000">
        <w:rPr>
          <w:color w:val="cc0000"/>
          <w:rtl w:val="0"/>
        </w:rPr>
        <w:t xml:space="preserve">ASTRAL/species_tree_astral.tre 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38761d"/>
          <w:rtl w:val="0"/>
        </w:rPr>
        <w:t xml:space="preserve">script_rescale_astral.sh </w:t>
      </w: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color w:val="cc0000"/>
          <w:rtl w:val="0"/>
        </w:rPr>
        <w:t xml:space="preserve">species_tree_rescaled</w:t>
      </w:r>
    </w:p>
    <w:p w:rsidR="00000000" w:rsidDel="00000000" w:rsidP="00000000" w:rsidRDefault="00000000" w:rsidRPr="00000000" w14:paraId="00000027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Bibliography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="240" w:lineRule="auto"/>
        <w:ind w:left="720"/>
        <w:rPr/>
      </w:pPr>
      <w:hyperlink r:id="rId9">
        <w:r w:rsidDel="00000000" w:rsidR="00000000" w:rsidRPr="00000000">
          <w:rPr>
            <w:rtl w:val="0"/>
          </w:rPr>
          <w:t xml:space="preserve">Wilson, Hannah. 2021. ‘Megadiversity and the New Guinea Orogeny’. 158. 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zotero.org/google-docs/?ISLBH9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zotero.org/google-docs/?W8hgxH" TargetMode="External"/><Relationship Id="rId7" Type="http://schemas.openxmlformats.org/officeDocument/2006/relationships/hyperlink" Target="https://www.zotero.org/google-docs/?1ALe8y" TargetMode="External"/><Relationship Id="rId8" Type="http://schemas.openxmlformats.org/officeDocument/2006/relationships/hyperlink" Target="https://www.zotero.org/google-docs/?jhSIZ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