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45A3" w14:textId="77777777" w:rsidR="005A52FE" w:rsidRPr="005A52FE" w:rsidRDefault="005A52FE" w:rsidP="005A52FE">
      <w:pPr>
        <w:spacing w:before="384" w:after="240" w:line="312" w:lineRule="atLeast"/>
        <w:jc w:val="both"/>
        <w:textAlignment w:val="baseline"/>
        <w:outlineLvl w:val="1"/>
        <w:rPr>
          <w:rFonts w:ascii="var(--font-title)" w:eastAsia="Times New Roman" w:hAnsi="var(--font-title)" w:cs="Times New Roman"/>
          <w:b/>
          <w:bCs/>
          <w:spacing w:val="-8"/>
          <w:sz w:val="26"/>
          <w:szCs w:val="26"/>
          <w:lang w:eastAsia="fr-FR"/>
        </w:rPr>
      </w:pPr>
      <w:r w:rsidRPr="005A52FE">
        <w:rPr>
          <w:rFonts w:ascii="var(--font-title)" w:eastAsia="Times New Roman" w:hAnsi="var(--font-title)" w:cs="Times New Roman"/>
          <w:b/>
          <w:bCs/>
          <w:spacing w:val="-8"/>
          <w:sz w:val="26"/>
          <w:szCs w:val="26"/>
          <w:lang w:eastAsia="fr-FR"/>
        </w:rPr>
        <w:t>Conditions d’utilisation</w:t>
      </w:r>
    </w:p>
    <w:p w14:paraId="5EFF3C67" w14:textId="77777777" w:rsidR="005A52FE" w:rsidRPr="005A52FE" w:rsidRDefault="005A52FE" w:rsidP="005A52FE">
      <w:pPr>
        <w:spacing w:after="24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L’utilisation du présent site implique l’acceptation pleine et entière des conditions générales d’utilisation décrites ci-après. Ces conditions d’utilisation sont susceptibles d’être modifiées ou complétées à tout moment.</w:t>
      </w:r>
    </w:p>
    <w:p w14:paraId="00BD327C" w14:textId="77777777" w:rsidR="005A52FE" w:rsidRPr="005A52FE" w:rsidRDefault="005A52FE" w:rsidP="005A52FE">
      <w:pPr>
        <w:spacing w:before="384" w:after="240" w:line="312" w:lineRule="atLeast"/>
        <w:jc w:val="both"/>
        <w:textAlignment w:val="baseline"/>
        <w:outlineLvl w:val="2"/>
        <w:rPr>
          <w:rFonts w:ascii="var(--font-title)" w:eastAsia="Times New Roman" w:hAnsi="var(--font-title)" w:cs="Times New Roman"/>
          <w:b/>
          <w:bCs/>
          <w:spacing w:val="-8"/>
          <w:sz w:val="23"/>
          <w:szCs w:val="23"/>
          <w:lang w:eastAsia="fr-FR"/>
        </w:rPr>
      </w:pPr>
      <w:r w:rsidRPr="005A52FE">
        <w:rPr>
          <w:rFonts w:ascii="var(--font-title)" w:eastAsia="Times New Roman" w:hAnsi="var(--font-title)" w:cs="Times New Roman"/>
          <w:b/>
          <w:bCs/>
          <w:spacing w:val="-8"/>
          <w:sz w:val="23"/>
          <w:szCs w:val="23"/>
          <w:lang w:eastAsia="fr-FR"/>
        </w:rPr>
        <w:t>Informations</w:t>
      </w:r>
    </w:p>
    <w:p w14:paraId="75466435" w14:textId="77777777" w:rsidR="005A52FE" w:rsidRPr="005A52FE" w:rsidRDefault="005A52FE" w:rsidP="005A52FE">
      <w:pPr>
        <w:spacing w:after="24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Les informations et documents du site sont présentés à titre indicatif, sans de caractère exhaustif, et ne peuvent engager la responsabilité du propriétaire du site.</w:t>
      </w:r>
    </w:p>
    <w:p w14:paraId="287F490E" w14:textId="77777777" w:rsidR="005A52FE" w:rsidRPr="005A52FE" w:rsidRDefault="005A52FE" w:rsidP="005A52FE">
      <w:pPr>
        <w:spacing w:after="24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Le propriétaire du site ne peut être tenu responsable des dommages directs et indirects consécutifs à l’accès au site.</w:t>
      </w:r>
    </w:p>
    <w:p w14:paraId="36227095" w14:textId="77777777" w:rsidR="005A52FE" w:rsidRPr="005A52FE" w:rsidRDefault="005A52FE" w:rsidP="005A52FE">
      <w:pPr>
        <w:spacing w:before="384" w:after="240" w:line="312" w:lineRule="atLeast"/>
        <w:jc w:val="both"/>
        <w:textAlignment w:val="baseline"/>
        <w:outlineLvl w:val="2"/>
        <w:rPr>
          <w:rFonts w:ascii="var(--font-title)" w:eastAsia="Times New Roman" w:hAnsi="var(--font-title)" w:cs="Times New Roman"/>
          <w:b/>
          <w:bCs/>
          <w:spacing w:val="-8"/>
          <w:sz w:val="23"/>
          <w:szCs w:val="23"/>
          <w:lang w:eastAsia="fr-FR"/>
        </w:rPr>
      </w:pPr>
      <w:r w:rsidRPr="005A52FE">
        <w:rPr>
          <w:rFonts w:ascii="var(--font-title)" w:eastAsia="Times New Roman" w:hAnsi="var(--font-title)" w:cs="Times New Roman"/>
          <w:b/>
          <w:bCs/>
          <w:spacing w:val="-8"/>
          <w:sz w:val="23"/>
          <w:szCs w:val="23"/>
          <w:lang w:eastAsia="fr-FR"/>
        </w:rPr>
        <w:t>Interactivité</w:t>
      </w:r>
    </w:p>
    <w:p w14:paraId="6245DD71" w14:textId="77777777" w:rsidR="005A52FE" w:rsidRPr="005A52FE" w:rsidRDefault="005A52FE" w:rsidP="005A52FE">
      <w:pPr>
        <w:spacing w:after="24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Les utilisateurs du site peuvent y déposer du contenu, apparaissant sur le site dans des espaces dédiés (notamment via les commentaires). Le contenu déposé reste sous la responsabilité de leurs auteurs, qui en assument pleinement l’entière responsabilité juridique.</w:t>
      </w:r>
    </w:p>
    <w:p w14:paraId="2D4D25AC" w14:textId="77777777" w:rsidR="005A52FE" w:rsidRPr="005A52FE" w:rsidRDefault="005A52FE" w:rsidP="005A52FE">
      <w:pPr>
        <w:spacing w:after="24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Le propriétaire du site se réserve néanmoins le droit de retirer sans préavis et sans justification tout contenu déposé par les utilisateurs qui ne satisferait pas à la charte déontologique du site ou à la législation en vigueur.</w:t>
      </w:r>
    </w:p>
    <w:p w14:paraId="03AB075D" w14:textId="77777777" w:rsidR="005A52FE" w:rsidRPr="005A52FE" w:rsidRDefault="005A52FE" w:rsidP="005A52FE">
      <w:pPr>
        <w:spacing w:before="384" w:after="240" w:line="312" w:lineRule="atLeast"/>
        <w:jc w:val="both"/>
        <w:textAlignment w:val="baseline"/>
        <w:outlineLvl w:val="2"/>
        <w:rPr>
          <w:rFonts w:ascii="var(--font-title)" w:eastAsia="Times New Roman" w:hAnsi="var(--font-title)" w:cs="Times New Roman"/>
          <w:b/>
          <w:bCs/>
          <w:spacing w:val="-8"/>
          <w:sz w:val="23"/>
          <w:szCs w:val="23"/>
          <w:lang w:eastAsia="fr-FR"/>
        </w:rPr>
      </w:pPr>
      <w:r w:rsidRPr="005A52FE">
        <w:rPr>
          <w:rFonts w:ascii="var(--font-title)" w:eastAsia="Times New Roman" w:hAnsi="var(--font-title)" w:cs="Times New Roman"/>
          <w:b/>
          <w:bCs/>
          <w:spacing w:val="-8"/>
          <w:sz w:val="23"/>
          <w:szCs w:val="23"/>
          <w:lang w:eastAsia="fr-FR"/>
        </w:rPr>
        <w:t>Propriété intellectuelle</w:t>
      </w:r>
    </w:p>
    <w:p w14:paraId="53462006" w14:textId="77777777" w:rsidR="005A52FE" w:rsidRPr="005A52FE" w:rsidRDefault="005A52FE" w:rsidP="005A52FE">
      <w:pPr>
        <w:spacing w:after="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Sauf mention contraire, tous les éléments accessibles sur le site (textes, images, graphismes, logo, icônes, sons, logiciels, etc.) restent la propriété exclusive de leurs auteurs, en ce qui concerne les droits de propriété intellectuelle ou les droits d’usage. </w:t>
      </w:r>
      <w:hyperlink r:id="rId5" w:anchor="fn-7013-1" w:history="1">
        <w:r w:rsidRPr="005A52FE">
          <w:rPr>
            <w:rFonts w:ascii="inherit" w:eastAsia="Times New Roman" w:hAnsi="inherit" w:cs="Times New Roman"/>
            <w:color w:val="0000FF"/>
            <w:sz w:val="17"/>
            <w:szCs w:val="17"/>
            <w:u w:val="single"/>
            <w:bdr w:val="none" w:sz="0" w:space="0" w:color="auto" w:frame="1"/>
            <w:lang w:eastAsia="fr-FR"/>
          </w:rPr>
          <w:t>1</w:t>
        </w:r>
      </w:hyperlink>
    </w:p>
    <w:p w14:paraId="44476A95" w14:textId="77777777" w:rsidR="005A52FE" w:rsidRPr="005A52FE" w:rsidRDefault="005A52FE" w:rsidP="005A52FE">
      <w:pPr>
        <w:spacing w:after="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Toute reproduction, représentation, modification, publication, adaptation de tout ou partie des éléments du site, quel que soit le moyen ou le procédé utilisé, est interdite, sauf autorisation écrite préalable de l’auteur.</w:t>
      </w:r>
      <w:hyperlink r:id="rId6" w:anchor="fn-7013-2" w:history="1">
        <w:r w:rsidRPr="005A52FE">
          <w:rPr>
            <w:rFonts w:ascii="inherit" w:eastAsia="Times New Roman" w:hAnsi="inherit" w:cs="Times New Roman"/>
            <w:color w:val="0000FF"/>
            <w:sz w:val="17"/>
            <w:szCs w:val="17"/>
            <w:u w:val="single"/>
            <w:bdr w:val="none" w:sz="0" w:space="0" w:color="auto" w:frame="1"/>
            <w:lang w:eastAsia="fr-FR"/>
          </w:rPr>
          <w:t>2</w:t>
        </w:r>
      </w:hyperlink>
      <w:hyperlink r:id="rId7" w:anchor="fn-7013-3" w:history="1">
        <w:r w:rsidRPr="005A52FE">
          <w:rPr>
            <w:rFonts w:ascii="inherit" w:eastAsia="Times New Roman" w:hAnsi="inherit" w:cs="Times New Roman"/>
            <w:color w:val="0000FF"/>
            <w:sz w:val="17"/>
            <w:szCs w:val="17"/>
            <w:u w:val="single"/>
            <w:bdr w:val="none" w:sz="0" w:space="0" w:color="auto" w:frame="1"/>
            <w:lang w:eastAsia="fr-FR"/>
          </w:rPr>
          <w:t>3</w:t>
        </w:r>
      </w:hyperlink>
    </w:p>
    <w:p w14:paraId="02D0BF42" w14:textId="77777777" w:rsidR="005A52FE" w:rsidRPr="005A52FE" w:rsidRDefault="005A52FE" w:rsidP="005A52FE">
      <w:pPr>
        <w:spacing w:after="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Toute exploitation non autorisée du site ou de l’un quelconque des éléments qu’il contient est considérée comme constitutive d’une contrefaçon et passible de poursuites. </w:t>
      </w:r>
      <w:hyperlink r:id="rId8" w:anchor="fn-7013-9" w:history="1">
        <w:r w:rsidRPr="005A52FE">
          <w:rPr>
            <w:rFonts w:ascii="inherit" w:eastAsia="Times New Roman" w:hAnsi="inherit" w:cs="Times New Roman"/>
            <w:color w:val="0000FF"/>
            <w:sz w:val="17"/>
            <w:szCs w:val="17"/>
            <w:u w:val="single"/>
            <w:bdr w:val="none" w:sz="0" w:space="0" w:color="auto" w:frame="1"/>
            <w:lang w:eastAsia="fr-FR"/>
          </w:rPr>
          <w:t>4</w:t>
        </w:r>
      </w:hyperlink>
    </w:p>
    <w:p w14:paraId="1D45F463" w14:textId="77777777" w:rsidR="005A52FE" w:rsidRPr="005A52FE" w:rsidRDefault="005A52FE" w:rsidP="005A52FE">
      <w:pPr>
        <w:spacing w:after="24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Les marques et logos reproduits sur le site sont déposés par les sociétés qui en sont propriétaires.</w:t>
      </w:r>
    </w:p>
    <w:p w14:paraId="1FBD304B" w14:textId="77777777" w:rsidR="005A52FE" w:rsidRPr="005A52FE" w:rsidRDefault="005A52FE" w:rsidP="005A52FE">
      <w:pPr>
        <w:spacing w:before="384" w:after="240" w:line="312" w:lineRule="atLeast"/>
        <w:jc w:val="both"/>
        <w:textAlignment w:val="baseline"/>
        <w:outlineLvl w:val="2"/>
        <w:rPr>
          <w:rFonts w:ascii="var(--font-title)" w:eastAsia="Times New Roman" w:hAnsi="var(--font-title)" w:cs="Times New Roman"/>
          <w:b/>
          <w:bCs/>
          <w:spacing w:val="-8"/>
          <w:sz w:val="23"/>
          <w:szCs w:val="23"/>
          <w:lang w:eastAsia="fr-FR"/>
        </w:rPr>
      </w:pPr>
      <w:r w:rsidRPr="005A52FE">
        <w:rPr>
          <w:rFonts w:ascii="var(--font-title)" w:eastAsia="Times New Roman" w:hAnsi="var(--font-title)" w:cs="Times New Roman"/>
          <w:b/>
          <w:bCs/>
          <w:spacing w:val="-8"/>
          <w:sz w:val="23"/>
          <w:szCs w:val="23"/>
          <w:lang w:eastAsia="fr-FR"/>
        </w:rPr>
        <w:lastRenderedPageBreak/>
        <w:t>Liens</w:t>
      </w:r>
    </w:p>
    <w:p w14:paraId="37F26BD0" w14:textId="77777777" w:rsidR="005A52FE" w:rsidRPr="005A52FE" w:rsidRDefault="005A52FE" w:rsidP="005A52FE">
      <w:pPr>
        <w:spacing w:after="0" w:line="240" w:lineRule="auto"/>
        <w:jc w:val="both"/>
        <w:textAlignment w:val="baseline"/>
        <w:rPr>
          <w:rFonts w:ascii="Source Sans Pro" w:eastAsia="Times New Roman" w:hAnsi="Source Sans Pro" w:cs="Times New Roman"/>
          <w:color w:val="444444"/>
          <w:sz w:val="27"/>
          <w:szCs w:val="27"/>
          <w:lang w:eastAsia="fr-FR"/>
        </w:rPr>
      </w:pPr>
      <w:r w:rsidRPr="005A52FE">
        <w:rPr>
          <w:rFonts w:ascii="inherit" w:eastAsia="Times New Roman" w:hAnsi="inherit" w:cs="Times New Roman"/>
          <w:b/>
          <w:bCs/>
          <w:color w:val="444444"/>
          <w:sz w:val="27"/>
          <w:szCs w:val="27"/>
          <w:bdr w:val="none" w:sz="0" w:space="0" w:color="auto" w:frame="1"/>
          <w:lang w:eastAsia="fr-FR"/>
        </w:rPr>
        <w:t>Liens sortants</w:t>
      </w:r>
      <w:r w:rsidRPr="005A52FE">
        <w:rPr>
          <w:rFonts w:ascii="Source Sans Pro" w:eastAsia="Times New Roman" w:hAnsi="Source Sans Pro" w:cs="Times New Roman"/>
          <w:color w:val="444444"/>
          <w:sz w:val="27"/>
          <w:szCs w:val="27"/>
          <w:lang w:eastAsia="fr-FR"/>
        </w:rPr>
        <w:br/>
        <w:t>Le propriétaire du site décline toute responsabilité et n’est pas engagé par le référencement via des liens hypertextes, de ressources tierces présentes sur le réseau Internet, tant en ce qui concerne leur contenu que leur pertinence.</w:t>
      </w:r>
    </w:p>
    <w:p w14:paraId="6A1ED7BD" w14:textId="77777777" w:rsidR="005A52FE" w:rsidRPr="005A52FE" w:rsidRDefault="005A52FE" w:rsidP="005A52FE">
      <w:pPr>
        <w:spacing w:after="0" w:line="240" w:lineRule="auto"/>
        <w:jc w:val="both"/>
        <w:textAlignment w:val="baseline"/>
        <w:rPr>
          <w:rFonts w:ascii="Source Sans Pro" w:eastAsia="Times New Roman" w:hAnsi="Source Sans Pro" w:cs="Times New Roman"/>
          <w:color w:val="444444"/>
          <w:sz w:val="27"/>
          <w:szCs w:val="27"/>
          <w:lang w:eastAsia="fr-FR"/>
        </w:rPr>
      </w:pPr>
      <w:r w:rsidRPr="005A52FE">
        <w:rPr>
          <w:rFonts w:ascii="inherit" w:eastAsia="Times New Roman" w:hAnsi="inherit" w:cs="Times New Roman"/>
          <w:b/>
          <w:bCs/>
          <w:color w:val="444444"/>
          <w:sz w:val="27"/>
          <w:szCs w:val="27"/>
          <w:bdr w:val="none" w:sz="0" w:space="0" w:color="auto" w:frame="1"/>
          <w:lang w:eastAsia="fr-FR"/>
        </w:rPr>
        <w:t>Liens entrants</w:t>
      </w:r>
      <w:r w:rsidRPr="005A52FE">
        <w:rPr>
          <w:rFonts w:ascii="Source Sans Pro" w:eastAsia="Times New Roman" w:hAnsi="Source Sans Pro" w:cs="Times New Roman"/>
          <w:color w:val="444444"/>
          <w:sz w:val="27"/>
          <w:szCs w:val="27"/>
          <w:lang w:eastAsia="fr-FR"/>
        </w:rPr>
        <w:br/>
        <w:t>Le propriétaire du site autorise les liens hypertextes vers l’une des pages de ce site, à condition que ceux-ci ouvrent une nouvelle fenêtre et soient présentés de manière non équivoque afin d’éviter :</w:t>
      </w:r>
    </w:p>
    <w:p w14:paraId="3C474AF2" w14:textId="77777777" w:rsidR="005A52FE" w:rsidRPr="005A52FE" w:rsidRDefault="005A52FE" w:rsidP="005A52FE">
      <w:pPr>
        <w:numPr>
          <w:ilvl w:val="0"/>
          <w:numId w:val="1"/>
        </w:numPr>
        <w:spacing w:after="0" w:line="240" w:lineRule="auto"/>
        <w:ind w:left="1170"/>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tout risque de confusion entre le site citant et le propriétaire du site</w:t>
      </w:r>
    </w:p>
    <w:p w14:paraId="1613053A" w14:textId="77777777" w:rsidR="005A52FE" w:rsidRPr="005A52FE" w:rsidRDefault="005A52FE" w:rsidP="005A52FE">
      <w:pPr>
        <w:numPr>
          <w:ilvl w:val="0"/>
          <w:numId w:val="2"/>
        </w:numPr>
        <w:spacing w:after="0" w:line="240" w:lineRule="auto"/>
        <w:ind w:left="1170"/>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ainsi que toute présentation tendancieuse, ou contraire aux lois en vigueur.</w:t>
      </w:r>
    </w:p>
    <w:p w14:paraId="72BC3757" w14:textId="77777777" w:rsidR="005A52FE" w:rsidRPr="005A52FE" w:rsidRDefault="005A52FE" w:rsidP="005A52FE">
      <w:pPr>
        <w:spacing w:after="24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Le propriétaire du site se réserve le droit de demander la suppression d’un lien s’il estime que le site source ne respecte pas les règles ainsi définies.</w:t>
      </w:r>
    </w:p>
    <w:p w14:paraId="39A40A6E" w14:textId="77777777" w:rsidR="005A52FE" w:rsidRPr="005A52FE" w:rsidRDefault="005A52FE" w:rsidP="005A52FE">
      <w:pPr>
        <w:spacing w:before="384" w:after="240" w:line="312" w:lineRule="atLeast"/>
        <w:jc w:val="both"/>
        <w:textAlignment w:val="baseline"/>
        <w:outlineLvl w:val="2"/>
        <w:rPr>
          <w:rFonts w:ascii="var(--font-title)" w:eastAsia="Times New Roman" w:hAnsi="var(--font-title)" w:cs="Times New Roman"/>
          <w:b/>
          <w:bCs/>
          <w:spacing w:val="-8"/>
          <w:sz w:val="23"/>
          <w:szCs w:val="23"/>
          <w:lang w:eastAsia="fr-FR"/>
        </w:rPr>
      </w:pPr>
      <w:r w:rsidRPr="005A52FE">
        <w:rPr>
          <w:rFonts w:ascii="var(--font-title)" w:eastAsia="Times New Roman" w:hAnsi="var(--font-title)" w:cs="Times New Roman"/>
          <w:b/>
          <w:bCs/>
          <w:spacing w:val="-8"/>
          <w:sz w:val="23"/>
          <w:szCs w:val="23"/>
          <w:lang w:eastAsia="fr-FR"/>
        </w:rPr>
        <w:t>Confidentialité</w:t>
      </w:r>
    </w:p>
    <w:p w14:paraId="6530E152" w14:textId="77777777" w:rsidR="005A52FE" w:rsidRPr="005A52FE" w:rsidRDefault="005A52FE" w:rsidP="005A52FE">
      <w:pPr>
        <w:spacing w:after="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Tout utilisateur dispose d’un droit d’accès, de rectification et d’opposition aux données personnelles le concernant, en effectuant sa demande écrite et signée, accompagnée d’une preuve d’identité. </w:t>
      </w:r>
      <w:hyperlink r:id="rId9" w:anchor="fn-7013-5" w:history="1">
        <w:r w:rsidRPr="005A52FE">
          <w:rPr>
            <w:rFonts w:ascii="inherit" w:eastAsia="Times New Roman" w:hAnsi="inherit" w:cs="Times New Roman"/>
            <w:color w:val="0000FF"/>
            <w:sz w:val="17"/>
            <w:szCs w:val="17"/>
            <w:u w:val="single"/>
            <w:bdr w:val="none" w:sz="0" w:space="0" w:color="auto" w:frame="1"/>
            <w:lang w:eastAsia="fr-FR"/>
          </w:rPr>
          <w:t>5</w:t>
        </w:r>
      </w:hyperlink>
      <w:hyperlink r:id="rId10" w:anchor="fn-7013-7" w:history="1">
        <w:r w:rsidRPr="005A52FE">
          <w:rPr>
            <w:rFonts w:ascii="inherit" w:eastAsia="Times New Roman" w:hAnsi="inherit" w:cs="Times New Roman"/>
            <w:color w:val="0000FF"/>
            <w:sz w:val="17"/>
            <w:szCs w:val="17"/>
            <w:u w:val="single"/>
            <w:bdr w:val="none" w:sz="0" w:space="0" w:color="auto" w:frame="1"/>
            <w:lang w:eastAsia="fr-FR"/>
          </w:rPr>
          <w:t>6</w:t>
        </w:r>
      </w:hyperlink>
      <w:hyperlink r:id="rId11" w:anchor="fn-7013-8" w:history="1">
        <w:r w:rsidRPr="005A52FE">
          <w:rPr>
            <w:rFonts w:ascii="inherit" w:eastAsia="Times New Roman" w:hAnsi="inherit" w:cs="Times New Roman"/>
            <w:color w:val="0000FF"/>
            <w:sz w:val="17"/>
            <w:szCs w:val="17"/>
            <w:u w:val="single"/>
            <w:bdr w:val="none" w:sz="0" w:space="0" w:color="auto" w:frame="1"/>
            <w:lang w:eastAsia="fr-FR"/>
          </w:rPr>
          <w:t>7</w:t>
        </w:r>
      </w:hyperlink>
      <w:hyperlink r:id="rId12" w:anchor="fn-7013-6" w:history="1">
        <w:r w:rsidRPr="005A52FE">
          <w:rPr>
            <w:rFonts w:ascii="inherit" w:eastAsia="Times New Roman" w:hAnsi="inherit" w:cs="Times New Roman"/>
            <w:color w:val="0000FF"/>
            <w:sz w:val="17"/>
            <w:szCs w:val="17"/>
            <w:u w:val="single"/>
            <w:bdr w:val="none" w:sz="0" w:space="0" w:color="auto" w:frame="1"/>
            <w:lang w:eastAsia="fr-FR"/>
          </w:rPr>
          <w:t>8</w:t>
        </w:r>
      </w:hyperlink>
    </w:p>
    <w:p w14:paraId="1F40EBF2" w14:textId="77777777" w:rsidR="005A52FE" w:rsidRPr="005A52FE" w:rsidRDefault="005A52FE" w:rsidP="005A52FE">
      <w:pPr>
        <w:spacing w:after="0" w:line="240" w:lineRule="auto"/>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Le site ne recueille pas d’informations personnelles, et n’est pas assujetti à déclaration à la CNIL. </w:t>
      </w:r>
      <w:hyperlink r:id="rId13" w:anchor="fn-7013-4" w:history="1">
        <w:r w:rsidRPr="005A52FE">
          <w:rPr>
            <w:rFonts w:ascii="inherit" w:eastAsia="Times New Roman" w:hAnsi="inherit" w:cs="Times New Roman"/>
            <w:color w:val="0000FF"/>
            <w:sz w:val="17"/>
            <w:szCs w:val="17"/>
            <w:u w:val="single"/>
            <w:bdr w:val="none" w:sz="0" w:space="0" w:color="auto" w:frame="1"/>
            <w:lang w:eastAsia="fr-FR"/>
          </w:rPr>
          <w:t>9</w:t>
        </w:r>
      </w:hyperlink>
      <w:r w:rsidRPr="005A52FE">
        <w:rPr>
          <w:rFonts w:ascii="Source Sans Pro" w:eastAsia="Times New Roman" w:hAnsi="Source Sans Pro" w:cs="Times New Roman"/>
          <w:color w:val="444444"/>
          <w:sz w:val="27"/>
          <w:szCs w:val="27"/>
          <w:lang w:eastAsia="fr-FR"/>
        </w:rPr>
        <w:t> (Remplacé par les disposition de la RGPD)</w:t>
      </w:r>
    </w:p>
    <w:p w14:paraId="18A85EA2" w14:textId="77777777" w:rsidR="005A52FE" w:rsidRPr="005A52FE" w:rsidRDefault="005A52FE" w:rsidP="005A52FE">
      <w:pPr>
        <w:numPr>
          <w:ilvl w:val="0"/>
          <w:numId w:val="3"/>
        </w:numPr>
        <w:spacing w:after="0" w:line="240" w:lineRule="auto"/>
        <w:ind w:left="1170"/>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Politique de confidentialité : se référer à la page Politique de Confidentialité</w:t>
      </w:r>
    </w:p>
    <w:p w14:paraId="0E433DC7" w14:textId="77777777" w:rsidR="005A52FE" w:rsidRPr="005A52FE" w:rsidRDefault="005A52FE" w:rsidP="005A52FE">
      <w:pPr>
        <w:numPr>
          <w:ilvl w:val="0"/>
          <w:numId w:val="4"/>
        </w:numPr>
        <w:spacing w:after="0" w:line="240" w:lineRule="auto"/>
        <w:ind w:left="1170"/>
        <w:jc w:val="both"/>
        <w:textAlignment w:val="baseline"/>
        <w:rPr>
          <w:rFonts w:ascii="Source Sans Pro" w:eastAsia="Times New Roman" w:hAnsi="Source Sans Pro" w:cs="Times New Roman"/>
          <w:color w:val="444444"/>
          <w:sz w:val="27"/>
          <w:szCs w:val="27"/>
          <w:lang w:eastAsia="fr-FR"/>
        </w:rPr>
      </w:pPr>
      <w:r w:rsidRPr="005A52FE">
        <w:rPr>
          <w:rFonts w:ascii="Source Sans Pro" w:eastAsia="Times New Roman" w:hAnsi="Source Sans Pro" w:cs="Times New Roman"/>
          <w:color w:val="444444"/>
          <w:sz w:val="27"/>
          <w:szCs w:val="27"/>
          <w:lang w:eastAsia="fr-FR"/>
        </w:rPr>
        <w:t>Politique de cookies : se référer à la page Politique des Cookies</w:t>
      </w:r>
    </w:p>
    <w:p w14:paraId="40A4B909" w14:textId="77777777" w:rsidR="00F10618" w:rsidRDefault="00F10618"/>
    <w:sectPr w:rsidR="00F106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title)">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613C"/>
    <w:multiLevelType w:val="multilevel"/>
    <w:tmpl w:val="2B90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F04F8"/>
    <w:multiLevelType w:val="multilevel"/>
    <w:tmpl w:val="9038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22179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160322179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86090219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60902195">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FE"/>
    <w:rsid w:val="005A52FE"/>
    <w:rsid w:val="008014F5"/>
    <w:rsid w:val="00F106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33B7"/>
  <w15:chartTrackingRefBased/>
  <w15:docId w15:val="{8BD1830C-EB64-4059-B4A8-8BD8E22C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A52F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A52F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A52F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A52F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A52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A52FE"/>
    <w:rPr>
      <w:color w:val="0000FF"/>
      <w:u w:val="single"/>
    </w:rPr>
  </w:style>
  <w:style w:type="character" w:styleId="lev">
    <w:name w:val="Strong"/>
    <w:basedOn w:val="Policepardfaut"/>
    <w:uiPriority w:val="22"/>
    <w:qFormat/>
    <w:rsid w:val="005A5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4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express.fr/actualite/focus/modele-de-mentions-legales-complet-et-gratuit/" TargetMode="External"/><Relationship Id="rId13" Type="http://schemas.openxmlformats.org/officeDocument/2006/relationships/hyperlink" Target="https://www.webexpress.fr/actualite/focus/modele-de-mentions-legales-complet-et-gratuit/" TargetMode="External"/><Relationship Id="rId3" Type="http://schemas.openxmlformats.org/officeDocument/2006/relationships/settings" Target="settings.xml"/><Relationship Id="rId7" Type="http://schemas.openxmlformats.org/officeDocument/2006/relationships/hyperlink" Target="https://www.webexpress.fr/actualite/focus/modele-de-mentions-legales-complet-et-gratuit/" TargetMode="External"/><Relationship Id="rId12" Type="http://schemas.openxmlformats.org/officeDocument/2006/relationships/hyperlink" Target="https://www.webexpress.fr/actualite/focus/modele-de-mentions-legales-complet-et-gratu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express.fr/actualite/focus/modele-de-mentions-legales-complet-et-gratuit/" TargetMode="External"/><Relationship Id="rId11" Type="http://schemas.openxmlformats.org/officeDocument/2006/relationships/hyperlink" Target="https://www.webexpress.fr/actualite/focus/modele-de-mentions-legales-complet-et-gratuit/" TargetMode="External"/><Relationship Id="rId5" Type="http://schemas.openxmlformats.org/officeDocument/2006/relationships/hyperlink" Target="https://www.webexpress.fr/actualite/focus/modele-de-mentions-legales-complet-et-gratuit/" TargetMode="External"/><Relationship Id="rId15" Type="http://schemas.openxmlformats.org/officeDocument/2006/relationships/theme" Target="theme/theme1.xml"/><Relationship Id="rId10" Type="http://schemas.openxmlformats.org/officeDocument/2006/relationships/hyperlink" Target="https://www.webexpress.fr/actualite/focus/modele-de-mentions-legales-complet-et-gratuit/" TargetMode="External"/><Relationship Id="rId4" Type="http://schemas.openxmlformats.org/officeDocument/2006/relationships/webSettings" Target="webSettings.xml"/><Relationship Id="rId9" Type="http://schemas.openxmlformats.org/officeDocument/2006/relationships/hyperlink" Target="https://www.webexpress.fr/actualite/focus/modele-de-mentions-legales-complet-et-gratui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3565</Characters>
  <Application>Microsoft Office Word</Application>
  <DocSecurity>0</DocSecurity>
  <Lines>29</Lines>
  <Paragraphs>8</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    Conditions d’utilisation</vt:lpstr>
      <vt:lpstr>        Informations</vt:lpstr>
      <vt:lpstr>        Interactivité</vt:lpstr>
      <vt:lpstr>        Propriété intellectuelle</vt:lpstr>
      <vt:lpstr>        Liens</vt:lpstr>
      <vt:lpstr>        Confidentialité</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Maillet--Seeuws</dc:creator>
  <cp:keywords/>
  <dc:description/>
  <cp:lastModifiedBy>Théo Maillet--Seeuws</cp:lastModifiedBy>
  <cp:revision>2</cp:revision>
  <dcterms:created xsi:type="dcterms:W3CDTF">2023-01-15T15:51:00Z</dcterms:created>
  <dcterms:modified xsi:type="dcterms:W3CDTF">2023-01-15T15:51:00Z</dcterms:modified>
</cp:coreProperties>
</file>