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BF1" w:rsidRDefault="006D6BF1">
      <w:r>
        <w:tab/>
      </w:r>
    </w:p>
    <w:p w:rsidR="006D6BF1" w:rsidRPr="00CB16CF" w:rsidRDefault="00CB16CF" w:rsidP="00CB16CF">
      <w:pPr>
        <w:jc w:val="center"/>
        <w:rPr>
          <w:lang w:val="fr-FR"/>
        </w:rPr>
      </w:pPr>
      <w:r w:rsidRPr="00CB16CF">
        <w:rPr>
          <w:bdr w:val="single" w:sz="4" w:space="0" w:color="auto"/>
          <w:lang w:val="fr-FR"/>
        </w:rPr>
        <w:t>R</w:t>
      </w:r>
      <w:r>
        <w:rPr>
          <w:bdr w:val="single" w:sz="4" w:space="0" w:color="auto"/>
          <w:lang w:val="fr-FR"/>
        </w:rPr>
        <w:t>apport de Stage S2</w:t>
      </w:r>
    </w:p>
    <w:p w:rsidR="006D6BF1" w:rsidRPr="00CB16CF" w:rsidRDefault="006D6BF1">
      <w:pPr>
        <w:rPr>
          <w:lang w:val="fr-FR"/>
        </w:rPr>
      </w:pP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>Six critères d’évaluation</w:t>
      </w:r>
    </w:p>
    <w:p w:rsidR="006D6BF1" w:rsidRPr="00CB16CF" w:rsidRDefault="006D6BF1">
      <w:pPr>
        <w:rPr>
          <w:lang w:val="fr-FR"/>
        </w:rPr>
      </w:pPr>
    </w:p>
    <w:p w:rsidR="006D6BF1" w:rsidRPr="00CB16CF" w:rsidRDefault="006D6BF1">
      <w:pPr>
        <w:ind w:left="993" w:hanging="293"/>
        <w:rPr>
          <w:lang w:val="fr-FR"/>
        </w:rPr>
      </w:pPr>
      <w:r w:rsidRPr="00CB16CF">
        <w:rPr>
          <w:lang w:val="fr-FR"/>
        </w:rPr>
        <w:t xml:space="preserve">1.  Introduction claire et informative. Définition et justification du modèle et d’une stratégie expérimentale valide. Préciser la contribution de l’étudiant dans le travail présenté </w:t>
      </w:r>
    </w:p>
    <w:p w:rsidR="006D6BF1" w:rsidRPr="00CB16CF" w:rsidRDefault="006D6BF1">
      <w:pPr>
        <w:ind w:left="993" w:hanging="293"/>
        <w:rPr>
          <w:lang w:val="fr-FR"/>
        </w:rPr>
      </w:pPr>
    </w:p>
    <w:p w:rsidR="006D6BF1" w:rsidRPr="00CB16CF" w:rsidRDefault="006D6BF1">
      <w:pPr>
        <w:ind w:left="993" w:hanging="293"/>
        <w:rPr>
          <w:lang w:val="fr-FR"/>
        </w:rPr>
      </w:pPr>
      <w:r w:rsidRPr="00CB16CF">
        <w:rPr>
          <w:lang w:val="fr-FR"/>
        </w:rPr>
        <w:t>2.</w:t>
      </w:r>
      <w:r w:rsidRPr="00CB16CF">
        <w:rPr>
          <w:lang w:val="fr-FR"/>
        </w:rPr>
        <w:tab/>
        <w:t xml:space="preserve">Résultats - Illustration par des résultats expérimentaux pertinents </w:t>
      </w:r>
    </w:p>
    <w:p w:rsidR="006D6BF1" w:rsidRPr="00CB16CF" w:rsidRDefault="006D6BF1">
      <w:pPr>
        <w:ind w:left="993" w:hanging="293"/>
        <w:rPr>
          <w:lang w:val="fr-FR"/>
        </w:rPr>
      </w:pPr>
    </w:p>
    <w:p w:rsidR="006D6BF1" w:rsidRDefault="006D6BF1">
      <w:pPr>
        <w:ind w:left="993" w:hanging="293"/>
      </w:pPr>
      <w:r>
        <w:t xml:space="preserve">3.   Discussion critique des résultats </w:t>
      </w:r>
    </w:p>
    <w:p w:rsidR="006D6BF1" w:rsidRDefault="006D6BF1">
      <w:pPr>
        <w:ind w:left="993" w:hanging="293"/>
      </w:pPr>
      <w:r>
        <w:t xml:space="preserve"> </w:t>
      </w:r>
    </w:p>
    <w:p w:rsidR="006D6BF1" w:rsidRPr="00CB16CF" w:rsidRDefault="006D6BF1">
      <w:pPr>
        <w:numPr>
          <w:ilvl w:val="0"/>
          <w:numId w:val="5"/>
        </w:numPr>
        <w:ind w:left="993" w:hanging="293"/>
        <w:rPr>
          <w:lang w:val="fr-FR"/>
        </w:rPr>
      </w:pPr>
      <w:r w:rsidRPr="00CB16CF">
        <w:rPr>
          <w:lang w:val="fr-FR"/>
        </w:rPr>
        <w:t xml:space="preserve">Capacité à dégager des perspectives par rapport à la question posée et aux résultats obtenus </w:t>
      </w:r>
    </w:p>
    <w:p w:rsidR="006D6BF1" w:rsidRPr="00CB16CF" w:rsidRDefault="006D6BF1">
      <w:pPr>
        <w:ind w:left="993" w:hanging="293"/>
        <w:rPr>
          <w:lang w:val="fr-FR"/>
        </w:rPr>
      </w:pPr>
    </w:p>
    <w:p w:rsidR="006D6BF1" w:rsidRPr="00CB16CF" w:rsidRDefault="006D6BF1">
      <w:pPr>
        <w:ind w:left="993" w:hanging="293"/>
        <w:rPr>
          <w:lang w:val="fr-FR"/>
        </w:rPr>
      </w:pPr>
      <w:r w:rsidRPr="00CB16CF">
        <w:rPr>
          <w:lang w:val="fr-FR"/>
        </w:rPr>
        <w:t xml:space="preserve">5.   Qualité de la présentation et de l’iconographie </w:t>
      </w:r>
    </w:p>
    <w:p w:rsidR="006D6BF1" w:rsidRPr="00CB16CF" w:rsidRDefault="006D6BF1">
      <w:pPr>
        <w:ind w:left="993" w:hanging="293"/>
        <w:rPr>
          <w:lang w:val="fr-FR"/>
        </w:rPr>
      </w:pPr>
    </w:p>
    <w:p w:rsidR="006D6BF1" w:rsidRPr="00CB16CF" w:rsidRDefault="006D6BF1">
      <w:pPr>
        <w:ind w:left="993" w:hanging="293"/>
        <w:rPr>
          <w:lang w:val="fr-FR"/>
        </w:rPr>
      </w:pPr>
      <w:r w:rsidRPr="00CB16CF">
        <w:rPr>
          <w:lang w:val="fr-FR"/>
        </w:rPr>
        <w:t xml:space="preserve">6.   Qualité de l’écrit– syntaxe et grammaire </w:t>
      </w:r>
    </w:p>
    <w:p w:rsidR="006D6BF1" w:rsidRPr="00CB16CF" w:rsidRDefault="006D6BF1">
      <w:pPr>
        <w:ind w:left="700"/>
        <w:rPr>
          <w:lang w:val="fr-FR"/>
        </w:rPr>
      </w:pPr>
      <w:bookmarkStart w:id="0" w:name="_GoBack"/>
      <w:bookmarkEnd w:id="0"/>
    </w:p>
    <w:p w:rsidR="006D6BF1" w:rsidRPr="00CB16CF" w:rsidRDefault="006D6BF1">
      <w:pPr>
        <w:rPr>
          <w:lang w:val="fr-FR"/>
        </w:rPr>
      </w:pP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 xml:space="preserve">Structure du rapport : </w:t>
      </w:r>
    </w:p>
    <w:p w:rsidR="006D6BF1" w:rsidRPr="00CB16CF" w:rsidRDefault="006D6BF1">
      <w:pPr>
        <w:rPr>
          <w:lang w:val="fr-FR"/>
        </w:rPr>
      </w:pP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>Rapport en langue anglaise</w:t>
      </w: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>Utiliser la page de garde fournie</w:t>
      </w: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>Résumé de 250 mots</w:t>
      </w:r>
    </w:p>
    <w:p w:rsidR="00CB16CF" w:rsidRDefault="006D6BF1">
      <w:pPr>
        <w:rPr>
          <w:lang w:val="fr-FR"/>
        </w:rPr>
      </w:pPr>
      <w:r w:rsidRPr="00CB16CF">
        <w:rPr>
          <w:lang w:val="fr-FR"/>
        </w:rPr>
        <w:t>3</w:t>
      </w:r>
      <w:r w:rsidR="00CB16CF">
        <w:rPr>
          <w:lang w:val="fr-FR"/>
        </w:rPr>
        <w:t>0</w:t>
      </w:r>
      <w:r w:rsidRPr="00CB16CF">
        <w:rPr>
          <w:lang w:val="fr-FR"/>
        </w:rPr>
        <w:t xml:space="preserve"> 000 caractères, espaces compris, légendes incluses, références et résumé exclus. </w:t>
      </w: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>Nombre de caractères indiqué sur la page de garde</w:t>
      </w:r>
    </w:p>
    <w:p w:rsidR="006D6BF1" w:rsidRPr="00CB16CF" w:rsidRDefault="00CB16CF" w:rsidP="00947C4C">
      <w:pPr>
        <w:rPr>
          <w:lang w:val="fr-FR"/>
        </w:rPr>
      </w:pPr>
      <w:r>
        <w:rPr>
          <w:lang w:val="fr-FR"/>
        </w:rPr>
        <w:t>6</w:t>
      </w:r>
      <w:r w:rsidRPr="00CB16CF">
        <w:rPr>
          <w:lang w:val="fr-FR"/>
        </w:rPr>
        <w:t xml:space="preserve"> </w:t>
      </w:r>
      <w:r w:rsidR="006D6BF1" w:rsidRPr="00CB16CF">
        <w:rPr>
          <w:lang w:val="fr-FR"/>
        </w:rPr>
        <w:t>figures ou tableaux maximum</w:t>
      </w: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>Pas d’annexes</w:t>
      </w: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>30 références maximum</w:t>
      </w: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>Le rapport de S</w:t>
      </w:r>
      <w:r w:rsidR="00CB16CF">
        <w:rPr>
          <w:lang w:val="fr-FR"/>
        </w:rPr>
        <w:t>2</w:t>
      </w:r>
      <w:r w:rsidRPr="00CB16CF">
        <w:rPr>
          <w:lang w:val="fr-FR"/>
        </w:rPr>
        <w:t xml:space="preserve"> n'a pas de structure imposée, à vous d'en définir une pour permettre au lecteur de comprendre le sujet posé, les méthodes utilisées, les résultats obtenus et les perspectives qu'ils dégagent.</w:t>
      </w:r>
    </w:p>
    <w:p w:rsidR="006D6BF1" w:rsidRPr="00CB16CF" w:rsidRDefault="006D6BF1">
      <w:pPr>
        <w:rPr>
          <w:lang w:val="fr-FR"/>
        </w:rPr>
      </w:pP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>Correction</w:t>
      </w:r>
      <w:r w:rsidR="00CB16CF">
        <w:rPr>
          <w:lang w:val="fr-FR"/>
        </w:rPr>
        <w:t>:</w:t>
      </w:r>
    </w:p>
    <w:p w:rsidR="006D6BF1" w:rsidRPr="00CB16CF" w:rsidRDefault="006D6BF1">
      <w:pPr>
        <w:rPr>
          <w:lang w:val="fr-FR"/>
        </w:rPr>
      </w:pPr>
      <w:r w:rsidRPr="00CB16CF">
        <w:rPr>
          <w:lang w:val="fr-FR"/>
        </w:rPr>
        <w:tab/>
        <w:t>Un membre de l’équipe pédagogique</w:t>
      </w:r>
    </w:p>
    <w:p w:rsidR="006D6BF1" w:rsidRDefault="006D6BF1">
      <w:r w:rsidRPr="00CB16CF">
        <w:rPr>
          <w:lang w:val="fr-FR"/>
        </w:rPr>
        <w:tab/>
      </w:r>
      <w:r>
        <w:t>Un rapporteur spécialiste</w:t>
      </w:r>
    </w:p>
    <w:p w:rsidR="006D6BF1" w:rsidRDefault="006D6BF1">
      <w:r>
        <w:tab/>
      </w:r>
    </w:p>
    <w:p w:rsidR="006D6BF1" w:rsidRDefault="006D6BF1"/>
    <w:sectPr w:rsidR="006D6B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C257A"/>
    <w:multiLevelType w:val="hybridMultilevel"/>
    <w:tmpl w:val="8558F698"/>
    <w:lvl w:ilvl="0" w:tplc="E9AABEF0">
      <w:start w:val="4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>
    <w:nsid w:val="2FA87AD3"/>
    <w:multiLevelType w:val="hybridMultilevel"/>
    <w:tmpl w:val="7BA035A0"/>
    <w:lvl w:ilvl="0" w:tplc="4AD061C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>
    <w:nsid w:val="354439C4"/>
    <w:multiLevelType w:val="hybridMultilevel"/>
    <w:tmpl w:val="11FEA91E"/>
    <w:lvl w:ilvl="0" w:tplc="14C4AD84">
      <w:start w:val="2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>
    <w:nsid w:val="3B4A4D5E"/>
    <w:multiLevelType w:val="hybridMultilevel"/>
    <w:tmpl w:val="41E8E564"/>
    <w:lvl w:ilvl="0" w:tplc="D0507E9E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4">
    <w:nsid w:val="6E4E6FCC"/>
    <w:multiLevelType w:val="multilevel"/>
    <w:tmpl w:val="7BA035A0"/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09D5"/>
    <w:rsid w:val="006D6BF1"/>
    <w:rsid w:val="00766C40"/>
    <w:rsid w:val="008009D5"/>
    <w:rsid w:val="008074D5"/>
    <w:rsid w:val="00947C4C"/>
    <w:rsid w:val="00CB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AE05591-32C8-457D-A6F4-350DF7A0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loonText1">
    <w:name w:val="Balloon Text1"/>
    <w:basedOn w:val="Normal"/>
    <w:semiHidden/>
    <w:rPr>
      <w:rFonts w:ascii="Lucida Grande" w:hAnsi="Lucida Grande"/>
      <w:sz w:val="18"/>
      <w:szCs w:val="18"/>
    </w:rPr>
  </w:style>
  <w:style w:type="paragraph" w:customStyle="1" w:styleId="Sprechblasentext">
    <w:name w:val="Sprechblasentext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9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09D5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Grille de S2</vt:lpstr>
      <vt:lpstr>Grille de S2</vt:lpstr>
    </vt:vector>
  </TitlesOfParts>
  <Company>ENS de Lyon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Grille de S2</dc:title>
  <dc:creator>Bertrand Mollereau</dc:creator>
  <cp:lastModifiedBy>thibault latrille</cp:lastModifiedBy>
  <cp:revision>5</cp:revision>
  <dcterms:created xsi:type="dcterms:W3CDTF">2014-02-25T13:21:00Z</dcterms:created>
  <dcterms:modified xsi:type="dcterms:W3CDTF">2014-05-30T15:47:00Z</dcterms:modified>
</cp:coreProperties>
</file>