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A282" w14:textId="77777777" w:rsidR="00567D42" w:rsidRDefault="00567D42" w:rsidP="00567D42">
      <w:pPr>
        <w:pStyle w:val="Default"/>
        <w:spacing w:line="276" w:lineRule="auto"/>
        <w:rPr>
          <w:rFonts w:asciiTheme="minorHAnsi" w:hAnsiTheme="minorHAnsi" w:cstheme="minorHAnsi"/>
          <w:bCs/>
          <w:lang w:val="en-GB"/>
        </w:rPr>
      </w:pPr>
    </w:p>
    <w:p w14:paraId="513CABE0" w14:textId="77777777" w:rsidR="00567D42" w:rsidRDefault="00567D42" w:rsidP="00567D42">
      <w:pPr>
        <w:pStyle w:val="Default"/>
        <w:spacing w:line="276" w:lineRule="auto"/>
        <w:rPr>
          <w:rFonts w:asciiTheme="minorHAnsi" w:hAnsiTheme="minorHAnsi" w:cstheme="minorHAnsi"/>
          <w:bCs/>
          <w:lang w:val="en-GB"/>
        </w:rPr>
      </w:pPr>
    </w:p>
    <w:p w14:paraId="093BF48F" w14:textId="77777777" w:rsidR="00567D42" w:rsidRDefault="00567D42" w:rsidP="00567D42">
      <w:pPr>
        <w:pStyle w:val="Default"/>
        <w:spacing w:line="276" w:lineRule="auto"/>
        <w:rPr>
          <w:rFonts w:asciiTheme="minorHAnsi" w:hAnsiTheme="minorHAnsi" w:cstheme="minorHAnsi"/>
          <w:bCs/>
          <w:lang w:val="en-GB"/>
        </w:rPr>
      </w:pPr>
    </w:p>
    <w:p w14:paraId="1594644D" w14:textId="77777777" w:rsidR="00567D42" w:rsidRDefault="00567D42" w:rsidP="00567D42">
      <w:pPr>
        <w:pStyle w:val="Default"/>
        <w:spacing w:line="276" w:lineRule="auto"/>
        <w:rPr>
          <w:rFonts w:asciiTheme="minorHAnsi" w:hAnsiTheme="minorHAnsi" w:cstheme="minorHAnsi"/>
          <w:bCs/>
          <w:lang w:val="en-GB"/>
        </w:rPr>
      </w:pPr>
    </w:p>
    <w:p w14:paraId="27311BE0" w14:textId="77777777" w:rsidR="00567D42" w:rsidRDefault="00567D42" w:rsidP="00567D42">
      <w:pPr>
        <w:pStyle w:val="Default"/>
        <w:spacing w:line="276" w:lineRule="auto"/>
        <w:rPr>
          <w:rFonts w:asciiTheme="minorHAnsi" w:hAnsiTheme="minorHAnsi" w:cstheme="minorHAnsi"/>
          <w:bCs/>
          <w:lang w:val="en-GB"/>
        </w:rPr>
      </w:pPr>
    </w:p>
    <w:p w14:paraId="474B5A81" w14:textId="78D8909F" w:rsidR="00C86734" w:rsidRPr="00567D42" w:rsidRDefault="00C86734" w:rsidP="00567D42">
      <w:pPr>
        <w:pStyle w:val="Default"/>
        <w:spacing w:line="276" w:lineRule="auto"/>
        <w:rPr>
          <w:rFonts w:asciiTheme="minorHAnsi" w:hAnsiTheme="minorHAnsi" w:cstheme="minorHAnsi"/>
          <w:bCs/>
          <w:lang w:val="en-GB"/>
        </w:rPr>
      </w:pPr>
      <w:r w:rsidRPr="00567D42">
        <w:rPr>
          <w:rFonts w:asciiTheme="minorHAnsi" w:hAnsiTheme="minorHAnsi" w:cstheme="minorHAnsi"/>
          <w:bCs/>
          <w:lang w:val="en-GB"/>
        </w:rPr>
        <w:t>Sequencing of mutant genomes</w:t>
      </w:r>
    </w:p>
    <w:p w14:paraId="6E1407CC" w14:textId="442E3172" w:rsidR="00C86734" w:rsidRPr="00567D42" w:rsidRDefault="00C86734" w:rsidP="00567D42">
      <w:pPr>
        <w:pStyle w:val="Default"/>
        <w:spacing w:line="276" w:lineRule="auto"/>
        <w:rPr>
          <w:rFonts w:asciiTheme="minorHAnsi" w:hAnsiTheme="minorHAnsi" w:cstheme="minorHAnsi"/>
          <w:bCs/>
          <w:lang w:val="en-GB"/>
        </w:rPr>
      </w:pPr>
      <w:r w:rsidRPr="00567D42">
        <w:rPr>
          <w:rFonts w:asciiTheme="minorHAnsi" w:hAnsiTheme="minorHAnsi" w:cstheme="minorHAnsi"/>
          <w:bCs/>
          <w:lang w:val="en-GB"/>
        </w:rPr>
        <w:t>Bioinformatics Practical – BC.7107</w:t>
      </w:r>
    </w:p>
    <w:p w14:paraId="3B2BBC41" w14:textId="17E1DB4A" w:rsidR="00C86734" w:rsidRPr="00567D42" w:rsidRDefault="00C86734" w:rsidP="00567D42">
      <w:pPr>
        <w:pStyle w:val="Default"/>
        <w:spacing w:line="276" w:lineRule="auto"/>
        <w:rPr>
          <w:rFonts w:asciiTheme="minorHAnsi" w:hAnsiTheme="minorHAnsi" w:cstheme="minorHAnsi"/>
          <w:bCs/>
          <w:lang w:val="en-GB"/>
        </w:rPr>
      </w:pPr>
    </w:p>
    <w:p w14:paraId="4EA658E9" w14:textId="77777777" w:rsidR="00C86734" w:rsidRPr="00567D42" w:rsidRDefault="00C86734" w:rsidP="00567D42">
      <w:pPr>
        <w:pStyle w:val="Default"/>
        <w:spacing w:line="276" w:lineRule="auto"/>
        <w:rPr>
          <w:rFonts w:asciiTheme="minorHAnsi" w:hAnsiTheme="minorHAnsi" w:cstheme="minorHAnsi"/>
          <w:bCs/>
          <w:lang w:val="en-GB"/>
        </w:rPr>
      </w:pPr>
    </w:p>
    <w:p w14:paraId="653D294D" w14:textId="1C7DAC44" w:rsidR="00567D42" w:rsidRPr="00567D42" w:rsidRDefault="00C86734" w:rsidP="00567D42">
      <w:pPr>
        <w:pStyle w:val="Default"/>
        <w:spacing w:line="276" w:lineRule="auto"/>
        <w:rPr>
          <w:rFonts w:asciiTheme="minorHAnsi" w:hAnsiTheme="minorHAnsi" w:cstheme="minorHAnsi"/>
          <w:bCs/>
          <w:sz w:val="22"/>
          <w:szCs w:val="22"/>
          <w:vertAlign w:val="superscript"/>
          <w:lang w:val="en-GB"/>
        </w:rPr>
      </w:pPr>
      <w:r w:rsidRPr="00567D42">
        <w:rPr>
          <w:rFonts w:asciiTheme="minorHAnsi" w:hAnsiTheme="minorHAnsi" w:cstheme="minorHAnsi"/>
          <w:bCs/>
          <w:sz w:val="22"/>
          <w:szCs w:val="22"/>
          <w:lang w:val="en-GB"/>
        </w:rPr>
        <w:t>Rares Cristea</w:t>
      </w:r>
      <w:r w:rsidR="00567D42" w:rsidRPr="00567D42">
        <w:rPr>
          <w:rFonts w:asciiTheme="minorHAnsi" w:hAnsiTheme="minorHAnsi" w:cstheme="minorHAnsi"/>
          <w:bCs/>
          <w:sz w:val="22"/>
          <w:szCs w:val="22"/>
          <w:vertAlign w:val="superscript"/>
          <w:lang w:val="en-GB"/>
        </w:rPr>
        <w:t>1</w:t>
      </w:r>
      <w:r w:rsidRPr="00567D42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, </w:t>
      </w:r>
      <w:r w:rsidR="00567D42" w:rsidRPr="00567D42">
        <w:rPr>
          <w:rFonts w:asciiTheme="minorHAnsi" w:hAnsiTheme="minorHAnsi" w:cstheme="minorHAnsi"/>
          <w:bCs/>
          <w:sz w:val="22"/>
          <w:szCs w:val="22"/>
          <w:lang w:val="en-GB"/>
        </w:rPr>
        <w:t>Lionel Rohner</w:t>
      </w:r>
      <w:r w:rsidR="00567D42" w:rsidRPr="00567D42">
        <w:rPr>
          <w:rFonts w:asciiTheme="minorHAnsi" w:hAnsiTheme="minorHAnsi" w:cstheme="minorHAnsi"/>
          <w:bCs/>
          <w:sz w:val="22"/>
          <w:szCs w:val="22"/>
          <w:vertAlign w:val="superscript"/>
          <w:lang w:val="en-GB"/>
        </w:rPr>
        <w:t>2</w:t>
      </w:r>
      <w:r w:rsidR="00567D42" w:rsidRPr="00567D42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, </w:t>
      </w:r>
      <w:r w:rsidRPr="00567D42">
        <w:rPr>
          <w:rFonts w:asciiTheme="minorHAnsi" w:hAnsiTheme="minorHAnsi" w:cstheme="minorHAnsi"/>
          <w:bCs/>
          <w:sz w:val="22"/>
          <w:szCs w:val="22"/>
          <w:lang w:val="en-GB"/>
        </w:rPr>
        <w:t>Alain Rohrbasser</w:t>
      </w:r>
      <w:r w:rsidR="00567D42" w:rsidRPr="00567D42">
        <w:rPr>
          <w:rFonts w:asciiTheme="minorHAnsi" w:hAnsiTheme="minorHAnsi" w:cstheme="minorHAnsi"/>
          <w:bCs/>
          <w:sz w:val="22"/>
          <w:szCs w:val="22"/>
          <w:vertAlign w:val="superscript"/>
          <w:lang w:val="en-GB"/>
        </w:rPr>
        <w:t>1</w:t>
      </w:r>
      <w:r w:rsidR="00567D42" w:rsidRPr="00567D42">
        <w:rPr>
          <w:rFonts w:asciiTheme="minorHAnsi" w:hAnsiTheme="minorHAnsi" w:cstheme="minorHAnsi"/>
          <w:bCs/>
          <w:sz w:val="22"/>
          <w:szCs w:val="22"/>
          <w:lang w:val="en-GB"/>
        </w:rPr>
        <w:t>, Thibault Schowing</w:t>
      </w:r>
      <w:r w:rsidR="00567D42" w:rsidRPr="00567D42">
        <w:rPr>
          <w:rFonts w:asciiTheme="minorHAnsi" w:hAnsiTheme="minorHAnsi" w:cstheme="minorHAnsi"/>
          <w:bCs/>
          <w:sz w:val="22"/>
          <w:szCs w:val="22"/>
          <w:vertAlign w:val="superscript"/>
          <w:lang w:val="en-GB"/>
        </w:rPr>
        <w:t>1</w:t>
      </w:r>
    </w:p>
    <w:p w14:paraId="1C466534" w14:textId="77777777" w:rsidR="00567D42" w:rsidRPr="00567D42" w:rsidRDefault="00567D42" w:rsidP="00567D42">
      <w:pPr>
        <w:pStyle w:val="Default"/>
        <w:spacing w:line="276" w:lineRule="auto"/>
        <w:rPr>
          <w:rFonts w:asciiTheme="minorHAnsi" w:hAnsiTheme="minorHAnsi" w:cstheme="minorHAnsi"/>
          <w:bCs/>
          <w:sz w:val="22"/>
          <w:szCs w:val="22"/>
          <w:vertAlign w:val="superscript"/>
          <w:lang w:val="en-GB"/>
        </w:rPr>
      </w:pPr>
    </w:p>
    <w:p w14:paraId="3CB51F0B" w14:textId="32C76466" w:rsidR="00567D42" w:rsidRPr="00567D42" w:rsidRDefault="00567D42" w:rsidP="00567D42">
      <w:pPr>
        <w:pStyle w:val="Default"/>
        <w:spacing w:line="276" w:lineRule="auto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567D42">
        <w:rPr>
          <w:rFonts w:asciiTheme="minorHAnsi" w:hAnsiTheme="minorHAnsi" w:cstheme="minorHAnsi"/>
          <w:bCs/>
          <w:sz w:val="22"/>
          <w:szCs w:val="22"/>
          <w:vertAlign w:val="superscript"/>
          <w:lang w:val="en-GB"/>
        </w:rPr>
        <w:t>1</w:t>
      </w:r>
      <w:r w:rsidRPr="00567D42">
        <w:rPr>
          <w:rFonts w:asciiTheme="minorHAnsi" w:hAnsiTheme="minorHAnsi" w:cstheme="minorHAnsi"/>
          <w:bCs/>
          <w:sz w:val="22"/>
          <w:szCs w:val="22"/>
          <w:lang w:val="en-GB"/>
        </w:rPr>
        <w:t>University of Fribourg, Fribourg, Switzerland</w:t>
      </w:r>
    </w:p>
    <w:p w14:paraId="79E3557D" w14:textId="4DE6D99F" w:rsidR="00567D42" w:rsidRPr="00567D42" w:rsidRDefault="00567D42" w:rsidP="00567D42">
      <w:pPr>
        <w:spacing w:after="120" w:line="276" w:lineRule="auto"/>
        <w:jc w:val="both"/>
        <w:rPr>
          <w:rFonts w:cstheme="minorHAnsi"/>
        </w:rPr>
      </w:pPr>
      <w:r w:rsidRPr="00567D42">
        <w:rPr>
          <w:rFonts w:cstheme="minorHAnsi"/>
          <w:vertAlign w:val="superscript"/>
        </w:rPr>
        <w:t>2</w:t>
      </w:r>
      <w:r w:rsidR="00C86734" w:rsidRPr="00567D42">
        <w:rPr>
          <w:rFonts w:cstheme="minorHAnsi"/>
        </w:rPr>
        <w:t>University of Bern, Switzerland</w:t>
      </w:r>
    </w:p>
    <w:p w14:paraId="0B31DA26" w14:textId="77777777" w:rsidR="00B10BBB" w:rsidRDefault="00B10BBB">
      <w:pPr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sz w:val="20"/>
          <w:szCs w:val="20"/>
        </w:rPr>
        <w:br w:type="page"/>
      </w:r>
    </w:p>
    <w:p w14:paraId="7D89DAD2" w14:textId="77777777" w:rsidR="000F2C16" w:rsidRPr="000301CA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0301CA">
        <w:rPr>
          <w:rFonts w:asciiTheme="minorHAnsi" w:hAnsiTheme="minorHAnsi" w:cstheme="minorHAnsi"/>
          <w:b/>
          <w:bCs/>
          <w:sz w:val="20"/>
          <w:szCs w:val="20"/>
          <w:lang w:val="en-GB"/>
        </w:rPr>
        <w:lastRenderedPageBreak/>
        <w:t>Working title:</w:t>
      </w:r>
    </w:p>
    <w:p w14:paraId="2C9CB402" w14:textId="77777777" w:rsidR="000F2C16" w:rsidRPr="00B10BBB" w:rsidRDefault="000F2C16" w:rsidP="000F2C16">
      <w:pPr>
        <w:pStyle w:val="Default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B10BBB">
        <w:rPr>
          <w:rFonts w:asciiTheme="minorHAnsi" w:hAnsiTheme="minorHAnsi" w:cstheme="minorHAnsi"/>
          <w:bCs/>
          <w:sz w:val="20"/>
          <w:szCs w:val="20"/>
          <w:lang w:val="en-GB"/>
        </w:rPr>
        <w:t>Identification of genomic suppressor mutations by high-throughput sequencing of yeast genomes</w:t>
      </w:r>
    </w:p>
    <w:p w14:paraId="12B2852D" w14:textId="77777777" w:rsidR="000F2C16" w:rsidRDefault="000F2C16" w:rsidP="000F2C16">
      <w:pPr>
        <w:pStyle w:val="Default"/>
        <w:rPr>
          <w:rFonts w:asciiTheme="minorHAnsi" w:hAnsiTheme="minorHAnsi" w:cstheme="minorHAnsi"/>
          <w:bCs/>
          <w:sz w:val="20"/>
          <w:szCs w:val="20"/>
          <w:lang w:val="en-GB"/>
        </w:rPr>
      </w:pPr>
    </w:p>
    <w:p w14:paraId="65ABB7A8" w14:textId="77777777" w:rsidR="000F2C16" w:rsidRPr="000301CA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0301CA">
        <w:rPr>
          <w:rFonts w:asciiTheme="minorHAnsi" w:hAnsiTheme="minorHAnsi" w:cstheme="minorHAnsi"/>
          <w:b/>
          <w:bCs/>
          <w:sz w:val="20"/>
          <w:szCs w:val="20"/>
          <w:lang w:val="en-GB"/>
        </w:rPr>
        <w:t>Abstract:</w:t>
      </w:r>
    </w:p>
    <w:p w14:paraId="07B19D99" w14:textId="77777777" w:rsidR="000F2C16" w:rsidRDefault="000F2C16" w:rsidP="000F2C16">
      <w:pPr>
        <w:pStyle w:val="Default"/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</w:pPr>
    </w:p>
    <w:p w14:paraId="43F7A9D5" w14:textId="21A5ABC4" w:rsidR="000F2C16" w:rsidRDefault="000F2C16" w:rsidP="000F2C16">
      <w:pPr>
        <w:jc w:val="both"/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</w:pP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The discovery of S.</w:t>
      </w:r>
      <w:r w:rsidRPr="00D11780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0301C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cerevisiae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has dramatically contributed to great advancement lead to the development of</w:t>
      </w:r>
      <w:r w:rsidR="00475827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…</w:t>
      </w:r>
    </w:p>
    <w:p w14:paraId="0F3B3383" w14:textId="77777777" w:rsidR="000F2C16" w:rsidRDefault="000F2C16" w:rsidP="000F2C16">
      <w:pPr>
        <w:pStyle w:val="Default"/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</w:pPr>
    </w:p>
    <w:p w14:paraId="6D33E7FA" w14:textId="77777777" w:rsidR="000F2C16" w:rsidRPr="00173BEB" w:rsidRDefault="000F2C16" w:rsidP="000F2C16">
      <w:pPr>
        <w:pStyle w:val="Default"/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</w:pPr>
      <w:r w:rsidRPr="00932F53"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 xml:space="preserve">The budding Yeast </w:t>
      </w:r>
      <w:r w:rsidRPr="00932F53">
        <w:rPr>
          <w:rStyle w:val="Accentuation"/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 xml:space="preserve">Saccharomyces cerevisiae </w:t>
      </w:r>
      <w:r w:rsidRPr="00932F53"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 xml:space="preserve">is a common organism used for </w:t>
      </w:r>
      <w:proofErr w:type="spellStart"/>
      <w:r w:rsidRPr="00932F53"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>genetics</w:t>
      </w:r>
      <w:proofErr w:type="spellEnd"/>
      <w:r w:rsidRPr="00932F53"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 xml:space="preserve"> manipulation.</w:t>
      </w:r>
      <w:r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932F53"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 xml:space="preserve">With a genome with 16 chromosomes (haploid, Mat a or </w:t>
      </w:r>
      <w:r w:rsidRPr="00EC61D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α</w:t>
      </w:r>
      <w:r w:rsidRPr="00932F53"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 xml:space="preserve">) or 32 chromosomes (diploid). 99% of the genome is without introns, make this organism handy to manipulate. </w:t>
      </w:r>
      <w:r w:rsidRPr="00173BEB"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>The short mating time and growth is also short.</w:t>
      </w:r>
    </w:p>
    <w:p w14:paraId="7B575548" w14:textId="3F38C5CF" w:rsidR="000F2C16" w:rsidRDefault="000F2C16" w:rsidP="000F2C16">
      <w:pPr>
        <w:pStyle w:val="Default"/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</w:pPr>
    </w:p>
    <w:p w14:paraId="00096B8C" w14:textId="1A541AF4" w:rsidR="00475827" w:rsidRDefault="00475827" w:rsidP="000F2C16">
      <w:pPr>
        <w:pStyle w:val="Default"/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>Write about aim and main methods….</w:t>
      </w:r>
    </w:p>
    <w:p w14:paraId="279AB897" w14:textId="77777777" w:rsidR="00475827" w:rsidRPr="00173BEB" w:rsidRDefault="00475827" w:rsidP="000F2C16">
      <w:pPr>
        <w:pStyle w:val="Default"/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</w:pPr>
    </w:p>
    <w:p w14:paraId="39B26C3B" w14:textId="6D931926" w:rsidR="00DB5B6E" w:rsidRPr="00932F53" w:rsidRDefault="000F2C16" w:rsidP="00475827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932F53">
        <w:rPr>
          <w:rFonts w:asciiTheme="minorHAnsi" w:hAnsiTheme="minorHAnsi" w:cstheme="minorHAnsi"/>
          <w:bCs/>
          <w:sz w:val="20"/>
          <w:szCs w:val="20"/>
          <w:lang w:val="en-GB"/>
        </w:rPr>
        <w:t>Introduction to Quality Control and Remapping (LF)</w:t>
      </w:r>
      <w:r w:rsidR="00475827">
        <w:rPr>
          <w:rFonts w:asciiTheme="minorHAnsi" w:hAnsiTheme="minorHAnsi" w:cstheme="minorHAnsi"/>
          <w:bCs/>
          <w:sz w:val="20"/>
          <w:szCs w:val="20"/>
          <w:lang w:val="en-GB"/>
        </w:rPr>
        <w:t>…</w:t>
      </w:r>
    </w:p>
    <w:p w14:paraId="005216E5" w14:textId="3AAF2E61" w:rsidR="00DB5B6E" w:rsidRPr="00932F53" w:rsidRDefault="000F2C16" w:rsidP="00475827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932F53">
        <w:rPr>
          <w:rFonts w:asciiTheme="minorHAnsi" w:hAnsiTheme="minorHAnsi" w:cstheme="minorHAnsi"/>
          <w:bCs/>
          <w:sz w:val="20"/>
          <w:szCs w:val="20"/>
          <w:lang w:val="en-GB"/>
        </w:rPr>
        <w:t>SNP calling and VCF format (</w:t>
      </w:r>
      <w:proofErr w:type="gramStart"/>
      <w:r w:rsidRPr="00932F53">
        <w:rPr>
          <w:rFonts w:asciiTheme="minorHAnsi" w:hAnsiTheme="minorHAnsi" w:cstheme="minorHAnsi"/>
          <w:bCs/>
          <w:sz w:val="20"/>
          <w:szCs w:val="20"/>
          <w:lang w:val="en-GB"/>
        </w:rPr>
        <w:t>LMS,LF</w:t>
      </w:r>
      <w:proofErr w:type="gramEnd"/>
      <w:r w:rsidRPr="00932F53">
        <w:rPr>
          <w:rFonts w:asciiTheme="minorHAnsi" w:hAnsiTheme="minorHAnsi" w:cstheme="minorHAnsi"/>
          <w:bCs/>
          <w:sz w:val="20"/>
          <w:szCs w:val="20"/>
          <w:lang w:val="en-GB"/>
        </w:rPr>
        <w:t>)</w:t>
      </w:r>
      <w:r w:rsidR="00475827">
        <w:rPr>
          <w:rFonts w:asciiTheme="minorHAnsi" w:hAnsiTheme="minorHAnsi" w:cstheme="minorHAnsi"/>
          <w:bCs/>
          <w:sz w:val="20"/>
          <w:szCs w:val="20"/>
          <w:lang w:val="en-GB"/>
        </w:rPr>
        <w:t>…</w:t>
      </w:r>
    </w:p>
    <w:p w14:paraId="7A8959E4" w14:textId="10A590C2" w:rsidR="00DB5B6E" w:rsidRPr="00932F53" w:rsidRDefault="000F2C16" w:rsidP="00475827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932F53">
        <w:rPr>
          <w:rFonts w:asciiTheme="minorHAnsi" w:hAnsiTheme="minorHAnsi" w:cstheme="minorHAnsi"/>
          <w:bCs/>
          <w:sz w:val="20"/>
          <w:szCs w:val="20"/>
          <w:lang w:val="en-GB"/>
        </w:rPr>
        <w:t>SNP effect and filtering variants</w:t>
      </w:r>
    </w:p>
    <w:p w14:paraId="599F74F6" w14:textId="77777777" w:rsidR="000F2C16" w:rsidRPr="00932F53" w:rsidRDefault="000F2C16" w:rsidP="00475827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932F53">
        <w:rPr>
          <w:rFonts w:asciiTheme="minorHAnsi" w:hAnsiTheme="minorHAnsi" w:cstheme="minorHAnsi"/>
          <w:bCs/>
          <w:sz w:val="20"/>
          <w:szCs w:val="20"/>
          <w:lang w:val="en-GB"/>
        </w:rPr>
        <w:t>Visualization with IGV and identification of mutants</w:t>
      </w:r>
    </w:p>
    <w:p w14:paraId="5556D609" w14:textId="1420FC53" w:rsidR="000F2C16" w:rsidRDefault="00475827" w:rsidP="000F2C16">
      <w:pPr>
        <w:pStyle w:val="Default"/>
        <w:rPr>
          <w:rFonts w:asciiTheme="minorHAnsi" w:hAnsiTheme="minorHAnsi" w:cstheme="minorHAnsi"/>
          <w:bCs/>
          <w:sz w:val="20"/>
          <w:szCs w:val="20"/>
          <w:lang w:val="en-GB"/>
        </w:rPr>
      </w:pPr>
      <w:r>
        <w:rPr>
          <w:rFonts w:asciiTheme="minorHAnsi" w:hAnsiTheme="minorHAnsi" w:cstheme="minorHAnsi"/>
          <w:bCs/>
          <w:sz w:val="20"/>
          <w:szCs w:val="20"/>
          <w:lang w:val="en-GB"/>
        </w:rPr>
        <w:t>Conclude…</w:t>
      </w:r>
    </w:p>
    <w:p w14:paraId="507CBA58" w14:textId="45EFE10F" w:rsidR="00475827" w:rsidRDefault="00475827" w:rsidP="00475827">
      <w:pPr>
        <w:pStyle w:val="Default"/>
        <w:numPr>
          <w:ilvl w:val="0"/>
          <w:numId w:val="8"/>
        </w:numPr>
        <w:rPr>
          <w:rFonts w:asciiTheme="minorHAnsi" w:hAnsiTheme="minorHAnsi" w:cstheme="minorHAnsi"/>
          <w:bCs/>
          <w:sz w:val="20"/>
          <w:szCs w:val="20"/>
          <w:lang w:val="en-GB"/>
        </w:rPr>
      </w:pPr>
      <w:r>
        <w:rPr>
          <w:rFonts w:asciiTheme="minorHAnsi" w:hAnsiTheme="minorHAnsi" w:cstheme="minorHAnsi"/>
          <w:bCs/>
          <w:sz w:val="20"/>
          <w:szCs w:val="20"/>
          <w:lang w:val="en-GB"/>
        </w:rPr>
        <w:t>We found xxx potential candidates for temp-sensitive phenotype</w:t>
      </w:r>
    </w:p>
    <w:p w14:paraId="774B3F95" w14:textId="0079D7BE" w:rsidR="00475827" w:rsidRPr="00475827" w:rsidRDefault="00475827" w:rsidP="00475827">
      <w:pPr>
        <w:pStyle w:val="Default"/>
        <w:numPr>
          <w:ilvl w:val="0"/>
          <w:numId w:val="8"/>
        </w:numPr>
        <w:rPr>
          <w:rFonts w:asciiTheme="minorHAnsi" w:hAnsiTheme="minorHAnsi" w:cstheme="minorHAnsi"/>
          <w:bCs/>
          <w:sz w:val="20"/>
          <w:szCs w:val="20"/>
          <w:lang w:val="en-GB"/>
        </w:rPr>
      </w:pPr>
      <w:r>
        <w:rPr>
          <w:rFonts w:asciiTheme="minorHAnsi" w:hAnsiTheme="minorHAnsi" w:cstheme="minorHAnsi"/>
          <w:bCs/>
          <w:sz w:val="20"/>
          <w:szCs w:val="20"/>
          <w:lang w:val="en-GB"/>
        </w:rPr>
        <w:t>Implication for further studies…</w:t>
      </w:r>
    </w:p>
    <w:p w14:paraId="7F5DFAD8" w14:textId="77777777" w:rsidR="000F2C16" w:rsidRDefault="000F2C16" w:rsidP="000F2C16">
      <w:pPr>
        <w:pStyle w:val="Default"/>
        <w:rPr>
          <w:rFonts w:asciiTheme="minorHAnsi" w:hAnsiTheme="minorHAnsi" w:cstheme="minorHAnsi"/>
          <w:bCs/>
          <w:sz w:val="20"/>
          <w:szCs w:val="20"/>
          <w:lang w:val="en-GB"/>
        </w:rPr>
      </w:pPr>
    </w:p>
    <w:p w14:paraId="536D4008" w14:textId="77777777" w:rsidR="000F2C16" w:rsidRDefault="000F2C16" w:rsidP="000F2C16">
      <w:pPr>
        <w:pStyle w:val="Default"/>
        <w:rPr>
          <w:rFonts w:asciiTheme="minorHAnsi" w:hAnsiTheme="minorHAnsi" w:cstheme="minorHAnsi"/>
          <w:bCs/>
          <w:sz w:val="20"/>
          <w:szCs w:val="20"/>
          <w:lang w:val="en-GB"/>
        </w:rPr>
      </w:pPr>
    </w:p>
    <w:p w14:paraId="5DE9EB2C" w14:textId="77777777" w:rsidR="000F2C16" w:rsidRDefault="000F2C16" w:rsidP="000F2C16">
      <w:pPr>
        <w:pStyle w:val="Default"/>
        <w:rPr>
          <w:rFonts w:asciiTheme="minorHAnsi" w:hAnsiTheme="minorHAnsi" w:cstheme="minorHAnsi"/>
          <w:bCs/>
          <w:sz w:val="20"/>
          <w:szCs w:val="20"/>
          <w:lang w:val="en-GB"/>
        </w:rPr>
      </w:pPr>
    </w:p>
    <w:p w14:paraId="71EFDDB5" w14:textId="77777777" w:rsidR="000F2C16" w:rsidRPr="00BA6081" w:rsidRDefault="000F2C16" w:rsidP="000F2C16">
      <w:pPr>
        <w:pStyle w:val="Default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BA6081">
        <w:rPr>
          <w:rFonts w:asciiTheme="minorHAnsi" w:hAnsiTheme="minorHAnsi" w:cstheme="minorHAnsi"/>
          <w:b/>
          <w:bCs/>
          <w:sz w:val="20"/>
          <w:szCs w:val="20"/>
          <w:lang w:val="en-GB"/>
        </w:rPr>
        <w:t>Key words</w:t>
      </w:r>
      <w:r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  <w:lang w:val="en-GB"/>
        </w:rPr>
        <w:t xml:space="preserve">SNP filtering, variant comparison, tom1, riboprotein aggregation, s.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val="en-GB"/>
        </w:rPr>
        <w:t>cerevisea</w:t>
      </w:r>
      <w:proofErr w:type="spellEnd"/>
    </w:p>
    <w:p w14:paraId="1A196A15" w14:textId="77777777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5C076EE2" w14:textId="4B8C679E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646FF2FC" w14:textId="35C9AA01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148BB6E4" w14:textId="4EF40A17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0333F637" w14:textId="7B7957FF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7931BE6F" w14:textId="04638F5B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7A7F403D" w14:textId="7ED06E79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1D2B2426" w14:textId="1B1699F4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4D1CD871" w14:textId="66A846BB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60AE7269" w14:textId="1F68175D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77550FDE" w14:textId="154EA39F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04E7DADD" w14:textId="4DC40A6E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74D0F600" w14:textId="0F7A4840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6132889A" w14:textId="6AAF757A" w:rsidR="000F2C16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683ABAFC" w14:textId="77777777" w:rsidR="000F2C16" w:rsidRPr="00BA6081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2435CA57" w14:textId="77777777" w:rsidR="000F2C16" w:rsidRPr="000301CA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0301CA">
        <w:rPr>
          <w:rFonts w:asciiTheme="minorHAnsi" w:hAnsiTheme="minorHAnsi" w:cstheme="minorHAnsi"/>
          <w:b/>
          <w:bCs/>
          <w:sz w:val="20"/>
          <w:szCs w:val="20"/>
          <w:lang w:val="en-GB"/>
        </w:rPr>
        <w:t>Abbreviations:</w:t>
      </w:r>
    </w:p>
    <w:p w14:paraId="3EA03735" w14:textId="6D445FF2" w:rsidR="000F2C16" w:rsidRDefault="000F2C16" w:rsidP="000F2C16">
      <w:pPr>
        <w:pStyle w:val="Default"/>
        <w:rPr>
          <w:rFonts w:asciiTheme="minorHAnsi" w:hAnsiTheme="minorHAnsi" w:cstheme="minorHAnsi"/>
          <w:bCs/>
          <w:sz w:val="20"/>
          <w:szCs w:val="20"/>
          <w:lang w:val="en-GB"/>
        </w:rPr>
      </w:pPr>
      <w:r>
        <w:rPr>
          <w:rFonts w:asciiTheme="minorHAnsi" w:hAnsiTheme="minorHAnsi" w:cstheme="minorHAnsi"/>
          <w:bCs/>
          <w:sz w:val="20"/>
          <w:szCs w:val="20"/>
          <w:lang w:val="en-GB"/>
        </w:rPr>
        <w:t xml:space="preserve">BAM, SAM, VCF, TOM1, RPL, </w:t>
      </w:r>
      <w:r w:rsidR="00DB5B6E">
        <w:rPr>
          <w:rFonts w:asciiTheme="minorHAnsi" w:hAnsiTheme="minorHAnsi" w:cstheme="minorHAnsi"/>
          <w:bCs/>
          <w:sz w:val="20"/>
          <w:szCs w:val="20"/>
          <w:lang w:val="en-GB"/>
        </w:rPr>
        <w:t>SNP</w:t>
      </w:r>
    </w:p>
    <w:p w14:paraId="2372D0A9" w14:textId="77777777" w:rsidR="000F2C16" w:rsidRDefault="000F2C16" w:rsidP="000F2C16">
      <w:pPr>
        <w:pStyle w:val="Default"/>
        <w:rPr>
          <w:rFonts w:asciiTheme="minorHAnsi" w:hAnsiTheme="minorHAnsi" w:cstheme="minorHAnsi"/>
          <w:bCs/>
          <w:sz w:val="20"/>
          <w:szCs w:val="20"/>
          <w:lang w:val="en-GB"/>
        </w:rPr>
      </w:pPr>
    </w:p>
    <w:p w14:paraId="06BBA629" w14:textId="4303B903" w:rsidR="000F2C16" w:rsidRDefault="000F2C16">
      <w:pPr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sz w:val="20"/>
          <w:szCs w:val="20"/>
        </w:rPr>
        <w:br w:type="page"/>
      </w:r>
    </w:p>
    <w:p w14:paraId="68FE06A8" w14:textId="77777777" w:rsidR="000F2C16" w:rsidRPr="00304B04" w:rsidRDefault="000F2C16" w:rsidP="000F2C16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0301CA">
        <w:rPr>
          <w:rFonts w:asciiTheme="minorHAnsi" w:hAnsiTheme="minorHAnsi" w:cstheme="minorHAnsi"/>
          <w:b/>
          <w:bCs/>
          <w:sz w:val="20"/>
          <w:szCs w:val="20"/>
          <w:lang w:val="en-GB"/>
        </w:rPr>
        <w:lastRenderedPageBreak/>
        <w:t>Introduction:</w:t>
      </w:r>
    </w:p>
    <w:p w14:paraId="14B9D309" w14:textId="423CBD90" w:rsidR="000F2C16" w:rsidRPr="00CD5C72" w:rsidRDefault="000F2C16" w:rsidP="000F2C16">
      <w:pPr>
        <w:jc w:val="both"/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The budding yeast </w:t>
      </w:r>
      <w:r w:rsidRPr="00EC61D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Saccharomyces</w:t>
      </w:r>
      <w:r w:rsidRPr="000301C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EC61D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cerevisiae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 w:rsidRPr="000301C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S.cerevisiae</w:t>
      </w:r>
      <w:proofErr w:type="spellEnd"/>
      <w:proofErr w:type="gramEnd"/>
      <w:r w:rsidRPr="000301CA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)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is a single</w:t>
      </w:r>
      <w:r w:rsidR="00991086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-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celled lower eukaryote belonging to the kingdom of fungi. Ever since its discovery, </w:t>
      </w:r>
      <w:proofErr w:type="spellStart"/>
      <w:r w:rsidRPr="00977347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S.cerevisae</w:t>
      </w:r>
      <w:proofErr w:type="spellEnd"/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has nourished human advancements in the field of fermented food products, alcoholic beverages</w:t>
      </w:r>
      <w:r w:rsidR="00F0209D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(e.g. beer, which is the </w:t>
      </w:r>
      <w:proofErr w:type="spellStart"/>
      <w:r w:rsidR="00F0209D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epony</w:t>
      </w:r>
      <w:proofErr w:type="spellEnd"/>
      <w:r w:rsidR="00F0209D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="00F0209D" w:rsidRPr="00977347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S.cerevisae</w:t>
      </w:r>
      <w:proofErr w:type="spellEnd"/>
      <w:r w:rsidR="00F0209D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)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and the production of biofuel.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fldChar w:fldCharType="begin"/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instrText xml:space="preserve"> ADDIN ZOTERO_ITEM CSL_CITATION {"citationID":"HOo07ERy","properties":{"formattedCitation":"\\super 1\\nosupersub{}","plainCitation":"1","noteIndex":0},"citationItems":[{"id":2883,"uris":["http://zotero.org/users/local/JC3TZtuL/items/XG9LC35N"],"uri":["http://zotero.org/users/local/JC3TZtuL/items/XG9LC35N"],"itemData":{"id":2883,"type":"article-journal","title":"Saccharomyces cerevisiae","container-title":"Trends in Genetics","page":"S0168952519301829","source":"DOI.org (Crossref)","DOI":"10.1016/j.tig.2019.08.009","ISSN":"01689525","journalAbbreviation":"Trends in Genetics","language":"en","author":[{"family":"Belda","given":"Ignacio"},{"family":"Ruiz","given":"Javier"},{"family":"Santos","given":"Antonio"},{"family":"Van Wyk","given":"Nïel"},{"family":"Pretorius","given":"Isak S."}],"issued":{"date-parts":[["2019",10]]}}}],"schema":"https://github.com/citation-style-language/schema/raw/master/csl-citation.json"} </w:instrTex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fldChar w:fldCharType="separate"/>
      </w:r>
      <w:r w:rsidRPr="00977347">
        <w:rPr>
          <w:rFonts w:ascii="Calibri" w:hAnsi="Calibri" w:cs="Calibri"/>
          <w:sz w:val="20"/>
          <w:szCs w:val="24"/>
          <w:vertAlign w:val="superscript"/>
        </w:rPr>
        <w:t>1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fldChar w:fldCharType="end"/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In addition to the contribution industrial fermentation, </w:t>
      </w:r>
      <w:proofErr w:type="spellStart"/>
      <w:r w:rsidRPr="001853B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S.cerevisiae</w:t>
      </w:r>
      <w:proofErr w:type="spellEnd"/>
      <w:r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has become one of the most popular model organism for eukaryotic biology, due to its simple cellular architecture, cheap maintenance cost, fast growth, </w:t>
      </w:r>
      <w:r w:rsidR="001B33B5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non-pathogenic nature</w:t>
      </w:r>
      <w:r w:rsidR="0085441F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\cite{</w:t>
      </w:r>
      <w:r w:rsidR="0085441F" w:rsidRPr="0085441F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perez-torrado_opportunistic_2016</w:t>
      </w:r>
      <w:r w:rsidR="0085441F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} </w:t>
      </w:r>
      <w:r w:rsidR="001B33B5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, 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and homologies to human </w:t>
      </w:r>
      <w:r w:rsidR="00723554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cells 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(e.g. ribosomes), which cannot be studied in prokaryotic model organism, such as </w:t>
      </w:r>
      <w:r w:rsidRPr="00752D8B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E.coli</w:t>
      </w:r>
      <w:r w:rsidR="0085441F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85441F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\cite{</w:t>
      </w:r>
      <w:r w:rsidR="0085441F" w:rsidRPr="0085441F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botstein_yeast_2011</w:t>
      </w:r>
      <w:r w:rsidR="0085441F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}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. </w:t>
      </w:r>
      <w:r w:rsidR="00E35EC7" w:rsidRPr="00E35EC7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In particular, the genetic analysis of </w:t>
      </w:r>
      <w:proofErr w:type="spellStart"/>
      <w:r w:rsidR="00E35EC7" w:rsidRPr="009A48D3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S.cerevisiae</w:t>
      </w:r>
      <w:proofErr w:type="spellEnd"/>
      <w:r w:rsidR="00E35EC7" w:rsidRPr="00E35EC7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has gained popularity in the scientific community since it was the first eukaryotic organism whose genome was fully sequenced. 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The haploid genome of </w:t>
      </w:r>
      <w:proofErr w:type="spellStart"/>
      <w:r w:rsidRPr="001853B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S.cerevisiae</w:t>
      </w:r>
      <w:proofErr w:type="spellEnd"/>
      <w:r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consists of 16</w:t>
      </w:r>
      <w:r w:rsidR="009A48D3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linear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chromosomes </w:t>
      </w:r>
      <w:r w:rsidR="00CD5C72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containing </w:t>
      </w:r>
      <w:r w:rsidR="006B6477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6604</w:t>
      </w:r>
      <w:r w:rsidR="00CD5C72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genes encoded within </w:t>
      </w:r>
      <w:r w:rsidR="009A48D3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approximately 12 </w:t>
      </w:r>
      <w:proofErr w:type="spellStart"/>
      <w:r w:rsidR="009A48D3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megabase</w:t>
      </w:r>
      <w:proofErr w:type="spellEnd"/>
      <w:r w:rsidR="009A48D3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-pairs</w:t>
      </w:r>
      <w:r w:rsidR="00DB5B6E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DB5B6E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Mbp</w:t>
      </w:r>
      <w:proofErr w:type="spellEnd"/>
      <w:r w:rsidR="009A48D3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)</w:t>
      </w:r>
      <w:r w:rsidR="00CD5C72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.</w:t>
      </w:r>
      <w:r w:rsidR="006B6477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fldChar w:fldCharType="begin"/>
      </w:r>
      <w:r w:rsidR="006B6477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instrText xml:space="preserve"> ADDIN ZOTERO_ITEM CSL_CITATION {"citationID":"5Q5onjYN","properties":{"formattedCitation":"\\super 1\\nosupersub{}","plainCitation":"1","noteIndex":0},"citationItems":[{"id":2883,"uris":["http://zotero.org/users/local/JC3TZtuL/items/XG9LC35N"],"uri":["http://zotero.org/users/local/JC3TZtuL/items/XG9LC35N"],"itemData":{"id":2883,"type":"article-journal","title":"Saccharomyces cerevisiae","container-title":"Trends in Genetics","page":"S0168952519301829","source":"DOI.org (Crossref)","DOI":"10.1016/j.tig.2019.08.009","ISSN":"01689525","journalAbbreviation":"Trends in Genetics","language":"en","author":[{"family":"Belda","given":"Ignacio"},{"family":"Ruiz","given":"Javier"},{"family":"Santos","given":"Antonio"},{"family":"Van Wyk","given":"Nïel"},{"family":"Pretorius","given":"Isak S."}],"issued":{"date-parts":[["2019",10]]}}}],"schema":"https://github.com/citation-style-language/schema/raw/master/csl-citation.json"} </w:instrText>
      </w:r>
      <w:r w:rsidR="006B6477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fldChar w:fldCharType="separate"/>
      </w:r>
      <w:r w:rsidR="006B6477" w:rsidRPr="006B6477">
        <w:rPr>
          <w:rFonts w:ascii="Calibri" w:hAnsi="Calibri" w:cs="Calibri"/>
          <w:sz w:val="20"/>
          <w:szCs w:val="24"/>
          <w:vertAlign w:val="superscript"/>
        </w:rPr>
        <w:t>1</w:t>
      </w:r>
      <w:r w:rsidR="006B6477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fldChar w:fldCharType="end"/>
      </w:r>
      <w:r w:rsidR="00CD5C72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The fact that genome</w:t>
      </w:r>
      <w:r w:rsidR="009A48D3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="009A48D3" w:rsidRPr="009A48D3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S.cerevisiae</w:t>
      </w:r>
      <w:proofErr w:type="spellEnd"/>
      <w:r w:rsidR="00CD5C72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is </w:t>
      </w:r>
      <w:r w:rsidR="001B33B5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quite small and </w:t>
      </w:r>
      <w:r w:rsidR="00CD5C72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almost completely void of intron</w:t>
      </w:r>
      <w:r w:rsidR="001B33B5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ic DNA, </w:t>
      </w:r>
      <w:r w:rsidR="00DB5B6E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thus making it an ideal</w:t>
      </w:r>
      <w:r w:rsidR="001B33B5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microorganism</w:t>
      </w:r>
      <w:r w:rsidR="009A48D3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</w:t>
      </w:r>
      <w:r w:rsidR="00DB5B6E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for the identification of mutations and single nucleotide polymorphisms.</w:t>
      </w:r>
    </w:p>
    <w:p w14:paraId="5826AE6B" w14:textId="10776A02" w:rsidR="000F2C16" w:rsidRDefault="000F2C16" w:rsidP="000F2C16">
      <w:pPr>
        <w:jc w:val="both"/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</w:pP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Mating of two haploid yeast</w:t>
      </w:r>
      <w:r w:rsidR="00CD5C72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of opposite mating type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(</w:t>
      </w:r>
      <w:r w:rsidR="00CD5C72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i.e. 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Mat a or</w:t>
      </w:r>
      <w:r w:rsidR="0085441F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$\alpha $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) gives rise to diploid </w:t>
      </w:r>
      <w:r w:rsidR="00CD5C72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cells that possess 32 chromosomes</w:t>
      </w:r>
      <w:r w:rsidR="00DB5B6E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. </w:t>
      </w:r>
    </w:p>
    <w:p w14:paraId="76BAC11E" w14:textId="6CC5EA14" w:rsidR="00DB5B6E" w:rsidRDefault="00DB5B6E" w:rsidP="000F2C16">
      <w:pPr>
        <w:jc w:val="both"/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</w:pPr>
      <w:r w:rsidRPr="00EC61DA">
        <w:rPr>
          <w:rFonts w:cstheme="minorHAnsi"/>
          <w:color w:val="000000"/>
          <w:sz w:val="20"/>
          <w:szCs w:val="20"/>
          <w:shd w:val="clear" w:color="auto" w:fill="FFFFFF"/>
        </w:rPr>
        <w:t>This is a single eukaryotic organism with a division cycle of 90 minutes. Through the process of budding in which smaller daughter cells pinch, or bud, off the mother cell.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853B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S.cerevisiae</w:t>
      </w:r>
      <w:proofErr w:type="spellEnd"/>
      <w:proofErr w:type="gramEnd"/>
      <w:r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EC61DA">
        <w:rPr>
          <w:rFonts w:cstheme="minorHAnsi"/>
          <w:color w:val="000000"/>
          <w:sz w:val="20"/>
          <w:szCs w:val="20"/>
          <w:shd w:val="clear" w:color="auto" w:fill="FFFFFF"/>
        </w:rPr>
        <w:t>forms colonies on agar plates in the laboratory in a few days with no special incubators required (best grow at 30°).</w:t>
      </w:r>
    </w:p>
    <w:p w14:paraId="5D2FFA68" w14:textId="43291351" w:rsidR="00D61303" w:rsidRDefault="00D61303" w:rsidP="000F2C16">
      <w:pPr>
        <w:jc w:val="both"/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</w:pP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Tom1 and ribosome proteins in yeast</w:t>
      </w:r>
      <w:r w:rsidR="000D3921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….</w:t>
      </w:r>
    </w:p>
    <w:p w14:paraId="65F21D65" w14:textId="04F6E212" w:rsidR="000F2C16" w:rsidRDefault="00991086" w:rsidP="000F2C16">
      <w:pPr>
        <w:jc w:val="both"/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</w:pP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>The d</w:t>
      </w:r>
      <w:r w:rsidR="00D61303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eletion of Tom1 has been associated with aggregation of ribosomal proteins, which 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results in a temperature-sensitive phenotype of </w:t>
      </w:r>
      <w:proofErr w:type="spellStart"/>
      <w:proofErr w:type="gramStart"/>
      <w:r w:rsidRPr="001853B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>S.cerevisiae</w:t>
      </w:r>
      <w:proofErr w:type="spellEnd"/>
      <w:proofErr w:type="gramEnd"/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that renders them incapable of growing at temperature exceeding 20°C. </w:t>
      </w:r>
    </w:p>
    <w:p w14:paraId="244F67B8" w14:textId="77777777" w:rsidR="00BE32CA" w:rsidRDefault="008371F1" w:rsidP="000F2C16">
      <w:pPr>
        <w:jc w:val="both"/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</w:pP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The aim of this study is to screen several ∆tom1 </w:t>
      </w:r>
      <w:proofErr w:type="spellStart"/>
      <w:proofErr w:type="gramStart"/>
      <w:r>
        <w:rPr>
          <w:rStyle w:val="Accentuation"/>
          <w:rFonts w:cstheme="minorHAnsi"/>
          <w:iCs w:val="0"/>
          <w:color w:val="000000"/>
          <w:sz w:val="20"/>
          <w:szCs w:val="20"/>
          <w:shd w:val="clear" w:color="auto" w:fill="FFFFFF"/>
        </w:rPr>
        <w:t>S.cerevisiae</w:t>
      </w:r>
      <w:proofErr w:type="spellEnd"/>
      <w:proofErr w:type="gramEnd"/>
      <w:r>
        <w:rPr>
          <w:rStyle w:val="Accentuation"/>
          <w:rFonts w:cstheme="minorHAnsi"/>
          <w:iCs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strains for mutations in genes associated to tom1 (positive and negative regulators) and genes coding for riboproteins</w:t>
      </w:r>
      <w:r w:rsidR="00613FC0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…</w:t>
      </w:r>
    </w:p>
    <w:p w14:paraId="6DC6655B" w14:textId="77777777" w:rsidR="00BE32CA" w:rsidRDefault="00BE32CA" w:rsidP="000F2C16">
      <w:pPr>
        <w:jc w:val="both"/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</w:pPr>
    </w:p>
    <w:p w14:paraId="67E54091" w14:textId="042E64F0" w:rsidR="008371F1" w:rsidRDefault="00BE32CA" w:rsidP="000F2C16">
      <w:pPr>
        <w:jc w:val="both"/>
        <w:rPr>
          <w:rStyle w:val="Accentuation"/>
          <w:rFonts w:cstheme="minorHAnsi"/>
          <w:iCs w:val="0"/>
          <w:color w:val="000000"/>
          <w:sz w:val="20"/>
          <w:szCs w:val="20"/>
          <w:shd w:val="clear" w:color="auto" w:fill="FFFFFF"/>
        </w:rPr>
      </w:pPr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 xml:space="preserve">In this project, we present a number of potential candidates that might help deciphering the temperature-sensitive phenotype of </w:t>
      </w:r>
      <w:r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∆tom1 </w:t>
      </w:r>
      <w:proofErr w:type="spellStart"/>
      <w:proofErr w:type="gramStart"/>
      <w:r>
        <w:rPr>
          <w:rStyle w:val="Accentuation"/>
          <w:rFonts w:cstheme="minorHAnsi"/>
          <w:iCs w:val="0"/>
          <w:color w:val="000000"/>
          <w:sz w:val="20"/>
          <w:szCs w:val="20"/>
          <w:shd w:val="clear" w:color="auto" w:fill="FFFFFF"/>
        </w:rPr>
        <w:t>S.cerevisiae</w:t>
      </w:r>
      <w:proofErr w:type="spellEnd"/>
      <w:proofErr w:type="gramEnd"/>
    </w:p>
    <w:p w14:paraId="5B87F0E6" w14:textId="41E59EF3" w:rsidR="0054634E" w:rsidRDefault="0054634E" w:rsidP="000F2C16">
      <w:pPr>
        <w:jc w:val="both"/>
        <w:rPr>
          <w:rStyle w:val="Accentuation"/>
          <w:rFonts w:cstheme="minorHAnsi"/>
          <w:b/>
          <w:i w:val="0"/>
          <w:iCs w:val="0"/>
          <w:color w:val="000000"/>
          <w:sz w:val="20"/>
          <w:szCs w:val="20"/>
          <w:shd w:val="clear" w:color="auto" w:fill="FFFFFF"/>
        </w:rPr>
      </w:pPr>
      <w:r>
        <w:rPr>
          <w:rStyle w:val="Accentuation"/>
          <w:rFonts w:cstheme="minorHAnsi"/>
          <w:b/>
          <w:i w:val="0"/>
          <w:iCs w:val="0"/>
          <w:color w:val="000000"/>
          <w:sz w:val="20"/>
          <w:szCs w:val="20"/>
          <w:shd w:val="clear" w:color="auto" w:fill="FFFFFF"/>
        </w:rPr>
        <w:t>Materials and Methods</w:t>
      </w:r>
    </w:p>
    <w:p w14:paraId="5C0C64FC" w14:textId="77777777" w:rsidR="0054634E" w:rsidRPr="0054634E" w:rsidRDefault="0054634E" w:rsidP="000F2C16">
      <w:pPr>
        <w:jc w:val="both"/>
        <w:rPr>
          <w:rStyle w:val="Accentuation"/>
          <w:rFonts w:cstheme="minorHAnsi"/>
          <w:b/>
          <w:i w:val="0"/>
          <w:iCs w:val="0"/>
          <w:color w:val="000000"/>
          <w:sz w:val="20"/>
          <w:szCs w:val="20"/>
          <w:shd w:val="clear" w:color="auto" w:fill="FFFFFF"/>
          <w:lang w:val="fr-CH"/>
        </w:rPr>
      </w:pPr>
      <w:proofErr w:type="spellStart"/>
      <w:proofErr w:type="gramStart"/>
      <w:r w:rsidRPr="0054634E">
        <w:rPr>
          <w:rStyle w:val="Accentuation"/>
          <w:rFonts w:cstheme="minorHAnsi"/>
          <w:b/>
          <w:i w:val="0"/>
          <w:iCs w:val="0"/>
          <w:color w:val="000000"/>
          <w:sz w:val="20"/>
          <w:szCs w:val="20"/>
          <w:shd w:val="clear" w:color="auto" w:fill="FFFFFF"/>
          <w:lang w:val="fr-CH"/>
        </w:rPr>
        <w:t>Strains</w:t>
      </w:r>
      <w:proofErr w:type="spellEnd"/>
      <w:r w:rsidRPr="0054634E">
        <w:rPr>
          <w:rStyle w:val="Accentuation"/>
          <w:rFonts w:cstheme="minorHAnsi"/>
          <w:b/>
          <w:i w:val="0"/>
          <w:iCs w:val="0"/>
          <w:color w:val="000000"/>
          <w:sz w:val="20"/>
          <w:szCs w:val="20"/>
          <w:shd w:val="clear" w:color="auto" w:fill="FFFFFF"/>
          <w:lang w:val="fr-CH"/>
        </w:rPr>
        <w:t>:</w:t>
      </w:r>
      <w:proofErr w:type="gramEnd"/>
      <w:r w:rsidRPr="0054634E">
        <w:rPr>
          <w:rStyle w:val="Accentuation"/>
          <w:rFonts w:cstheme="minorHAnsi"/>
          <w:b/>
          <w:i w:val="0"/>
          <w:iCs w:val="0"/>
          <w:color w:val="000000"/>
          <w:sz w:val="20"/>
          <w:szCs w:val="20"/>
          <w:shd w:val="clear" w:color="auto" w:fill="FFFFFF"/>
          <w:lang w:val="fr-CH"/>
        </w:rPr>
        <w:t xml:space="preserve"> </w:t>
      </w:r>
    </w:p>
    <w:p w14:paraId="210F9AFC" w14:textId="1185FB75" w:rsidR="0054634E" w:rsidRPr="0054634E" w:rsidRDefault="0054634E" w:rsidP="0054634E">
      <w:pPr>
        <w:pStyle w:val="Paragraphedeliste"/>
        <w:numPr>
          <w:ilvl w:val="0"/>
          <w:numId w:val="5"/>
        </w:numPr>
        <w:jc w:val="both"/>
        <w:rPr>
          <w:rStyle w:val="Accentuation"/>
          <w:rFonts w:cstheme="minorHAnsi"/>
          <w:iCs w:val="0"/>
          <w:color w:val="000000"/>
          <w:sz w:val="20"/>
          <w:szCs w:val="20"/>
          <w:shd w:val="clear" w:color="auto" w:fill="FFFFFF"/>
          <w:lang w:val="fr-CH"/>
        </w:rPr>
      </w:pPr>
      <w:r w:rsidRPr="0054634E"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  <w:lang w:val="fr-CH"/>
        </w:rPr>
        <w:t xml:space="preserve">∆tom1 </w:t>
      </w:r>
      <w:proofErr w:type="spellStart"/>
      <w:proofErr w:type="gramStart"/>
      <w:r w:rsidRPr="0054634E">
        <w:rPr>
          <w:rStyle w:val="Accentuation"/>
          <w:rFonts w:cstheme="minorHAnsi"/>
          <w:iCs w:val="0"/>
          <w:color w:val="000000"/>
          <w:sz w:val="20"/>
          <w:szCs w:val="20"/>
          <w:shd w:val="clear" w:color="auto" w:fill="FFFFFF"/>
          <w:lang w:val="fr-CH"/>
        </w:rPr>
        <w:t>S.cerevisiae</w:t>
      </w:r>
      <w:proofErr w:type="spellEnd"/>
      <w:proofErr w:type="gramEnd"/>
      <w:r w:rsidRPr="0054634E">
        <w:rPr>
          <w:rStyle w:val="Accentuation"/>
          <w:rFonts w:cstheme="minorHAnsi"/>
          <w:iCs w:val="0"/>
          <w:color w:val="000000"/>
          <w:sz w:val="20"/>
          <w:szCs w:val="20"/>
          <w:shd w:val="clear" w:color="auto" w:fill="FFFFFF"/>
          <w:lang w:val="fr-CH"/>
        </w:rPr>
        <w:t xml:space="preserve"> ??? on sait plus que </w:t>
      </w:r>
      <w:proofErr w:type="spellStart"/>
      <w:r w:rsidRPr="0054634E">
        <w:rPr>
          <w:rStyle w:val="Accentuation"/>
          <w:rFonts w:cstheme="minorHAnsi"/>
          <w:iCs w:val="0"/>
          <w:color w:val="000000"/>
          <w:sz w:val="20"/>
          <w:szCs w:val="20"/>
          <w:shd w:val="clear" w:color="auto" w:fill="FFFFFF"/>
          <w:lang w:val="fr-CH"/>
        </w:rPr>
        <w:t>ca</w:t>
      </w:r>
      <w:proofErr w:type="spellEnd"/>
      <w:r w:rsidRPr="0054634E">
        <w:rPr>
          <w:rStyle w:val="Accentuation"/>
          <w:rFonts w:cstheme="minorHAnsi"/>
          <w:iCs w:val="0"/>
          <w:color w:val="000000"/>
          <w:sz w:val="20"/>
          <w:szCs w:val="20"/>
          <w:shd w:val="clear" w:color="auto" w:fill="FFFFFF"/>
          <w:lang w:val="fr-CH"/>
        </w:rPr>
        <w:t> ?</w:t>
      </w:r>
    </w:p>
    <w:p w14:paraId="45EA7C14" w14:textId="77777777" w:rsidR="0054634E" w:rsidRPr="0054634E" w:rsidRDefault="0054634E" w:rsidP="000F2C16">
      <w:pPr>
        <w:jc w:val="both"/>
        <w:rPr>
          <w:rStyle w:val="Accentuation"/>
          <w:rFonts w:cstheme="minorHAnsi"/>
          <w:b/>
          <w:i w:val="0"/>
          <w:iCs w:val="0"/>
          <w:color w:val="000000"/>
          <w:sz w:val="20"/>
          <w:szCs w:val="20"/>
          <w:shd w:val="clear" w:color="auto" w:fill="FFFFFF"/>
        </w:rPr>
      </w:pPr>
      <w:r w:rsidRPr="0054634E">
        <w:rPr>
          <w:rStyle w:val="Accentuation"/>
          <w:rFonts w:cstheme="minorHAnsi"/>
          <w:b/>
          <w:i w:val="0"/>
          <w:iCs w:val="0"/>
          <w:color w:val="000000"/>
          <w:sz w:val="20"/>
          <w:szCs w:val="20"/>
          <w:shd w:val="clear" w:color="auto" w:fill="FFFFFF"/>
        </w:rPr>
        <w:t>Genome Sequencing:</w:t>
      </w:r>
    </w:p>
    <w:p w14:paraId="67DF457B" w14:textId="3611FC45" w:rsidR="0054634E" w:rsidRPr="0054634E" w:rsidRDefault="0054634E" w:rsidP="0054634E">
      <w:pPr>
        <w:pStyle w:val="Paragraphedeliste"/>
        <w:numPr>
          <w:ilvl w:val="0"/>
          <w:numId w:val="4"/>
        </w:numPr>
        <w:jc w:val="both"/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</w:pPr>
      <w:r w:rsidRPr="0054634E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 xml:space="preserve">Illumina … Filtered with </w:t>
      </w:r>
      <w:proofErr w:type="spellStart"/>
      <w:r w:rsidRPr="0054634E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Trimmomatic</w:t>
      </w:r>
      <w:proofErr w:type="spellEnd"/>
      <w:r w:rsidRPr="0054634E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 xml:space="preserve"> (get rid of shitty reads)</w:t>
      </w:r>
    </w:p>
    <w:p w14:paraId="3B72DF42" w14:textId="2B2280BA" w:rsidR="0054634E" w:rsidRPr="0054634E" w:rsidRDefault="0054634E" w:rsidP="0054634E">
      <w:pPr>
        <w:pStyle w:val="Paragraphedeliste"/>
        <w:numPr>
          <w:ilvl w:val="0"/>
          <w:numId w:val="4"/>
        </w:numPr>
        <w:jc w:val="both"/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</w:pPr>
      <w:r w:rsidRPr="0054634E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Write about reference R92…</w:t>
      </w:r>
    </w:p>
    <w:p w14:paraId="4318A238" w14:textId="77777777" w:rsidR="0054634E" w:rsidRPr="0054634E" w:rsidRDefault="0054634E" w:rsidP="0054634E">
      <w:pPr>
        <w:pStyle w:val="Paragraphedeliste"/>
        <w:numPr>
          <w:ilvl w:val="0"/>
          <w:numId w:val="4"/>
        </w:numPr>
        <w:jc w:val="both"/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</w:pPr>
      <w:r w:rsidRPr="0054634E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Sam to Bam conversion</w:t>
      </w:r>
    </w:p>
    <w:p w14:paraId="2B5C5FCA" w14:textId="77777777" w:rsidR="0054634E" w:rsidRPr="0054634E" w:rsidRDefault="0054634E" w:rsidP="0054634E">
      <w:pPr>
        <w:pStyle w:val="Paragraphedeliste"/>
        <w:numPr>
          <w:ilvl w:val="0"/>
          <w:numId w:val="4"/>
        </w:numPr>
        <w:jc w:val="both"/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</w:pPr>
      <w:r w:rsidRPr="0054634E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Annotation Tools</w:t>
      </w:r>
    </w:p>
    <w:p w14:paraId="7A98032F" w14:textId="4EBF10FA" w:rsidR="0054634E" w:rsidRDefault="0054634E" w:rsidP="000F2C16">
      <w:pPr>
        <w:jc w:val="both"/>
        <w:rPr>
          <w:rStyle w:val="Accentuation"/>
          <w:rFonts w:cstheme="minorHAnsi"/>
          <w:b/>
          <w:i w:val="0"/>
          <w:iCs w:val="0"/>
          <w:color w:val="000000"/>
          <w:sz w:val="20"/>
          <w:szCs w:val="20"/>
          <w:shd w:val="clear" w:color="auto" w:fill="FFFFFF"/>
        </w:rPr>
      </w:pPr>
      <w:r w:rsidRPr="0054634E">
        <w:rPr>
          <w:rStyle w:val="Accentuation"/>
          <w:rFonts w:cstheme="minorHAnsi"/>
          <w:b/>
          <w:i w:val="0"/>
          <w:iCs w:val="0"/>
          <w:color w:val="000000"/>
          <w:sz w:val="20"/>
          <w:szCs w:val="20"/>
          <w:shd w:val="clear" w:color="auto" w:fill="FFFFFF"/>
        </w:rPr>
        <w:t>Identification of variants:</w:t>
      </w:r>
    </w:p>
    <w:p w14:paraId="12FB308C" w14:textId="303D4B6A" w:rsidR="0054634E" w:rsidRDefault="0054634E" w:rsidP="0054634E">
      <w:pPr>
        <w:pStyle w:val="Paragraphedeliste"/>
        <w:numPr>
          <w:ilvl w:val="0"/>
          <w:numId w:val="6"/>
        </w:numPr>
        <w:jc w:val="both"/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</w:pPr>
      <w:proofErr w:type="spellStart"/>
      <w:r w:rsidRPr="0054634E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Samtools</w:t>
      </w:r>
      <w:proofErr w:type="spellEnd"/>
      <w:r w:rsidRPr="0054634E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4634E"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mpileup</w:t>
      </w:r>
      <w:proofErr w:type="spellEnd"/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bcftools</w:t>
      </w:r>
      <w:proofErr w:type="spellEnd"/>
    </w:p>
    <w:p w14:paraId="5BF50310" w14:textId="575C7678" w:rsidR="0054634E" w:rsidRDefault="0054634E" w:rsidP="0054634E">
      <w:pPr>
        <w:pStyle w:val="Paragraphedeliste"/>
        <w:numPr>
          <w:ilvl w:val="0"/>
          <w:numId w:val="6"/>
        </w:numPr>
        <w:jc w:val="both"/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</w:pPr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 xml:space="preserve">SNP </w:t>
      </w:r>
      <w:proofErr w:type="spellStart"/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filteration</w:t>
      </w:r>
      <w:proofErr w:type="spellEnd"/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 xml:space="preserve"> &gt;&gt; </w:t>
      </w:r>
      <w:proofErr w:type="spellStart"/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snpEff</w:t>
      </w:r>
      <w:proofErr w:type="spellEnd"/>
    </w:p>
    <w:p w14:paraId="1139CC63" w14:textId="4032609E" w:rsidR="0054634E" w:rsidRDefault="0054634E" w:rsidP="0054634E">
      <w:pPr>
        <w:pStyle w:val="Paragraphedeliste"/>
        <w:numPr>
          <w:ilvl w:val="0"/>
          <w:numId w:val="6"/>
        </w:numPr>
        <w:jc w:val="both"/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</w:pPr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Only take variants that are found in less than 2 strains</w:t>
      </w:r>
    </w:p>
    <w:p w14:paraId="408E08FA" w14:textId="569EBFDD" w:rsidR="0054634E" w:rsidRPr="00C437E7" w:rsidRDefault="0054634E" w:rsidP="0054634E">
      <w:pPr>
        <w:pStyle w:val="Paragraphedeliste"/>
        <w:numPr>
          <w:ilvl w:val="0"/>
          <w:numId w:val="6"/>
        </w:numPr>
        <w:jc w:val="both"/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</w:pPr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 xml:space="preserve">Visualization &gt; </w:t>
      </w:r>
      <w:proofErr w:type="spellStart"/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>gensearchNGS</w:t>
      </w:r>
      <w:proofErr w:type="spellEnd"/>
      <w:r>
        <w:rPr>
          <w:rStyle w:val="Accentuation"/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 xml:space="preserve"> and IGV</w:t>
      </w:r>
    </w:p>
    <w:p w14:paraId="0BAB07C2" w14:textId="7FCFA8F0" w:rsidR="000F2C16" w:rsidRPr="001855B1" w:rsidRDefault="000F2C16" w:rsidP="001855B1">
      <w:pPr>
        <w:spacing w:line="240" w:lineRule="auto"/>
        <w:jc w:val="both"/>
        <w:rPr>
          <w:rStyle w:val="Accentuation"/>
          <w:rFonts w:cstheme="minorHAnsi"/>
          <w:b/>
          <w:i w:val="0"/>
          <w:color w:val="000000"/>
          <w:sz w:val="20"/>
          <w:szCs w:val="20"/>
          <w:shd w:val="clear" w:color="auto" w:fill="FFFFFF"/>
        </w:rPr>
      </w:pPr>
      <w:r w:rsidRPr="001855B1">
        <w:rPr>
          <w:rStyle w:val="Accentuation"/>
          <w:rFonts w:cstheme="minorHAnsi"/>
          <w:b/>
          <w:i w:val="0"/>
          <w:color w:val="000000"/>
          <w:sz w:val="20"/>
          <w:szCs w:val="20"/>
          <w:shd w:val="clear" w:color="auto" w:fill="FFFFFF"/>
        </w:rPr>
        <w:t>References:</w:t>
      </w:r>
    </w:p>
    <w:p w14:paraId="3A40FBB2" w14:textId="77777777" w:rsidR="006B6477" w:rsidRPr="001855B1" w:rsidRDefault="000F2C16" w:rsidP="001855B1">
      <w:pPr>
        <w:pStyle w:val="Bibliographie"/>
        <w:spacing w:line="240" w:lineRule="auto"/>
        <w:rPr>
          <w:rFonts w:ascii="Calibri" w:hAnsi="Calibri" w:cs="Calibri"/>
          <w:sz w:val="20"/>
          <w:szCs w:val="20"/>
        </w:rPr>
      </w:pPr>
      <w:r w:rsidRPr="001855B1">
        <w:rPr>
          <w:sz w:val="20"/>
          <w:szCs w:val="20"/>
        </w:rPr>
        <w:lastRenderedPageBreak/>
        <w:fldChar w:fldCharType="begin"/>
      </w:r>
      <w:r w:rsidRPr="001855B1">
        <w:rPr>
          <w:sz w:val="20"/>
          <w:szCs w:val="20"/>
        </w:rPr>
        <w:instrText xml:space="preserve"> ADDIN ZOTERO_BIBL {"uncited":[],"omitted":[],"custom":[]} CSL_BIBLIOGRAPHY </w:instrText>
      </w:r>
      <w:r w:rsidRPr="001855B1">
        <w:rPr>
          <w:sz w:val="20"/>
          <w:szCs w:val="20"/>
        </w:rPr>
        <w:fldChar w:fldCharType="separate"/>
      </w:r>
      <w:r w:rsidR="006B6477" w:rsidRPr="001855B1">
        <w:rPr>
          <w:rFonts w:ascii="Calibri" w:hAnsi="Calibri" w:cs="Calibri"/>
          <w:sz w:val="20"/>
          <w:szCs w:val="20"/>
        </w:rPr>
        <w:t>1.</w:t>
      </w:r>
      <w:r w:rsidR="006B6477" w:rsidRPr="001855B1">
        <w:rPr>
          <w:rFonts w:ascii="Calibri" w:hAnsi="Calibri" w:cs="Calibri"/>
          <w:sz w:val="20"/>
          <w:szCs w:val="20"/>
        </w:rPr>
        <w:tab/>
        <w:t xml:space="preserve">Belda, I., Ruiz, J., Santos, A., Van Wyk, N. &amp; Pretorius, I. S. Saccharomyces cerevisiae. </w:t>
      </w:r>
      <w:r w:rsidR="006B6477" w:rsidRPr="001855B1">
        <w:rPr>
          <w:rFonts w:ascii="Calibri" w:hAnsi="Calibri" w:cs="Calibri"/>
          <w:i/>
          <w:iCs/>
          <w:sz w:val="20"/>
          <w:szCs w:val="20"/>
        </w:rPr>
        <w:t>Trends Genet.</w:t>
      </w:r>
      <w:r w:rsidR="006B6477" w:rsidRPr="001855B1">
        <w:rPr>
          <w:rFonts w:ascii="Calibri" w:hAnsi="Calibri" w:cs="Calibri"/>
          <w:sz w:val="20"/>
          <w:szCs w:val="20"/>
        </w:rPr>
        <w:t xml:space="preserve"> S0168952519301829 (2019) doi:10.1016/j.tig.2019.08.009.</w:t>
      </w:r>
    </w:p>
    <w:p w14:paraId="6A04A158" w14:textId="77777777" w:rsidR="006B6477" w:rsidRPr="001855B1" w:rsidRDefault="006B6477" w:rsidP="001855B1">
      <w:pPr>
        <w:pStyle w:val="Bibliographie"/>
        <w:spacing w:line="240" w:lineRule="auto"/>
        <w:rPr>
          <w:rFonts w:ascii="Calibri" w:hAnsi="Calibri" w:cs="Calibri"/>
          <w:sz w:val="20"/>
          <w:szCs w:val="20"/>
        </w:rPr>
      </w:pPr>
      <w:r w:rsidRPr="001855B1">
        <w:rPr>
          <w:rFonts w:ascii="Calibri" w:hAnsi="Calibri" w:cs="Calibri"/>
          <w:sz w:val="20"/>
          <w:szCs w:val="20"/>
        </w:rPr>
        <w:t>2.</w:t>
      </w:r>
      <w:r w:rsidRPr="001855B1">
        <w:rPr>
          <w:rFonts w:ascii="Calibri" w:hAnsi="Calibri" w:cs="Calibri"/>
          <w:sz w:val="20"/>
          <w:szCs w:val="20"/>
        </w:rPr>
        <w:tab/>
        <w:t>Botstein, D., Chervitz, S. A. &amp; Cherry, J. M. Yeast as a Model Organism. 4 (2011).</w:t>
      </w:r>
    </w:p>
    <w:p w14:paraId="32830976" w14:textId="4EAEAA53" w:rsidR="000F2C16" w:rsidRDefault="000F2C16" w:rsidP="001855B1">
      <w:pPr>
        <w:spacing w:line="240" w:lineRule="auto"/>
      </w:pPr>
      <w:r w:rsidRPr="001855B1">
        <w:rPr>
          <w:sz w:val="20"/>
          <w:szCs w:val="20"/>
        </w:rPr>
        <w:fldChar w:fldCharType="end"/>
      </w:r>
    </w:p>
    <w:p w14:paraId="5D19B8BE" w14:textId="3ED137AD" w:rsidR="00304B04" w:rsidRDefault="00304B04" w:rsidP="00105FA3">
      <w:pPr>
        <w:jc w:val="both"/>
        <w:rPr>
          <w:rStyle w:val="Accentuation"/>
          <w:rFonts w:cstheme="minorHAnsi"/>
          <w:i w:val="0"/>
          <w:color w:val="000000"/>
          <w:sz w:val="20"/>
          <w:szCs w:val="20"/>
          <w:shd w:val="clear" w:color="auto" w:fill="FFFFFF"/>
        </w:rPr>
      </w:pPr>
    </w:p>
    <w:p w14:paraId="41A3F27D" w14:textId="0E03F9FF" w:rsidR="00687675" w:rsidRDefault="00687675" w:rsidP="00105FA3">
      <w:p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EC61DA">
        <w:rPr>
          <w:rFonts w:cstheme="minorHAnsi"/>
          <w:color w:val="000000"/>
          <w:sz w:val="20"/>
          <w:szCs w:val="20"/>
          <w:shd w:val="clear" w:color="auto" w:fill="FFFFFF"/>
        </w:rPr>
        <w:t>The budding Yeast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ED71E5" w:rsidRPr="00EC61D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 xml:space="preserve">Saccharomyces </w:t>
      </w:r>
      <w:r w:rsidR="004C199B" w:rsidRPr="00EC61DA">
        <w:rPr>
          <w:rStyle w:val="Accentuation"/>
          <w:rFonts w:cstheme="minorHAnsi"/>
          <w:color w:val="000000"/>
          <w:sz w:val="20"/>
          <w:szCs w:val="20"/>
          <w:shd w:val="clear" w:color="auto" w:fill="FFFFFF"/>
        </w:rPr>
        <w:t xml:space="preserve">cerevisiae </w:t>
      </w:r>
      <w:r w:rsidR="004C199B" w:rsidRPr="00EC61DA">
        <w:rPr>
          <w:rFonts w:cstheme="minorHAnsi"/>
          <w:color w:val="000000"/>
          <w:sz w:val="20"/>
          <w:szCs w:val="20"/>
          <w:shd w:val="clear" w:color="auto" w:fill="FFFFFF"/>
        </w:rPr>
        <w:t>is</w:t>
      </w:r>
      <w:r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a common organism used for </w:t>
      </w:r>
      <w:proofErr w:type="spellStart"/>
      <w:r w:rsidRPr="00EC61DA">
        <w:rPr>
          <w:rFonts w:cstheme="minorHAnsi"/>
          <w:color w:val="000000"/>
          <w:sz w:val="20"/>
          <w:szCs w:val="20"/>
          <w:shd w:val="clear" w:color="auto" w:fill="FFFFFF"/>
        </w:rPr>
        <w:t>genetics</w:t>
      </w:r>
      <w:proofErr w:type="spellEnd"/>
      <w:r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manipulation. This organism is well conserved </w:t>
      </w:r>
      <w:r w:rsidR="004C199B" w:rsidRPr="00EC61DA">
        <w:rPr>
          <w:rFonts w:cstheme="minorHAnsi"/>
          <w:color w:val="000000"/>
          <w:sz w:val="20"/>
          <w:szCs w:val="20"/>
          <w:shd w:val="clear" w:color="auto" w:fill="FFFFFF"/>
        </w:rPr>
        <w:t>among</w:t>
      </w:r>
      <w:r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the eukaryote and can be used </w:t>
      </w:r>
      <w:r w:rsidR="00FA5986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correlate with human pathways. 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With a genome with </w:t>
      </w:r>
      <w:r w:rsidR="004256DC" w:rsidRPr="00EC61DA">
        <w:rPr>
          <w:rFonts w:cstheme="minorHAnsi"/>
          <w:color w:val="000000"/>
          <w:sz w:val="20"/>
          <w:szCs w:val="20"/>
          <w:shd w:val="clear" w:color="auto" w:fill="FFFFFF"/>
        </w:rPr>
        <w:t>16 chromosomes (haploid</w:t>
      </w:r>
      <w:r w:rsidR="007C01E4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, Mat a or </w:t>
      </w:r>
      <w:r w:rsidR="007C01E4" w:rsidRPr="00EC61DA">
        <w:rPr>
          <w:rFonts w:cstheme="minorHAnsi"/>
          <w:color w:val="222222"/>
          <w:sz w:val="20"/>
          <w:szCs w:val="20"/>
          <w:shd w:val="clear" w:color="auto" w:fill="FFFFFF"/>
        </w:rPr>
        <w:t>α</w:t>
      </w:r>
      <w:r w:rsidR="004256DC" w:rsidRPr="00EC61DA">
        <w:rPr>
          <w:rFonts w:cstheme="minorHAnsi"/>
          <w:color w:val="000000"/>
          <w:sz w:val="20"/>
          <w:szCs w:val="20"/>
          <w:shd w:val="clear" w:color="auto" w:fill="FFFFFF"/>
        </w:rPr>
        <w:t>) or 32 chromosomes (diploid). 99% of the genome is without introns,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4256DC" w:rsidRPr="00EC61DA">
        <w:rPr>
          <w:rFonts w:cstheme="minorHAnsi"/>
          <w:color w:val="000000"/>
          <w:sz w:val="20"/>
          <w:szCs w:val="20"/>
          <w:shd w:val="clear" w:color="auto" w:fill="FFFFFF"/>
        </w:rPr>
        <w:t>make this organism handy to manipulate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r w:rsidR="00B96255" w:rsidRPr="00EC61DA">
        <w:rPr>
          <w:rFonts w:cstheme="minorHAnsi"/>
          <w:color w:val="222222"/>
          <w:sz w:val="20"/>
          <w:szCs w:val="20"/>
          <w:shd w:val="clear" w:color="auto" w:fill="FFFFFF"/>
        </w:rPr>
        <w:t xml:space="preserve">12 </w:t>
      </w:r>
      <w:r w:rsidR="00042242" w:rsidRPr="00EC61DA">
        <w:rPr>
          <w:rFonts w:cstheme="minorHAnsi"/>
          <w:color w:val="222222"/>
          <w:sz w:val="20"/>
          <w:szCs w:val="20"/>
          <w:shd w:val="clear" w:color="auto" w:fill="FFFFFF"/>
        </w:rPr>
        <w:t>million</w:t>
      </w:r>
      <w:r w:rsidR="00B96255" w:rsidRPr="00EC61D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042242" w:rsidRPr="00EC61DA">
        <w:rPr>
          <w:rFonts w:cstheme="minorHAnsi"/>
          <w:color w:val="222222"/>
          <w:sz w:val="20"/>
          <w:szCs w:val="20"/>
          <w:shd w:val="clear" w:color="auto" w:fill="FFFFFF"/>
        </w:rPr>
        <w:t>bases</w:t>
      </w:r>
      <w:r w:rsidR="00B96255" w:rsidRPr="00EC61D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E8A" w:rsidRPr="00EC61DA">
        <w:rPr>
          <w:rFonts w:cstheme="minorHAnsi"/>
          <w:color w:val="222222"/>
          <w:sz w:val="20"/>
          <w:szCs w:val="20"/>
          <w:shd w:val="clear" w:color="auto" w:fill="FFFFFF"/>
        </w:rPr>
        <w:t>pair</w:t>
      </w:r>
      <w:r w:rsidR="00B96255" w:rsidRPr="00EC61DA">
        <w:rPr>
          <w:rFonts w:cstheme="minorHAnsi"/>
          <w:color w:val="222222"/>
          <w:sz w:val="20"/>
          <w:szCs w:val="20"/>
          <w:shd w:val="clear" w:color="auto" w:fill="FFFFFF"/>
        </w:rPr>
        <w:t xml:space="preserve"> and </w:t>
      </w:r>
      <w:r w:rsidR="00042242" w:rsidRPr="00EC61DA">
        <w:rPr>
          <w:rFonts w:cstheme="minorHAnsi"/>
          <w:color w:val="222222"/>
          <w:sz w:val="20"/>
          <w:szCs w:val="20"/>
          <w:shd w:val="clear" w:color="auto" w:fill="FFFFFF"/>
        </w:rPr>
        <w:t>contains</w:t>
      </w:r>
      <w:r w:rsidR="00B96255" w:rsidRPr="00EC61DA">
        <w:rPr>
          <w:rFonts w:cstheme="minorHAnsi"/>
          <w:color w:val="222222"/>
          <w:sz w:val="20"/>
          <w:szCs w:val="20"/>
          <w:shd w:val="clear" w:color="auto" w:fill="FFFFFF"/>
        </w:rPr>
        <w:t xml:space="preserve"> tween 5 800 à 6 572 </w:t>
      </w:r>
      <w:r w:rsidR="00B96255" w:rsidRPr="00EC61DA">
        <w:rPr>
          <w:rFonts w:cstheme="minorHAnsi"/>
          <w:sz w:val="20"/>
          <w:szCs w:val="20"/>
        </w:rPr>
        <w:t>gènes</w:t>
      </w:r>
      <w:r w:rsidR="00B96255" w:rsidRPr="00EC61DA">
        <w:rPr>
          <w:rFonts w:cstheme="minorHAnsi"/>
          <w:color w:val="222222"/>
          <w:sz w:val="20"/>
          <w:szCs w:val="20"/>
          <w:shd w:val="clear" w:color="auto" w:fill="FFFFFF"/>
          <w:vertAlign w:val="superscript"/>
        </w:rPr>
        <w:t>1</w:t>
      </w:r>
      <w:r w:rsidR="003A2298" w:rsidRPr="00EC61DA">
        <w:rPr>
          <w:rFonts w:cstheme="minorHAnsi"/>
          <w:color w:val="222222"/>
          <w:sz w:val="20"/>
          <w:szCs w:val="20"/>
          <w:shd w:val="clear" w:color="auto" w:fill="FFFFFF"/>
          <w:vertAlign w:val="superscript"/>
        </w:rPr>
        <w:t>,2</w:t>
      </w:r>
      <w:r w:rsidR="00B96255" w:rsidRPr="00EC61DA">
        <w:rPr>
          <w:rFonts w:cstheme="minorHAnsi"/>
          <w:color w:val="222222"/>
          <w:sz w:val="20"/>
          <w:szCs w:val="20"/>
          <w:shd w:val="clear" w:color="auto" w:fill="FFFFFF"/>
        </w:rPr>
        <w:t xml:space="preserve">. The homology with human is estimate to 23%, </w:t>
      </w:r>
      <w:r w:rsidR="0010694A" w:rsidRPr="00EC61DA">
        <w:rPr>
          <w:rFonts w:cstheme="minorHAnsi"/>
          <w:color w:val="222222"/>
          <w:sz w:val="20"/>
          <w:szCs w:val="20"/>
          <w:shd w:val="clear" w:color="auto" w:fill="FFFFFF"/>
        </w:rPr>
        <w:t>which</w:t>
      </w:r>
      <w:r w:rsidR="00B96255" w:rsidRPr="00EC61DA">
        <w:rPr>
          <w:rFonts w:cstheme="minorHAnsi"/>
          <w:color w:val="222222"/>
          <w:sz w:val="20"/>
          <w:szCs w:val="20"/>
          <w:shd w:val="clear" w:color="auto" w:fill="FFFFFF"/>
        </w:rPr>
        <w:t xml:space="preserve"> is a </w:t>
      </w:r>
      <w:r w:rsidR="0010694A" w:rsidRPr="00EC61DA">
        <w:rPr>
          <w:rFonts w:cstheme="minorHAnsi"/>
          <w:color w:val="222222"/>
          <w:sz w:val="20"/>
          <w:szCs w:val="20"/>
          <w:shd w:val="clear" w:color="auto" w:fill="FFFFFF"/>
        </w:rPr>
        <w:t>good candidate</w:t>
      </w:r>
      <w:r w:rsidR="00B96255" w:rsidRPr="00EC61DA">
        <w:rPr>
          <w:rFonts w:cstheme="minorHAnsi"/>
          <w:color w:val="222222"/>
          <w:sz w:val="20"/>
          <w:szCs w:val="20"/>
          <w:shd w:val="clear" w:color="auto" w:fill="FFFFFF"/>
        </w:rPr>
        <w:t xml:space="preserve"> for preliminary studies regarding human pathways.</w:t>
      </w:r>
      <w:r w:rsidR="00535E8A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The short mating time and growth is also </w:t>
      </w:r>
      <w:r w:rsidR="004C199B" w:rsidRPr="00EC61DA">
        <w:rPr>
          <w:rFonts w:cstheme="minorHAnsi"/>
          <w:color w:val="000000"/>
          <w:sz w:val="20"/>
          <w:szCs w:val="20"/>
          <w:shd w:val="clear" w:color="auto" w:fill="FFFFFF"/>
        </w:rPr>
        <w:t>short. Thus,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the identification of potential mutant is grandly </w:t>
      </w:r>
      <w:r w:rsidR="004C199B" w:rsidRPr="00EC61DA">
        <w:rPr>
          <w:rFonts w:cstheme="minorHAnsi"/>
          <w:color w:val="000000"/>
          <w:sz w:val="20"/>
          <w:szCs w:val="20"/>
          <w:shd w:val="clear" w:color="auto" w:fill="FFFFFF"/>
        </w:rPr>
        <w:t>enhanced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. This is a </w:t>
      </w:r>
      <w:r w:rsidR="004C199B" w:rsidRPr="00EC61DA">
        <w:rPr>
          <w:rFonts w:cstheme="minorHAnsi"/>
          <w:color w:val="000000"/>
          <w:sz w:val="20"/>
          <w:szCs w:val="20"/>
          <w:shd w:val="clear" w:color="auto" w:fill="FFFFFF"/>
        </w:rPr>
        <w:t>single eukaryotic organism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with a division </w:t>
      </w:r>
      <w:r w:rsidR="004C199B" w:rsidRPr="00EC61DA">
        <w:rPr>
          <w:rFonts w:cstheme="minorHAnsi"/>
          <w:color w:val="000000"/>
          <w:sz w:val="20"/>
          <w:szCs w:val="20"/>
          <w:shd w:val="clear" w:color="auto" w:fill="FFFFFF"/>
        </w:rPr>
        <w:t>cycle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of 90 </w:t>
      </w:r>
      <w:r w:rsidR="004C199B" w:rsidRPr="00EC61DA">
        <w:rPr>
          <w:rFonts w:cstheme="minorHAnsi"/>
          <w:color w:val="000000"/>
          <w:sz w:val="20"/>
          <w:szCs w:val="20"/>
          <w:shd w:val="clear" w:color="auto" w:fill="FFFFFF"/>
        </w:rPr>
        <w:t>minutes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r w:rsidR="004C199B" w:rsidRPr="00EC61DA">
        <w:rPr>
          <w:rFonts w:cstheme="minorHAnsi"/>
          <w:color w:val="000000"/>
          <w:sz w:val="20"/>
          <w:szCs w:val="20"/>
          <w:shd w:val="clear" w:color="auto" w:fill="FFFFFF"/>
        </w:rPr>
        <w:t>Through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the process of budding in which smaller daughter cells pinch, or bud, off the mother cell. Due to the </w:t>
      </w:r>
      <w:r w:rsidR="004C199B" w:rsidRPr="00EC61DA">
        <w:rPr>
          <w:rFonts w:cstheme="minorHAnsi"/>
          <w:color w:val="000000"/>
          <w:sz w:val="20"/>
          <w:szCs w:val="20"/>
          <w:shd w:val="clear" w:color="auto" w:fill="FFFFFF"/>
        </w:rPr>
        <w:t>microscopic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size</w:t>
      </w:r>
      <w:r w:rsidR="00E74AA7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(~5 </w:t>
      </w:r>
      <w:proofErr w:type="spellStart"/>
      <w:r w:rsidR="00E74AA7" w:rsidRPr="00EC61DA">
        <w:rPr>
          <w:rFonts w:cstheme="minorHAnsi"/>
          <w:color w:val="000000"/>
          <w:sz w:val="20"/>
          <w:szCs w:val="20"/>
          <w:shd w:val="clear" w:color="auto" w:fill="FFFFFF"/>
        </w:rPr>
        <w:t>microM</w:t>
      </w:r>
      <w:proofErr w:type="spellEnd"/>
      <w:r w:rsidR="00E74AA7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, between </w:t>
      </w:r>
      <w:r w:rsidR="004C199B" w:rsidRPr="00EC61DA">
        <w:rPr>
          <w:rFonts w:cstheme="minorHAnsi"/>
          <w:color w:val="000000"/>
          <w:sz w:val="20"/>
          <w:szCs w:val="20"/>
          <w:shd w:val="clear" w:color="auto" w:fill="FFFFFF"/>
        </w:rPr>
        <w:t>bacteria</w:t>
      </w:r>
      <w:r w:rsidR="00E74AA7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human cell size)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simple </w:t>
      </w:r>
      <w:r w:rsidR="0010694A" w:rsidRPr="00EC61DA">
        <w:rPr>
          <w:rFonts w:cstheme="minorHAnsi"/>
          <w:color w:val="000000"/>
          <w:sz w:val="20"/>
          <w:szCs w:val="20"/>
          <w:shd w:val="clear" w:color="auto" w:fill="FFFFFF"/>
        </w:rPr>
        <w:t>growth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environment, yeast</w:t>
      </w:r>
      <w:r w:rsidR="004B11F9" w:rsidRPr="00EC61DA">
        <w:rPr>
          <w:rFonts w:cstheme="minorHAnsi"/>
          <w:color w:val="000000"/>
          <w:sz w:val="20"/>
          <w:szCs w:val="20"/>
          <w:shd w:val="clear" w:color="auto" w:fill="FFFFFF"/>
        </w:rPr>
        <w:t>s</w:t>
      </w:r>
      <w:r w:rsidR="00ED71E5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are inexpensive and easy to grow in silico.</w:t>
      </w:r>
      <w:r w:rsidR="007C01E4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197180" w:rsidRPr="00EC61DA">
        <w:rPr>
          <w:rFonts w:cstheme="minorHAnsi"/>
          <w:color w:val="000000"/>
          <w:sz w:val="20"/>
          <w:szCs w:val="20"/>
          <w:shd w:val="clear" w:color="auto" w:fill="FFFFFF"/>
        </w:rPr>
        <w:t>Saccharomyces</w:t>
      </w:r>
      <w:r w:rsidR="007C01E4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197180" w:rsidRPr="00EC61DA">
        <w:rPr>
          <w:rFonts w:cstheme="minorHAnsi"/>
          <w:color w:val="000000"/>
          <w:sz w:val="20"/>
          <w:szCs w:val="20"/>
          <w:shd w:val="clear" w:color="auto" w:fill="FFFFFF"/>
        </w:rPr>
        <w:t>cerevisiae</w:t>
      </w:r>
      <w:r w:rsidR="007C01E4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is also no-</w:t>
      </w:r>
      <w:r w:rsidR="00197180" w:rsidRPr="00EC61DA">
        <w:rPr>
          <w:rFonts w:cstheme="minorHAnsi"/>
          <w:color w:val="000000"/>
          <w:sz w:val="20"/>
          <w:szCs w:val="20"/>
          <w:shd w:val="clear" w:color="auto" w:fill="FFFFFF"/>
        </w:rPr>
        <w:t>pathogen</w:t>
      </w:r>
      <w:r w:rsidR="00200E40" w:rsidRPr="00EC61DA">
        <w:rPr>
          <w:rFonts w:cstheme="minorHAnsi"/>
          <w:color w:val="000000"/>
          <w:sz w:val="20"/>
          <w:szCs w:val="20"/>
          <w:shd w:val="clear" w:color="auto" w:fill="FFFFFF"/>
        </w:rPr>
        <w:t>, and</w:t>
      </w:r>
      <w:r w:rsidR="002126C7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 form</w:t>
      </w:r>
      <w:r w:rsidR="00BF3EF9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s </w:t>
      </w:r>
      <w:r w:rsidR="002126C7" w:rsidRPr="00EC61DA">
        <w:rPr>
          <w:rFonts w:cstheme="minorHAnsi"/>
          <w:color w:val="000000"/>
          <w:sz w:val="20"/>
          <w:szCs w:val="20"/>
          <w:shd w:val="clear" w:color="auto" w:fill="FFFFFF"/>
        </w:rPr>
        <w:t>colonies on agar plates in the laboratory in a few days with no special incubators required (best grow at 3</w:t>
      </w:r>
      <w:r w:rsidR="00201476" w:rsidRPr="00EC61DA">
        <w:rPr>
          <w:rFonts w:cstheme="minorHAnsi"/>
          <w:color w:val="000000"/>
          <w:sz w:val="20"/>
          <w:szCs w:val="20"/>
          <w:shd w:val="clear" w:color="auto" w:fill="FFFFFF"/>
        </w:rPr>
        <w:t>0</w:t>
      </w:r>
      <w:r w:rsidR="002126C7" w:rsidRPr="00EC61DA">
        <w:rPr>
          <w:rFonts w:cstheme="minorHAnsi"/>
          <w:color w:val="000000"/>
          <w:sz w:val="20"/>
          <w:szCs w:val="20"/>
          <w:shd w:val="clear" w:color="auto" w:fill="FFFFFF"/>
        </w:rPr>
        <w:t>°)</w:t>
      </w:r>
      <w:r w:rsidR="00473E78" w:rsidRPr="00EC61DA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</w:p>
    <w:p w14:paraId="4A9D8516" w14:textId="1807872B" w:rsidR="00EC61DA" w:rsidRDefault="00EC61DA" w:rsidP="00105FA3">
      <w:p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73D93EDB" w14:textId="704D4746" w:rsidR="00EC61DA" w:rsidRDefault="00EC61DA" w:rsidP="00105FA3">
      <w:p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5FB44209" w14:textId="21564BFB" w:rsidR="00EC61DA" w:rsidRDefault="00EC61DA" w:rsidP="00105FA3">
      <w:p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6ADA791" w14:textId="77777777" w:rsidR="00EC61DA" w:rsidRPr="00EC61DA" w:rsidRDefault="00EC61DA" w:rsidP="00105FA3">
      <w:p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7F499DCE" w14:textId="6BAE8E8F" w:rsidR="00B13103" w:rsidRPr="00EC61DA" w:rsidRDefault="00B13103" w:rsidP="00105FA3">
      <w:pPr>
        <w:jc w:val="both"/>
        <w:rPr>
          <w:rFonts w:cstheme="minorHAnsi"/>
          <w:color w:val="000000"/>
          <w:sz w:val="20"/>
          <w:szCs w:val="20"/>
          <w:shd w:val="clear" w:color="auto" w:fill="FFFFFF"/>
          <w:lang w:val="fr-CH"/>
        </w:rPr>
      </w:pPr>
      <w:r w:rsidRPr="00EC61DA">
        <w:rPr>
          <w:rFonts w:cstheme="minorHAnsi"/>
          <w:color w:val="000000"/>
          <w:sz w:val="20"/>
          <w:szCs w:val="20"/>
          <w:shd w:val="clear" w:color="auto" w:fill="FFFFFF"/>
          <w:lang w:val="fr-CH"/>
        </w:rPr>
        <w:t>Gene TOM ou autre polymorphisme trouvé</w:t>
      </w:r>
      <w:r w:rsidR="00696A89" w:rsidRPr="00EC61DA">
        <w:rPr>
          <w:rFonts w:cstheme="minorHAnsi"/>
          <w:color w:val="000000"/>
          <w:sz w:val="20"/>
          <w:szCs w:val="20"/>
          <w:shd w:val="clear" w:color="auto" w:fill="FFFFFF"/>
          <w:lang w:val="fr-CH"/>
        </w:rPr>
        <w:t xml:space="preserve"> à décrire</w:t>
      </w:r>
      <w:r w:rsidR="00A24604" w:rsidRPr="00EC61DA">
        <w:rPr>
          <w:rFonts w:cstheme="minorHAnsi"/>
          <w:color w:val="000000"/>
          <w:sz w:val="20"/>
          <w:szCs w:val="20"/>
          <w:shd w:val="clear" w:color="auto" w:fill="FFFFFF"/>
          <w:lang w:val="fr-CH"/>
        </w:rPr>
        <w:t xml:space="preserve"> dans le fichier </w:t>
      </w:r>
      <w:proofErr w:type="spellStart"/>
      <w:r w:rsidR="00A24604" w:rsidRPr="00EC61DA">
        <w:rPr>
          <w:rFonts w:cstheme="minorHAnsi"/>
          <w:color w:val="000000"/>
          <w:sz w:val="20"/>
          <w:szCs w:val="20"/>
          <w:shd w:val="clear" w:color="auto" w:fill="FFFFFF"/>
          <w:lang w:val="fr-CH"/>
        </w:rPr>
        <w:t>vcf</w:t>
      </w:r>
      <w:proofErr w:type="spellEnd"/>
      <w:r w:rsidR="00A24604" w:rsidRPr="00EC61DA">
        <w:rPr>
          <w:rFonts w:cstheme="minorHAnsi"/>
          <w:color w:val="000000"/>
          <w:sz w:val="20"/>
          <w:szCs w:val="20"/>
          <w:shd w:val="clear" w:color="auto" w:fill="FFFFFF"/>
          <w:lang w:val="fr-CH"/>
        </w:rPr>
        <w:t>.</w:t>
      </w:r>
    </w:p>
    <w:p w14:paraId="499A87A4" w14:textId="77777777" w:rsidR="00EC2517" w:rsidRPr="00EC61DA" w:rsidRDefault="00EC2517" w:rsidP="00105FA3">
      <w:pPr>
        <w:jc w:val="both"/>
        <w:rPr>
          <w:rFonts w:cstheme="minorHAnsi"/>
          <w:color w:val="000000"/>
          <w:shd w:val="clear" w:color="auto" w:fill="FFFFFF"/>
          <w:lang w:val="fr-CH"/>
        </w:rPr>
      </w:pPr>
    </w:p>
    <w:p w14:paraId="48527D70" w14:textId="77777777" w:rsidR="00EC2517" w:rsidRPr="00EC61DA" w:rsidRDefault="00EC2517" w:rsidP="00105FA3">
      <w:pPr>
        <w:jc w:val="both"/>
        <w:rPr>
          <w:rFonts w:cstheme="minorHAnsi"/>
          <w:color w:val="000000"/>
          <w:shd w:val="clear" w:color="auto" w:fill="FFFFFF"/>
          <w:lang w:val="fr-CH"/>
        </w:rPr>
      </w:pPr>
      <w:r w:rsidRPr="00EC61DA">
        <w:rPr>
          <w:rFonts w:cstheme="minorHAnsi"/>
          <w:color w:val="000000"/>
          <w:shd w:val="clear" w:color="auto" w:fill="FFFFFF"/>
          <w:lang w:val="fr-CH"/>
        </w:rPr>
        <w:t>Arabidopsis Thaliana</w:t>
      </w:r>
      <w:bookmarkStart w:id="0" w:name="_GoBack"/>
      <w:bookmarkEnd w:id="0"/>
    </w:p>
    <w:p w14:paraId="1FA309E1" w14:textId="525EB359" w:rsidR="000343C5" w:rsidRPr="00EC61DA" w:rsidRDefault="000343C5" w:rsidP="00105FA3">
      <w:pPr>
        <w:jc w:val="both"/>
        <w:rPr>
          <w:rFonts w:cstheme="minorHAnsi"/>
          <w:color w:val="000000"/>
          <w:shd w:val="clear" w:color="auto" w:fill="FFFFFF"/>
          <w:lang w:val="fr-CH"/>
        </w:rPr>
      </w:pPr>
    </w:p>
    <w:p w14:paraId="16133740" w14:textId="48E43B5C" w:rsidR="003A2298" w:rsidRPr="00EC61DA" w:rsidRDefault="003A2298" w:rsidP="00105FA3">
      <w:pPr>
        <w:jc w:val="both"/>
        <w:rPr>
          <w:rFonts w:cstheme="minorHAnsi"/>
          <w:color w:val="000000"/>
          <w:shd w:val="clear" w:color="auto" w:fill="FFFFFF"/>
          <w:lang w:val="fr-CH"/>
        </w:rPr>
      </w:pPr>
      <w:r w:rsidRPr="00EC61DA">
        <w:rPr>
          <w:rFonts w:cstheme="minorHAnsi"/>
          <w:color w:val="000000"/>
          <w:shd w:val="clear" w:color="auto" w:fill="FFFFFF"/>
          <w:lang w:val="fr-CH"/>
        </w:rPr>
        <w:t>Les deux références.</w:t>
      </w:r>
    </w:p>
    <w:p w14:paraId="4CBECE8F" w14:textId="0761EA1B" w:rsidR="000343C5" w:rsidRPr="00EC61DA" w:rsidRDefault="003A2298" w:rsidP="002252C3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EC61DA">
        <w:rPr>
          <w:rFonts w:cstheme="minorHAnsi"/>
        </w:rPr>
        <w:t>www.yeastgenome.org</w:t>
      </w:r>
    </w:p>
    <w:p w14:paraId="21745077" w14:textId="6EA32113" w:rsidR="003A2298" w:rsidRPr="00EC61DA" w:rsidRDefault="003A2298" w:rsidP="002252C3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EC61DA">
        <w:rPr>
          <w:rFonts w:cstheme="minorHAnsi"/>
          <w:color w:val="303030"/>
          <w:sz w:val="20"/>
          <w:szCs w:val="20"/>
          <w:shd w:val="clear" w:color="auto" w:fill="FFFFFF"/>
        </w:rPr>
        <w:t>Herskowitz I. Life cycle of the budding yeast Saccharomyces cerevisiae. </w:t>
      </w:r>
      <w:proofErr w:type="spellStart"/>
      <w:r w:rsidRPr="00EC61DA">
        <w:rPr>
          <w:rFonts w:cstheme="minorHAnsi"/>
          <w:i/>
          <w:iCs/>
          <w:color w:val="303030"/>
          <w:sz w:val="20"/>
          <w:szCs w:val="20"/>
          <w:shd w:val="clear" w:color="auto" w:fill="FFFFFF"/>
        </w:rPr>
        <w:t>Microbiol</w:t>
      </w:r>
      <w:proofErr w:type="spellEnd"/>
      <w:r w:rsidRPr="00EC61DA">
        <w:rPr>
          <w:rFonts w:cstheme="minorHAnsi"/>
          <w:i/>
          <w:iCs/>
          <w:color w:val="303030"/>
          <w:sz w:val="20"/>
          <w:szCs w:val="20"/>
          <w:shd w:val="clear" w:color="auto" w:fill="FFFFFF"/>
        </w:rPr>
        <w:t xml:space="preserve"> Rev</w:t>
      </w:r>
      <w:r w:rsidRPr="00EC61DA">
        <w:rPr>
          <w:rFonts w:cstheme="minorHAnsi"/>
          <w:color w:val="303030"/>
          <w:sz w:val="20"/>
          <w:szCs w:val="20"/>
          <w:shd w:val="clear" w:color="auto" w:fill="FFFFFF"/>
        </w:rPr>
        <w:t>. 1988;52(4):536–553.</w:t>
      </w:r>
    </w:p>
    <w:p w14:paraId="0338D416" w14:textId="63B0CAF6" w:rsidR="0052615D" w:rsidRPr="00EC61DA" w:rsidRDefault="0052615D" w:rsidP="0052615D">
      <w:pPr>
        <w:jc w:val="both"/>
        <w:rPr>
          <w:rFonts w:cstheme="minorHAnsi"/>
        </w:rPr>
      </w:pPr>
    </w:p>
    <w:p w14:paraId="10671BFB" w14:textId="5EA93324" w:rsidR="0052615D" w:rsidRPr="00EC61DA" w:rsidRDefault="0052615D" w:rsidP="0052615D">
      <w:pPr>
        <w:jc w:val="both"/>
        <w:rPr>
          <w:rFonts w:cstheme="minorHAnsi"/>
        </w:rPr>
      </w:pPr>
    </w:p>
    <w:p w14:paraId="0CB58463" w14:textId="77777777" w:rsidR="00E930C2" w:rsidRPr="00EC61DA" w:rsidRDefault="00E930C2" w:rsidP="0052615D">
      <w:pPr>
        <w:jc w:val="both"/>
        <w:rPr>
          <w:rFonts w:cstheme="minorHAnsi"/>
        </w:rPr>
      </w:pPr>
    </w:p>
    <w:p w14:paraId="023C776F" w14:textId="4F020ED0" w:rsidR="00EC61DA" w:rsidRDefault="00EC61DA">
      <w:pPr>
        <w:rPr>
          <w:rFonts w:cstheme="minorHAnsi"/>
        </w:rPr>
      </w:pPr>
      <w:r>
        <w:rPr>
          <w:rFonts w:cstheme="minorHAnsi"/>
        </w:rPr>
        <w:br w:type="page"/>
      </w:r>
    </w:p>
    <w:p w14:paraId="1C1BC672" w14:textId="4CDFF561" w:rsidR="0052615D" w:rsidRPr="00EC61DA" w:rsidRDefault="00EC61DA" w:rsidP="0052615D">
      <w:pPr>
        <w:jc w:val="both"/>
        <w:rPr>
          <w:rFonts w:cstheme="minorHAnsi"/>
        </w:rPr>
      </w:pPr>
      <w:r>
        <w:rPr>
          <w:rFonts w:cstheme="minorHAnsi"/>
        </w:rPr>
        <w:lastRenderedPageBreak/>
        <w:t>A</w:t>
      </w:r>
      <w:r w:rsidR="0052615D" w:rsidRPr="00EC61DA">
        <w:rPr>
          <w:rFonts w:cstheme="minorHAnsi"/>
        </w:rPr>
        <w:t>TH intro</w:t>
      </w:r>
      <w:r w:rsidR="00B13103" w:rsidRPr="00EC61DA">
        <w:rPr>
          <w:rFonts w:cstheme="minorHAnsi"/>
        </w:rPr>
        <w:t xml:space="preserve"> </w:t>
      </w:r>
    </w:p>
    <w:p w14:paraId="7E0B10F4" w14:textId="099669D7" w:rsidR="0097339A" w:rsidRPr="00EC61DA" w:rsidRDefault="0097339A" w:rsidP="0052615D">
      <w:pPr>
        <w:jc w:val="both"/>
        <w:rPr>
          <w:rFonts w:cstheme="minorHAnsi"/>
        </w:rPr>
      </w:pPr>
    </w:p>
    <w:p w14:paraId="6A6700B2" w14:textId="4315009B" w:rsidR="0097339A" w:rsidRPr="00EC61DA" w:rsidRDefault="0097339A" w:rsidP="0052615D">
      <w:pPr>
        <w:jc w:val="both"/>
        <w:rPr>
          <w:rFonts w:cstheme="minorHAnsi"/>
        </w:rPr>
      </w:pPr>
      <w:r w:rsidRPr="00EC61DA">
        <w:rPr>
          <w:rFonts w:cstheme="minorHAnsi"/>
        </w:rPr>
        <w:t xml:space="preserve">The plant Arabidopsis thaliana is a genetic model worldwide used in plant biology since </w:t>
      </w:r>
      <w:r w:rsidR="00C217CD" w:rsidRPr="00EC61DA">
        <w:rPr>
          <w:rFonts w:cstheme="minorHAnsi"/>
        </w:rPr>
        <w:t>1995</w:t>
      </w:r>
      <w:r w:rsidRPr="00EC61DA">
        <w:rPr>
          <w:rFonts w:cstheme="minorHAnsi"/>
        </w:rPr>
        <w:t>, whe</w:t>
      </w:r>
      <w:r w:rsidR="00CD1D06" w:rsidRPr="00EC61DA">
        <w:rPr>
          <w:rFonts w:cstheme="minorHAnsi"/>
        </w:rPr>
        <w:t>n</w:t>
      </w:r>
      <w:r w:rsidRPr="00EC61DA">
        <w:rPr>
          <w:rFonts w:cstheme="minorHAnsi"/>
        </w:rPr>
        <w:t xml:space="preserve"> it has been </w:t>
      </w:r>
      <w:r w:rsidR="00CD1D06" w:rsidRPr="00EC61DA">
        <w:rPr>
          <w:rFonts w:cstheme="minorHAnsi"/>
        </w:rPr>
        <w:t>promoted as model for molecular genetics</w:t>
      </w:r>
      <w:r w:rsidRPr="00EC61DA">
        <w:rPr>
          <w:rFonts w:cstheme="minorHAnsi"/>
        </w:rPr>
        <w:t>. The genome</w:t>
      </w:r>
      <w:r w:rsidR="00CD1D06" w:rsidRPr="00EC61DA">
        <w:rPr>
          <w:rFonts w:cstheme="minorHAnsi"/>
        </w:rPr>
        <w:t xml:space="preserve"> is entirely sequenced</w:t>
      </w:r>
      <w:r w:rsidRPr="00EC61DA">
        <w:rPr>
          <w:rFonts w:cstheme="minorHAnsi"/>
        </w:rPr>
        <w:t xml:space="preserve"> </w:t>
      </w:r>
      <w:r w:rsidR="002901BE" w:rsidRPr="00EC61DA">
        <w:rPr>
          <w:rFonts w:cstheme="minorHAnsi"/>
        </w:rPr>
        <w:t>i</w:t>
      </w:r>
      <w:r w:rsidR="00CD1D06" w:rsidRPr="00EC61DA">
        <w:rPr>
          <w:rFonts w:cstheme="minorHAnsi"/>
        </w:rPr>
        <w:t>n 200.</w:t>
      </w:r>
      <w:r w:rsidRPr="00EC61DA">
        <w:rPr>
          <w:rFonts w:cstheme="minorHAnsi"/>
        </w:rPr>
        <w:t xml:space="preserve"> ATH is </w:t>
      </w:r>
      <w:r w:rsidR="00205783" w:rsidRPr="00EC61DA">
        <w:rPr>
          <w:rFonts w:cstheme="minorHAnsi"/>
        </w:rPr>
        <w:t xml:space="preserve">a diploid organism of </w:t>
      </w:r>
      <w:r w:rsidRPr="00EC61DA">
        <w:rPr>
          <w:rFonts w:cstheme="minorHAnsi"/>
        </w:rPr>
        <w:t>114,5 to 125 million base pairs within 5 chromosomes</w:t>
      </w:r>
      <w:r w:rsidR="00F07201" w:rsidRPr="00EC61DA">
        <w:rPr>
          <w:rFonts w:cstheme="minorHAnsi"/>
        </w:rPr>
        <w:t xml:space="preserve"> (haploid)</w:t>
      </w:r>
      <w:r w:rsidRPr="00EC61DA">
        <w:rPr>
          <w:rFonts w:cstheme="minorHAnsi"/>
        </w:rPr>
        <w:t xml:space="preserve">. </w:t>
      </w:r>
      <w:r w:rsidR="00761AEF" w:rsidRPr="00EC61DA">
        <w:rPr>
          <w:rFonts w:cstheme="minorHAnsi"/>
        </w:rPr>
        <w:t xml:space="preserve">The </w:t>
      </w:r>
      <w:r w:rsidR="00F84203" w:rsidRPr="00EC61DA">
        <w:rPr>
          <w:rFonts w:cstheme="minorHAnsi"/>
        </w:rPr>
        <w:t>germination</w:t>
      </w:r>
      <w:r w:rsidR="00761AEF" w:rsidRPr="00EC61DA">
        <w:rPr>
          <w:rFonts w:cstheme="minorHAnsi"/>
        </w:rPr>
        <w:t xml:space="preserve"> to mature seed is done about 6 weeks and easy to cultivate in restricted space</w:t>
      </w:r>
      <w:r w:rsidR="002228B7" w:rsidRPr="00EC61DA">
        <w:rPr>
          <w:rFonts w:cstheme="minorHAnsi"/>
        </w:rPr>
        <w:t xml:space="preserve"> and produce a lot of seed.</w:t>
      </w:r>
      <w:r w:rsidR="00761AEF" w:rsidRPr="00EC61DA">
        <w:rPr>
          <w:rFonts w:cstheme="minorHAnsi"/>
        </w:rPr>
        <w:t xml:space="preserve"> A </w:t>
      </w:r>
      <w:r w:rsidR="002228B7" w:rsidRPr="00EC61DA">
        <w:rPr>
          <w:rFonts w:cstheme="minorHAnsi"/>
        </w:rPr>
        <w:t>wide range</w:t>
      </w:r>
      <w:r w:rsidR="00761AEF" w:rsidRPr="00EC61DA">
        <w:rPr>
          <w:rFonts w:cstheme="minorHAnsi"/>
        </w:rPr>
        <w:t xml:space="preserve"> of mutants are already available and </w:t>
      </w:r>
      <w:proofErr w:type="gramStart"/>
      <w:r w:rsidR="00692F77" w:rsidRPr="00EC61DA">
        <w:rPr>
          <w:rFonts w:cstheme="minorHAnsi"/>
        </w:rPr>
        <w:t>it</w:t>
      </w:r>
      <w:proofErr w:type="gramEnd"/>
      <w:r w:rsidR="00761AEF" w:rsidRPr="00EC61DA">
        <w:rPr>
          <w:rFonts w:cstheme="minorHAnsi"/>
        </w:rPr>
        <w:t xml:space="preserve"> growth from year to another through multinational research community of academic, government and industry laboratories.</w:t>
      </w:r>
      <w:r w:rsidR="009F50DF" w:rsidRPr="00EC61DA">
        <w:rPr>
          <w:rFonts w:cstheme="minorHAnsi"/>
        </w:rPr>
        <w:t xml:space="preserve"> The importance of ATH is </w:t>
      </w:r>
      <w:r w:rsidR="00B77848" w:rsidRPr="00EC61DA">
        <w:rPr>
          <w:rFonts w:cstheme="minorHAnsi"/>
        </w:rPr>
        <w:t>crucial</w:t>
      </w:r>
      <w:r w:rsidR="009F50DF" w:rsidRPr="00EC61DA">
        <w:rPr>
          <w:rFonts w:cstheme="minorHAnsi"/>
        </w:rPr>
        <w:t xml:space="preserve"> and invaluable resources to fight the loss of crops dur to plants diseases.</w:t>
      </w:r>
    </w:p>
    <w:p w14:paraId="17C50132" w14:textId="77777777" w:rsidR="00082FF0" w:rsidRPr="00EC61DA" w:rsidRDefault="00082FF0" w:rsidP="0052615D">
      <w:pPr>
        <w:jc w:val="both"/>
        <w:rPr>
          <w:rFonts w:cstheme="minorHAnsi"/>
        </w:rPr>
      </w:pPr>
    </w:p>
    <w:p w14:paraId="0681C0F9" w14:textId="5084F727" w:rsidR="003A3AE0" w:rsidRPr="00EC61DA" w:rsidRDefault="00082FF0" w:rsidP="0052615D">
      <w:pPr>
        <w:jc w:val="both"/>
        <w:rPr>
          <w:rFonts w:cstheme="minorHAnsi"/>
          <w:b/>
          <w:bCs/>
        </w:rPr>
      </w:pPr>
      <w:r w:rsidRPr="00EC61DA">
        <w:rPr>
          <w:rFonts w:cstheme="minorHAnsi"/>
          <w:b/>
          <w:bCs/>
        </w:rPr>
        <w:t>GAI gene</w:t>
      </w:r>
      <w:r w:rsidRPr="00EC61DA">
        <w:rPr>
          <w:rFonts w:cstheme="minorHAnsi"/>
          <w:b/>
          <w:bCs/>
          <w:vertAlign w:val="superscript"/>
        </w:rPr>
        <w:t>2</w:t>
      </w:r>
      <w:r w:rsidRPr="00EC61DA">
        <w:rPr>
          <w:rFonts w:cstheme="minorHAnsi"/>
          <w:b/>
          <w:bCs/>
        </w:rPr>
        <w:t xml:space="preserve"> </w:t>
      </w:r>
    </w:p>
    <w:p w14:paraId="180A813E" w14:textId="1D6997AC" w:rsidR="00082FF0" w:rsidRPr="00EC61DA" w:rsidRDefault="00082FF0" w:rsidP="0052615D">
      <w:pPr>
        <w:jc w:val="both"/>
        <w:rPr>
          <w:rFonts w:cstheme="minorHAnsi"/>
        </w:rPr>
      </w:pPr>
      <w:r w:rsidRPr="00EC61DA">
        <w:rPr>
          <w:rFonts w:cstheme="minorHAnsi"/>
        </w:rPr>
        <w:t>The GAI gene regulates the sensi</w:t>
      </w:r>
      <w:r w:rsidR="007D6AFB" w:rsidRPr="00EC61DA">
        <w:rPr>
          <w:rFonts w:cstheme="minorHAnsi"/>
        </w:rPr>
        <w:t>tivity</w:t>
      </w:r>
      <w:r w:rsidRPr="00EC61DA">
        <w:rPr>
          <w:rFonts w:cstheme="minorHAnsi"/>
        </w:rPr>
        <w:t xml:space="preserve"> of the pla</w:t>
      </w:r>
      <w:r w:rsidR="007D6AFB" w:rsidRPr="00EC61DA">
        <w:rPr>
          <w:rFonts w:cstheme="minorHAnsi"/>
        </w:rPr>
        <w:t>n</w:t>
      </w:r>
      <w:r w:rsidRPr="00EC61DA">
        <w:rPr>
          <w:rFonts w:cstheme="minorHAnsi"/>
        </w:rPr>
        <w:t>t to gibberellin</w:t>
      </w:r>
      <w:r w:rsidRPr="00EC61DA">
        <w:rPr>
          <w:rFonts w:cstheme="minorHAnsi"/>
          <w:i/>
          <w:iCs/>
        </w:rPr>
        <w:t>, apical growth hormone of the plants</w:t>
      </w:r>
      <w:r w:rsidR="005E2032" w:rsidRPr="00EC61DA">
        <w:rPr>
          <w:rFonts w:cstheme="minorHAnsi"/>
        </w:rPr>
        <w:t xml:space="preserve">, </w:t>
      </w:r>
      <w:r w:rsidR="005E2032" w:rsidRPr="00EC61DA">
        <w:rPr>
          <w:rFonts w:cstheme="minorHAnsi"/>
          <w:color w:val="000000"/>
          <w:shd w:val="clear" w:color="auto" w:fill="FFFFFF"/>
        </w:rPr>
        <w:t>tetracyclic diterpenoid growth factors that are essential regulators of stem elongation and other plant developmental processes</w:t>
      </w:r>
      <w:r w:rsidR="005E2032" w:rsidRPr="00EC61DA">
        <w:rPr>
          <w:rFonts w:cstheme="minorHAnsi"/>
          <w:color w:val="000000"/>
          <w:shd w:val="clear" w:color="auto" w:fill="FFFFFF"/>
          <w:vertAlign w:val="superscript"/>
        </w:rPr>
        <w:t>3</w:t>
      </w:r>
      <w:r w:rsidR="005E2032" w:rsidRPr="00EC61DA">
        <w:rPr>
          <w:rFonts w:cstheme="minorHAnsi"/>
        </w:rPr>
        <w:t xml:space="preserve">. </w:t>
      </w:r>
      <w:r w:rsidRPr="00EC61DA">
        <w:rPr>
          <w:rFonts w:cstheme="minorHAnsi"/>
        </w:rPr>
        <w:t xml:space="preserve">The main mutation involved a deletion of a 17 amino acid segment at the terminal region </w:t>
      </w:r>
      <w:r w:rsidR="00931B5F" w:rsidRPr="00EC61DA">
        <w:rPr>
          <w:rFonts w:cstheme="minorHAnsi"/>
        </w:rPr>
        <w:t>of this DNA-binding transcription factor activity</w:t>
      </w:r>
      <w:r w:rsidR="008A74A1" w:rsidRPr="00EC61DA">
        <w:rPr>
          <w:rFonts w:cstheme="minorHAnsi"/>
        </w:rPr>
        <w:t xml:space="preserve"> a</w:t>
      </w:r>
      <w:r w:rsidR="00032C00" w:rsidRPr="00EC61DA">
        <w:rPr>
          <w:rFonts w:cstheme="minorHAnsi"/>
        </w:rPr>
        <w:t>nd</w:t>
      </w:r>
      <w:r w:rsidR="008A74A1" w:rsidRPr="00EC61DA">
        <w:rPr>
          <w:rFonts w:cstheme="minorHAnsi"/>
        </w:rPr>
        <w:t xml:space="preserve"> causes a dwarf phenotype</w:t>
      </w:r>
      <w:r w:rsidR="007E42ED" w:rsidRPr="00EC61DA">
        <w:rPr>
          <w:rFonts w:cstheme="minorHAnsi"/>
        </w:rPr>
        <w:t>.</w:t>
      </w:r>
      <w:r w:rsidR="00B527FC" w:rsidRPr="00EC61DA">
        <w:rPr>
          <w:rFonts w:cstheme="minorHAnsi"/>
        </w:rPr>
        <w:t xml:space="preserve"> The GAI protein as </w:t>
      </w:r>
      <w:r w:rsidR="008A74A1" w:rsidRPr="00EC61DA">
        <w:rPr>
          <w:rFonts w:cstheme="minorHAnsi"/>
        </w:rPr>
        <w:t>normally</w:t>
      </w:r>
      <w:r w:rsidR="00B527FC" w:rsidRPr="00EC61DA">
        <w:rPr>
          <w:rFonts w:cstheme="minorHAnsi"/>
        </w:rPr>
        <w:t xml:space="preserve"> a length of 533 AA</w:t>
      </w:r>
      <w:r w:rsidR="007E42ED" w:rsidRPr="00EC61DA">
        <w:rPr>
          <w:rFonts w:cstheme="minorHAnsi"/>
        </w:rPr>
        <w:t xml:space="preserve"> </w:t>
      </w:r>
      <w:r w:rsidR="007F2D61" w:rsidRPr="00EC61DA">
        <w:rPr>
          <w:rFonts w:cstheme="minorHAnsi"/>
        </w:rPr>
        <w:t>and</w:t>
      </w:r>
      <w:r w:rsidR="007E42ED" w:rsidRPr="00EC61DA">
        <w:rPr>
          <w:rFonts w:cstheme="minorHAnsi"/>
        </w:rPr>
        <w:t xml:space="preserve"> is </w:t>
      </w:r>
      <w:r w:rsidR="007F2D61" w:rsidRPr="00EC61DA">
        <w:rPr>
          <w:rFonts w:cstheme="minorHAnsi"/>
        </w:rPr>
        <w:t>normally</w:t>
      </w:r>
      <w:r w:rsidR="007E42ED" w:rsidRPr="00EC61DA">
        <w:rPr>
          <w:rFonts w:cstheme="minorHAnsi"/>
        </w:rPr>
        <w:t xml:space="preserve"> located in the nucleus.</w:t>
      </w:r>
      <w:r w:rsidR="00EA2113" w:rsidRPr="00EC61DA">
        <w:rPr>
          <w:rFonts w:cstheme="minorHAnsi"/>
        </w:rPr>
        <w:t xml:space="preserve"> </w:t>
      </w:r>
      <w:r w:rsidR="00B527FC" w:rsidRPr="00EC61DA">
        <w:rPr>
          <w:rFonts w:cstheme="minorHAnsi"/>
        </w:rPr>
        <w:t>The deleted segment is shown in yellow.</w:t>
      </w:r>
      <w:r w:rsidR="008A74A1" w:rsidRPr="00EC61DA">
        <w:rPr>
          <w:rFonts w:cstheme="minorHAnsi"/>
        </w:rPr>
        <w:t xml:space="preserve"> </w:t>
      </w:r>
    </w:p>
    <w:p w14:paraId="2F8202D8" w14:textId="63E1AE06" w:rsidR="00EA2113" w:rsidRPr="00EC61DA" w:rsidRDefault="00EA2113" w:rsidP="0052615D">
      <w:pPr>
        <w:jc w:val="both"/>
        <w:rPr>
          <w:rFonts w:cstheme="minorHAnsi"/>
        </w:rPr>
      </w:pPr>
      <w:r w:rsidRPr="00EC61D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A8202C5" wp14:editId="3FE8FF73">
            <wp:simplePos x="0" y="0"/>
            <wp:positionH relativeFrom="column">
              <wp:posOffset>1746741</wp:posOffset>
            </wp:positionH>
            <wp:positionV relativeFrom="paragraph">
              <wp:posOffset>3427</wp:posOffset>
            </wp:positionV>
            <wp:extent cx="1915160" cy="209550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669FB" w14:textId="589EEC72" w:rsidR="003A3AE0" w:rsidRPr="00EC61DA" w:rsidRDefault="003A3AE0" w:rsidP="0052615D">
      <w:pPr>
        <w:jc w:val="both"/>
        <w:rPr>
          <w:rFonts w:cstheme="minorHAnsi"/>
        </w:rPr>
      </w:pPr>
    </w:p>
    <w:p w14:paraId="7731D39F" w14:textId="63DE0980" w:rsidR="001A37B2" w:rsidRPr="00EC61DA" w:rsidRDefault="001A37B2" w:rsidP="0052615D">
      <w:pPr>
        <w:jc w:val="both"/>
        <w:rPr>
          <w:rFonts w:cstheme="minorHAnsi"/>
        </w:rPr>
      </w:pPr>
    </w:p>
    <w:p w14:paraId="581F4DDD" w14:textId="56C6574F" w:rsidR="00EA2113" w:rsidRPr="00EC61DA" w:rsidRDefault="00EA2113" w:rsidP="00EA2113">
      <w:pPr>
        <w:rPr>
          <w:rFonts w:cstheme="minorHAnsi"/>
        </w:rPr>
      </w:pPr>
    </w:p>
    <w:p w14:paraId="1210470C" w14:textId="15824691" w:rsidR="00EA2113" w:rsidRPr="00EC61DA" w:rsidRDefault="00EA2113" w:rsidP="00EA2113">
      <w:pPr>
        <w:rPr>
          <w:rFonts w:cstheme="minorHAnsi"/>
        </w:rPr>
      </w:pPr>
    </w:p>
    <w:p w14:paraId="41D9ECC9" w14:textId="605DB921" w:rsidR="00EA2113" w:rsidRPr="00EC61DA" w:rsidRDefault="00EA2113" w:rsidP="00EA2113">
      <w:pPr>
        <w:rPr>
          <w:rFonts w:cstheme="minorHAnsi"/>
        </w:rPr>
      </w:pPr>
    </w:p>
    <w:p w14:paraId="0694063A" w14:textId="77BF8D5F" w:rsidR="00EA2113" w:rsidRPr="00EC61DA" w:rsidRDefault="00EA2113" w:rsidP="00EA2113">
      <w:pPr>
        <w:rPr>
          <w:rFonts w:cstheme="minorHAnsi"/>
        </w:rPr>
      </w:pPr>
    </w:p>
    <w:p w14:paraId="0A9F7F75" w14:textId="23E96E6B" w:rsidR="00EA2113" w:rsidRPr="00EC61DA" w:rsidRDefault="00EA2113" w:rsidP="00EA2113">
      <w:pPr>
        <w:rPr>
          <w:rFonts w:cstheme="minorHAnsi"/>
        </w:rPr>
      </w:pPr>
    </w:p>
    <w:p w14:paraId="2A23B0C8" w14:textId="327F9141" w:rsidR="00EA2113" w:rsidRPr="00EC61DA" w:rsidRDefault="00EA2113" w:rsidP="00EA2113">
      <w:pPr>
        <w:rPr>
          <w:rFonts w:cstheme="minorHAnsi"/>
        </w:rPr>
      </w:pPr>
      <w:r w:rsidRPr="00EC61DA">
        <w:rPr>
          <w:rFonts w:cstheme="minorHAnsi"/>
        </w:rPr>
        <w:t>The DELLA protein GAI comes from the GRAS family protein 3 and located on the chromosome 1, locus:2006747 AT1G14920</w:t>
      </w:r>
      <w:r w:rsidR="00F26748" w:rsidRPr="00EC61DA">
        <w:rPr>
          <w:rFonts w:cstheme="minorHAnsi"/>
        </w:rPr>
        <w:t>. Call DELLA because of the 5 AA deleted.</w:t>
      </w:r>
    </w:p>
    <w:p w14:paraId="4BB730C7" w14:textId="06015C82" w:rsidR="00EA2113" w:rsidRPr="00EC61DA" w:rsidRDefault="00EA2113" w:rsidP="00B70F72">
      <w:pPr>
        <w:jc w:val="both"/>
        <w:rPr>
          <w:rFonts w:cstheme="minorHAnsi"/>
        </w:rPr>
      </w:pPr>
      <w:r w:rsidRPr="00EC61DA">
        <w:rPr>
          <w:rFonts w:cstheme="minorHAnsi"/>
        </w:rPr>
        <w:t xml:space="preserve">Transcriptional regulator that acts as a repressor of the gibberellin (GA) </w:t>
      </w:r>
      <w:r w:rsidR="007F2D61" w:rsidRPr="00EC61DA">
        <w:rPr>
          <w:rFonts w:cstheme="minorHAnsi"/>
        </w:rPr>
        <w:t>signalling</w:t>
      </w:r>
      <w:r w:rsidRPr="00EC61DA">
        <w:rPr>
          <w:rFonts w:cstheme="minorHAnsi"/>
        </w:rPr>
        <w:t xml:space="preserve"> pathway. Transcription coactivator of the zinc finger transcription factors GAF1/IDD2 and ENY/IDD1 in regulation of gibberellin homeostasis and </w:t>
      </w:r>
      <w:r w:rsidR="007F2D61" w:rsidRPr="00EC61DA">
        <w:rPr>
          <w:rFonts w:cstheme="minorHAnsi"/>
        </w:rPr>
        <w:t>signalling</w:t>
      </w:r>
      <w:r w:rsidRPr="00EC61DA">
        <w:rPr>
          <w:rFonts w:cstheme="minorHAnsi"/>
        </w:rPr>
        <w:t>. No effect of the BOI proteins on its stability. Probably acts by participating in large multiprotein complexes that repress transcription of GA-inducible genes. Positively regulates XERICO expression. In contrast to RGA, it is less sensitive to GA. Its activity is probably regulated by other phytohormones such as auxin and ethylene</w:t>
      </w:r>
    </w:p>
    <w:p w14:paraId="38C4BEC2" w14:textId="21782F29" w:rsidR="001A37B2" w:rsidRPr="00EC61DA" w:rsidRDefault="00A90B9C" w:rsidP="001A37B2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EC61DA">
        <w:rPr>
          <w:rFonts w:cstheme="minorHAnsi"/>
        </w:rPr>
        <w:t>https://www.ncbi.nlm.nih.gov/genome/4</w:t>
      </w:r>
    </w:p>
    <w:p w14:paraId="4B0E9563" w14:textId="07E25E34" w:rsidR="00696A89" w:rsidRPr="00EC61DA" w:rsidRDefault="00696A89" w:rsidP="001A37B2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EC61DA">
        <w:rPr>
          <w:rFonts w:cstheme="minorHAnsi"/>
          <w:color w:val="303030"/>
          <w:sz w:val="20"/>
          <w:szCs w:val="20"/>
          <w:shd w:val="clear" w:color="auto" w:fill="FFFFFF"/>
          <w:lang w:val="fr-CH"/>
        </w:rPr>
        <w:t xml:space="preserve">Peng J, Carol P, Richards DE, et al. </w:t>
      </w:r>
      <w:r w:rsidRPr="00EC61DA">
        <w:rPr>
          <w:rFonts w:cstheme="minorHAnsi"/>
          <w:color w:val="303030"/>
          <w:sz w:val="20"/>
          <w:szCs w:val="20"/>
          <w:shd w:val="clear" w:color="auto" w:fill="FFFFFF"/>
        </w:rPr>
        <w:t xml:space="preserve">The Arabidopsis GAI gene defines a </w:t>
      </w:r>
      <w:proofErr w:type="spellStart"/>
      <w:r w:rsidRPr="00EC61DA">
        <w:rPr>
          <w:rFonts w:cstheme="minorHAnsi"/>
          <w:color w:val="303030"/>
          <w:sz w:val="20"/>
          <w:szCs w:val="20"/>
          <w:shd w:val="clear" w:color="auto" w:fill="FFFFFF"/>
        </w:rPr>
        <w:t>signaling</w:t>
      </w:r>
      <w:proofErr w:type="spellEnd"/>
      <w:r w:rsidRPr="00EC61DA">
        <w:rPr>
          <w:rFonts w:cstheme="minorHAnsi"/>
          <w:color w:val="303030"/>
          <w:sz w:val="20"/>
          <w:szCs w:val="20"/>
          <w:shd w:val="clear" w:color="auto" w:fill="FFFFFF"/>
        </w:rPr>
        <w:t xml:space="preserve"> pathway that negatively regulates gibberellin responses. </w:t>
      </w:r>
      <w:r w:rsidRPr="00EC61DA">
        <w:rPr>
          <w:rFonts w:cstheme="minorHAnsi"/>
          <w:i/>
          <w:iCs/>
          <w:color w:val="303030"/>
          <w:sz w:val="20"/>
          <w:szCs w:val="20"/>
          <w:shd w:val="clear" w:color="auto" w:fill="FFFFFF"/>
        </w:rPr>
        <w:t>Genes Dev</w:t>
      </w:r>
      <w:r w:rsidRPr="00EC61DA">
        <w:rPr>
          <w:rFonts w:cstheme="minorHAnsi"/>
          <w:color w:val="303030"/>
          <w:sz w:val="20"/>
          <w:szCs w:val="20"/>
          <w:shd w:val="clear" w:color="auto" w:fill="FFFFFF"/>
        </w:rPr>
        <w:t>. 1997;11(23):3194–3205. doi:10.1101/gad.11.23.3194</w:t>
      </w:r>
    </w:p>
    <w:p w14:paraId="6B8D1101" w14:textId="6F68A2E7" w:rsidR="005E2032" w:rsidRPr="00EC61DA" w:rsidRDefault="005E2032" w:rsidP="005E2032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C61DA">
        <w:rPr>
          <w:rFonts w:eastAsia="Times New Roman" w:cstheme="minorHAnsi"/>
          <w:color w:val="303030"/>
          <w:sz w:val="20"/>
          <w:szCs w:val="20"/>
          <w:shd w:val="clear" w:color="auto" w:fill="FFFFFF"/>
          <w:lang w:eastAsia="en-GB"/>
        </w:rPr>
        <w:t xml:space="preserve">Gibberellins: perception, transduction and responses. </w:t>
      </w:r>
      <w:r w:rsidRPr="00EC61DA">
        <w:rPr>
          <w:rFonts w:eastAsia="Times New Roman" w:cstheme="minorHAnsi"/>
          <w:i/>
          <w:iCs/>
          <w:color w:val="303030"/>
          <w:sz w:val="20"/>
          <w:szCs w:val="20"/>
          <w:lang w:eastAsia="en-GB"/>
        </w:rPr>
        <w:t>Hooley R Plant Mol Biol. 1994 Dec; 26(5):1529-55.</w:t>
      </w:r>
    </w:p>
    <w:p w14:paraId="1244A2F2" w14:textId="77777777" w:rsidR="005E2032" w:rsidRPr="00EC61DA" w:rsidRDefault="005E2032" w:rsidP="005E2032">
      <w:pPr>
        <w:ind w:left="360"/>
        <w:jc w:val="both"/>
        <w:rPr>
          <w:rFonts w:cstheme="minorHAnsi"/>
        </w:rPr>
      </w:pPr>
    </w:p>
    <w:p w14:paraId="55082092" w14:textId="61AA5BF8" w:rsidR="00A90B9C" w:rsidRPr="00EC61DA" w:rsidRDefault="00A90B9C" w:rsidP="00A90B9C">
      <w:pPr>
        <w:jc w:val="both"/>
        <w:rPr>
          <w:rFonts w:cstheme="minorHAnsi"/>
        </w:rPr>
      </w:pPr>
    </w:p>
    <w:p w14:paraId="5F9712EE" w14:textId="41BE2C7F" w:rsidR="00A90B9C" w:rsidRPr="00EC61DA" w:rsidRDefault="00A90B9C" w:rsidP="00A90B9C">
      <w:pPr>
        <w:jc w:val="both"/>
        <w:rPr>
          <w:rFonts w:cstheme="minorHAnsi"/>
        </w:rPr>
      </w:pPr>
    </w:p>
    <w:p w14:paraId="37BDDD87" w14:textId="09E85246" w:rsidR="00A90B9C" w:rsidRPr="00EC61DA" w:rsidRDefault="00A90B9C" w:rsidP="00A90B9C">
      <w:pPr>
        <w:jc w:val="both"/>
        <w:rPr>
          <w:rFonts w:cstheme="minorHAnsi"/>
        </w:rPr>
      </w:pPr>
    </w:p>
    <w:p w14:paraId="0F7AEBDE" w14:textId="79B75CE4" w:rsidR="00A90B9C" w:rsidRPr="00EC61DA" w:rsidRDefault="00A90B9C" w:rsidP="00A90B9C">
      <w:pPr>
        <w:jc w:val="both"/>
        <w:rPr>
          <w:rFonts w:cstheme="minorHAnsi"/>
        </w:rPr>
      </w:pPr>
    </w:p>
    <w:p w14:paraId="628527BD" w14:textId="77777777" w:rsidR="00430BD9" w:rsidRPr="00EC61DA" w:rsidRDefault="00430BD9" w:rsidP="00A90B9C">
      <w:pPr>
        <w:jc w:val="both"/>
        <w:rPr>
          <w:rFonts w:cstheme="minorHAnsi"/>
        </w:rPr>
      </w:pPr>
    </w:p>
    <w:p w14:paraId="571059E1" w14:textId="77777777" w:rsidR="00430BD9" w:rsidRPr="00EC61DA" w:rsidRDefault="00430BD9" w:rsidP="00A90B9C">
      <w:pPr>
        <w:jc w:val="both"/>
        <w:rPr>
          <w:rFonts w:cstheme="minorHAnsi"/>
        </w:rPr>
      </w:pPr>
    </w:p>
    <w:p w14:paraId="38A01321" w14:textId="77777777" w:rsidR="00430BD9" w:rsidRPr="00EC61DA" w:rsidRDefault="00430BD9" w:rsidP="00A90B9C">
      <w:pPr>
        <w:jc w:val="both"/>
        <w:rPr>
          <w:rFonts w:cstheme="minorHAnsi"/>
        </w:rPr>
      </w:pPr>
    </w:p>
    <w:p w14:paraId="63D79391" w14:textId="77777777" w:rsidR="00430BD9" w:rsidRPr="00EC61DA" w:rsidRDefault="00430BD9" w:rsidP="00A90B9C">
      <w:pPr>
        <w:jc w:val="both"/>
        <w:rPr>
          <w:rFonts w:cstheme="minorHAnsi"/>
        </w:rPr>
      </w:pPr>
    </w:p>
    <w:p w14:paraId="554E9C23" w14:textId="77777777" w:rsidR="00430BD9" w:rsidRPr="00EC61DA" w:rsidRDefault="00430BD9" w:rsidP="00A90B9C">
      <w:pPr>
        <w:jc w:val="both"/>
        <w:rPr>
          <w:rFonts w:cstheme="minorHAnsi"/>
        </w:rPr>
      </w:pPr>
    </w:p>
    <w:p w14:paraId="085D0AEF" w14:textId="77777777" w:rsidR="00430BD9" w:rsidRPr="00EC61DA" w:rsidRDefault="00430BD9" w:rsidP="00A90B9C">
      <w:pPr>
        <w:jc w:val="both"/>
        <w:rPr>
          <w:rFonts w:cstheme="minorHAnsi"/>
        </w:rPr>
      </w:pPr>
    </w:p>
    <w:p w14:paraId="670FA605" w14:textId="77777777" w:rsidR="00430BD9" w:rsidRPr="00EC61DA" w:rsidRDefault="00430BD9" w:rsidP="00A90B9C">
      <w:pPr>
        <w:jc w:val="both"/>
        <w:rPr>
          <w:rFonts w:cstheme="minorHAnsi"/>
        </w:rPr>
      </w:pPr>
    </w:p>
    <w:p w14:paraId="0A738E58" w14:textId="74792865" w:rsidR="00A90B9C" w:rsidRPr="00EC61DA" w:rsidRDefault="00A90B9C" w:rsidP="00A90B9C">
      <w:pPr>
        <w:jc w:val="both"/>
        <w:rPr>
          <w:rFonts w:cstheme="minorHAnsi"/>
        </w:rPr>
      </w:pPr>
      <w:r w:rsidRPr="00EC61DA">
        <w:rPr>
          <w:rFonts w:cstheme="minorHAnsi"/>
        </w:rPr>
        <w:t xml:space="preserve">Lactobacillus </w:t>
      </w:r>
      <w:proofErr w:type="spellStart"/>
      <w:r w:rsidRPr="00EC61DA">
        <w:rPr>
          <w:rFonts w:cstheme="minorHAnsi"/>
        </w:rPr>
        <w:t>helvetic</w:t>
      </w:r>
      <w:r w:rsidR="00CA0DFD" w:rsidRPr="00EC61DA">
        <w:rPr>
          <w:rFonts w:cstheme="minorHAnsi"/>
        </w:rPr>
        <w:t>us</w:t>
      </w:r>
      <w:proofErr w:type="spellEnd"/>
      <w:r w:rsidR="00CA0DFD" w:rsidRPr="00EC61DA">
        <w:rPr>
          <w:rFonts w:cstheme="minorHAnsi"/>
        </w:rPr>
        <w:t xml:space="preserve"> intro</w:t>
      </w:r>
    </w:p>
    <w:p w14:paraId="0D93EF67" w14:textId="7F53F331" w:rsidR="00CA0DFD" w:rsidRPr="00EC61DA" w:rsidRDefault="00CA0DFD" w:rsidP="00A90B9C">
      <w:pPr>
        <w:jc w:val="both"/>
        <w:rPr>
          <w:rFonts w:cstheme="minorHAnsi"/>
        </w:rPr>
      </w:pPr>
    </w:p>
    <w:p w14:paraId="52A5A885" w14:textId="3AB44CFE" w:rsidR="00CA0DFD" w:rsidRPr="00EC61DA" w:rsidRDefault="00DC0587" w:rsidP="00A90B9C">
      <w:pPr>
        <w:jc w:val="both"/>
        <w:rPr>
          <w:rFonts w:cstheme="minorHAnsi"/>
        </w:rPr>
      </w:pPr>
      <w:r w:rsidRPr="00EC61DA">
        <w:rPr>
          <w:rFonts w:cstheme="minorHAnsi"/>
        </w:rPr>
        <w:t xml:space="preserve">The lactobacillus </w:t>
      </w:r>
      <w:proofErr w:type="spellStart"/>
      <w:r w:rsidRPr="00EC61DA">
        <w:rPr>
          <w:rFonts w:cstheme="minorHAnsi"/>
        </w:rPr>
        <w:t>helveticus</w:t>
      </w:r>
      <w:proofErr w:type="spellEnd"/>
      <w:r w:rsidRPr="00EC61DA">
        <w:rPr>
          <w:rFonts w:cstheme="minorHAnsi"/>
        </w:rPr>
        <w:t xml:space="preserve"> D75 has been isolated from health intestinal tract of children. It’s a circular DNA with 2,05 million base pairs </w:t>
      </w:r>
      <w:r w:rsidR="0098189A" w:rsidRPr="00EC61DA">
        <w:rPr>
          <w:rFonts w:cstheme="minorHAnsi"/>
        </w:rPr>
        <w:t>with differences between strains</w:t>
      </w:r>
      <w:r w:rsidR="006A0165" w:rsidRPr="00EC61DA">
        <w:rPr>
          <w:rFonts w:cstheme="minorHAnsi"/>
        </w:rPr>
        <w:t xml:space="preserve"> </w:t>
      </w:r>
      <w:r w:rsidRPr="00EC61DA">
        <w:rPr>
          <w:rFonts w:cstheme="minorHAnsi"/>
        </w:rPr>
        <w:t>and has been sequenced in</w:t>
      </w:r>
      <w:r w:rsidR="006A0165" w:rsidRPr="00EC61DA">
        <w:rPr>
          <w:rFonts w:cstheme="minorHAnsi"/>
        </w:rPr>
        <w:t xml:space="preserve"> 2012</w:t>
      </w:r>
      <w:r w:rsidR="0098189A" w:rsidRPr="00EC61DA">
        <w:rPr>
          <w:rFonts w:cstheme="minorHAnsi"/>
        </w:rPr>
        <w:t>. This is then ancient biotechnology application. This is a Gramm+ bacteria</w:t>
      </w:r>
      <w:r w:rsidR="006A0165" w:rsidRPr="00EC61DA">
        <w:rPr>
          <w:rFonts w:cstheme="minorHAnsi"/>
        </w:rPr>
        <w:t xml:space="preserve"> </w:t>
      </w:r>
      <w:proofErr w:type="gramStart"/>
      <w:r w:rsidR="006A0165" w:rsidRPr="00EC61DA">
        <w:rPr>
          <w:rFonts w:cstheme="minorHAnsi"/>
        </w:rPr>
        <w:t>is</w:t>
      </w:r>
      <w:proofErr w:type="gramEnd"/>
      <w:r w:rsidR="0098189A" w:rsidRPr="00EC61DA">
        <w:rPr>
          <w:rFonts w:cstheme="minorHAnsi"/>
        </w:rPr>
        <w:t xml:space="preserve"> </w:t>
      </w:r>
      <w:r w:rsidR="006A0165" w:rsidRPr="00EC61DA">
        <w:rPr>
          <w:rFonts w:cstheme="minorHAnsi"/>
        </w:rPr>
        <w:t>worldwide</w:t>
      </w:r>
      <w:r w:rsidR="006A0165" w:rsidRPr="00EC61DA">
        <w:rPr>
          <w:rFonts w:cstheme="minorHAnsi"/>
          <w:color w:val="000000"/>
          <w:shd w:val="clear" w:color="auto" w:fill="FFFFFF"/>
        </w:rPr>
        <w:t xml:space="preserve"> employed in the production of a wide range of fermented milk, meat, and plant products.</w:t>
      </w:r>
      <w:r w:rsidR="00EC56CB" w:rsidRPr="00EC61DA">
        <w:rPr>
          <w:rFonts w:cstheme="minorHAnsi"/>
          <w:color w:val="000000"/>
          <w:shd w:val="clear" w:color="auto" w:fill="FFFFFF"/>
        </w:rPr>
        <w:t xml:space="preserve"> </w:t>
      </w:r>
      <w:r w:rsidR="00EC56CB" w:rsidRPr="00EC61DA">
        <w:rPr>
          <w:rFonts w:cstheme="minorHAnsi"/>
        </w:rPr>
        <w:t xml:space="preserve">used in the dairy industry as a starter or an adjunct culture for extra-hard, semi-hard and Swiss type cheese manufacture as well as for some types of fermented milk processing. By releasing intracellular enzymes, autolysis of L. </w:t>
      </w:r>
      <w:proofErr w:type="spellStart"/>
      <w:r w:rsidR="00EC56CB" w:rsidRPr="00EC61DA">
        <w:rPr>
          <w:rFonts w:cstheme="minorHAnsi"/>
        </w:rPr>
        <w:t>helveticus</w:t>
      </w:r>
      <w:proofErr w:type="spellEnd"/>
      <w:r w:rsidR="00EC56CB" w:rsidRPr="00EC61DA">
        <w:rPr>
          <w:rFonts w:cstheme="minorHAnsi"/>
        </w:rPr>
        <w:t xml:space="preserve"> has many impacts on cheese ripening and its extent is known to be strain dependent</w:t>
      </w:r>
      <w:r w:rsidR="005A2008" w:rsidRPr="00EC61DA">
        <w:rPr>
          <w:rFonts w:cstheme="minorHAnsi"/>
        </w:rPr>
        <w:t>.</w:t>
      </w:r>
    </w:p>
    <w:p w14:paraId="31FA79AD" w14:textId="711AADAC" w:rsidR="00A15F99" w:rsidRPr="00EC61DA" w:rsidRDefault="00A15F99" w:rsidP="00A90B9C">
      <w:pPr>
        <w:jc w:val="both"/>
        <w:rPr>
          <w:rFonts w:cstheme="minorHAnsi"/>
        </w:rPr>
      </w:pPr>
    </w:p>
    <w:p w14:paraId="5689D9D3" w14:textId="7B58148B" w:rsidR="00A15F99" w:rsidRPr="00EC61DA" w:rsidRDefault="00A15F99" w:rsidP="00A15F99">
      <w:pPr>
        <w:ind w:left="360"/>
        <w:jc w:val="both"/>
        <w:rPr>
          <w:rFonts w:cstheme="minorHAnsi"/>
        </w:rPr>
      </w:pPr>
      <w:r w:rsidRPr="00EC61DA">
        <w:rPr>
          <w:rFonts w:cstheme="minorHAnsi"/>
        </w:rPr>
        <w:t>References</w:t>
      </w:r>
    </w:p>
    <w:p w14:paraId="278598CC" w14:textId="620AE1EB" w:rsidR="00A15F99" w:rsidRPr="00EC61DA" w:rsidRDefault="00A15F99" w:rsidP="00A15F99">
      <w:pPr>
        <w:ind w:left="360"/>
        <w:jc w:val="both"/>
        <w:rPr>
          <w:rFonts w:cstheme="minorHAnsi"/>
        </w:rPr>
      </w:pPr>
      <w:r w:rsidRPr="00EC61DA">
        <w:rPr>
          <w:rFonts w:cstheme="minorHAnsi"/>
        </w:rPr>
        <w:t xml:space="preserve">From my ass’s hairs and </w:t>
      </w:r>
      <w:proofErr w:type="spellStart"/>
      <w:r w:rsidRPr="00EC61DA">
        <w:rPr>
          <w:rFonts w:cstheme="minorHAnsi"/>
        </w:rPr>
        <w:t>bubblebut</w:t>
      </w:r>
      <w:proofErr w:type="spellEnd"/>
      <w:r w:rsidRPr="00EC61DA">
        <w:rPr>
          <w:rFonts w:cstheme="minorHAnsi"/>
        </w:rPr>
        <w:t xml:space="preserve"> my imaginary friend whom loves cheese. </w:t>
      </w:r>
    </w:p>
    <w:sectPr w:rsidR="00A15F99" w:rsidRPr="00EC61DA" w:rsidSect="009B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6E5"/>
    <w:multiLevelType w:val="hybridMultilevel"/>
    <w:tmpl w:val="EE06F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2184"/>
    <w:multiLevelType w:val="hybridMultilevel"/>
    <w:tmpl w:val="F22AD0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33C72"/>
    <w:multiLevelType w:val="hybridMultilevel"/>
    <w:tmpl w:val="8214A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94B45"/>
    <w:multiLevelType w:val="hybridMultilevel"/>
    <w:tmpl w:val="3F062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45CD7"/>
    <w:multiLevelType w:val="hybridMultilevel"/>
    <w:tmpl w:val="EE4A2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A08D3"/>
    <w:multiLevelType w:val="hybridMultilevel"/>
    <w:tmpl w:val="7E0C30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622E9"/>
    <w:multiLevelType w:val="hybridMultilevel"/>
    <w:tmpl w:val="F9781E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75436"/>
    <w:multiLevelType w:val="hybridMultilevel"/>
    <w:tmpl w:val="D412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MTE1MjMxNzI0MTBV0lEKTi0uzszPAykwrAUAJLZN+SwAAAA="/>
  </w:docVars>
  <w:rsids>
    <w:rsidRoot w:val="00687675"/>
    <w:rsid w:val="000301CA"/>
    <w:rsid w:val="00032C00"/>
    <w:rsid w:val="000343C5"/>
    <w:rsid w:val="00042242"/>
    <w:rsid w:val="00082FF0"/>
    <w:rsid w:val="000C342E"/>
    <w:rsid w:val="000D3921"/>
    <w:rsid w:val="000F2C16"/>
    <w:rsid w:val="00105FA3"/>
    <w:rsid w:val="0010694A"/>
    <w:rsid w:val="00163426"/>
    <w:rsid w:val="001853BA"/>
    <w:rsid w:val="001855B1"/>
    <w:rsid w:val="00197180"/>
    <w:rsid w:val="001A37B2"/>
    <w:rsid w:val="001B33B5"/>
    <w:rsid w:val="001C1460"/>
    <w:rsid w:val="001F680D"/>
    <w:rsid w:val="00200E40"/>
    <w:rsid w:val="00201476"/>
    <w:rsid w:val="00202922"/>
    <w:rsid w:val="00205783"/>
    <w:rsid w:val="002126C7"/>
    <w:rsid w:val="002228B7"/>
    <w:rsid w:val="002252C3"/>
    <w:rsid w:val="002901BE"/>
    <w:rsid w:val="002A4CA6"/>
    <w:rsid w:val="002B3259"/>
    <w:rsid w:val="00304B04"/>
    <w:rsid w:val="003A2298"/>
    <w:rsid w:val="003A3AE0"/>
    <w:rsid w:val="00406453"/>
    <w:rsid w:val="004256DC"/>
    <w:rsid w:val="00430BD9"/>
    <w:rsid w:val="00473E78"/>
    <w:rsid w:val="00475827"/>
    <w:rsid w:val="004B11F9"/>
    <w:rsid w:val="004C199B"/>
    <w:rsid w:val="0052615D"/>
    <w:rsid w:val="00535E8A"/>
    <w:rsid w:val="00536B57"/>
    <w:rsid w:val="0054634E"/>
    <w:rsid w:val="00567D42"/>
    <w:rsid w:val="005927E9"/>
    <w:rsid w:val="005A2008"/>
    <w:rsid w:val="005D0AC1"/>
    <w:rsid w:val="005E2032"/>
    <w:rsid w:val="00613FC0"/>
    <w:rsid w:val="00687675"/>
    <w:rsid w:val="00692F77"/>
    <w:rsid w:val="00696A89"/>
    <w:rsid w:val="006A0165"/>
    <w:rsid w:val="006B6477"/>
    <w:rsid w:val="006E470B"/>
    <w:rsid w:val="00723554"/>
    <w:rsid w:val="00752D8B"/>
    <w:rsid w:val="00761AEF"/>
    <w:rsid w:val="00784C7D"/>
    <w:rsid w:val="007C01E4"/>
    <w:rsid w:val="007D6AFB"/>
    <w:rsid w:val="007E42ED"/>
    <w:rsid w:val="007F2D61"/>
    <w:rsid w:val="008371F1"/>
    <w:rsid w:val="00851551"/>
    <w:rsid w:val="0085441F"/>
    <w:rsid w:val="008A74A1"/>
    <w:rsid w:val="008D5620"/>
    <w:rsid w:val="00931B5F"/>
    <w:rsid w:val="00932F53"/>
    <w:rsid w:val="0097339A"/>
    <w:rsid w:val="00977347"/>
    <w:rsid w:val="0098189A"/>
    <w:rsid w:val="00991086"/>
    <w:rsid w:val="009A48D3"/>
    <w:rsid w:val="009B1464"/>
    <w:rsid w:val="009F50DF"/>
    <w:rsid w:val="00A15F99"/>
    <w:rsid w:val="00A24604"/>
    <w:rsid w:val="00A730E1"/>
    <w:rsid w:val="00A87327"/>
    <w:rsid w:val="00A90B9C"/>
    <w:rsid w:val="00B10BBB"/>
    <w:rsid w:val="00B13103"/>
    <w:rsid w:val="00B527FC"/>
    <w:rsid w:val="00B70F72"/>
    <w:rsid w:val="00B77848"/>
    <w:rsid w:val="00B96255"/>
    <w:rsid w:val="00BA6081"/>
    <w:rsid w:val="00BE32CA"/>
    <w:rsid w:val="00BF3EF9"/>
    <w:rsid w:val="00C217CD"/>
    <w:rsid w:val="00C437E7"/>
    <w:rsid w:val="00C55B05"/>
    <w:rsid w:val="00C86734"/>
    <w:rsid w:val="00CA0DFD"/>
    <w:rsid w:val="00CD1D06"/>
    <w:rsid w:val="00CD5C72"/>
    <w:rsid w:val="00CE684C"/>
    <w:rsid w:val="00D11780"/>
    <w:rsid w:val="00D61303"/>
    <w:rsid w:val="00DB5B6E"/>
    <w:rsid w:val="00DC0587"/>
    <w:rsid w:val="00E35EC7"/>
    <w:rsid w:val="00E74AA7"/>
    <w:rsid w:val="00E930C2"/>
    <w:rsid w:val="00EA2113"/>
    <w:rsid w:val="00EC2517"/>
    <w:rsid w:val="00EC56CB"/>
    <w:rsid w:val="00EC61DA"/>
    <w:rsid w:val="00ED71E5"/>
    <w:rsid w:val="00F0209D"/>
    <w:rsid w:val="00F07201"/>
    <w:rsid w:val="00F26748"/>
    <w:rsid w:val="00F81406"/>
    <w:rsid w:val="00F84203"/>
    <w:rsid w:val="00F9749D"/>
    <w:rsid w:val="00FA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408C6"/>
  <w15:chartTrackingRefBased/>
  <w15:docId w15:val="{02BF1F99-6346-4E8A-9846-0F52EBD6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687675"/>
    <w:rPr>
      <w:i/>
      <w:iCs/>
    </w:rPr>
  </w:style>
  <w:style w:type="character" w:styleId="Lienhypertexte">
    <w:name w:val="Hyperlink"/>
    <w:basedOn w:val="Policepardfaut"/>
    <w:uiPriority w:val="99"/>
    <w:unhideWhenUsed/>
    <w:rsid w:val="002252C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252C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A2298"/>
    <w:rPr>
      <w:color w:val="605E5C"/>
      <w:shd w:val="clear" w:color="auto" w:fill="E1DFDD"/>
    </w:rPr>
  </w:style>
  <w:style w:type="paragraph" w:customStyle="1" w:styleId="Default">
    <w:name w:val="Default"/>
    <w:rsid w:val="00EC61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CH"/>
    </w:rPr>
  </w:style>
  <w:style w:type="character" w:customStyle="1" w:styleId="st">
    <w:name w:val="st"/>
    <w:basedOn w:val="Policepardfaut"/>
    <w:rsid w:val="00C86734"/>
  </w:style>
  <w:style w:type="paragraph" w:styleId="NormalWeb">
    <w:name w:val="Normal (Web)"/>
    <w:basedOn w:val="Normal"/>
    <w:uiPriority w:val="99"/>
    <w:semiHidden/>
    <w:unhideWhenUsed/>
    <w:rsid w:val="0093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Bibliographie">
    <w:name w:val="Bibliography"/>
    <w:basedOn w:val="Normal"/>
    <w:next w:val="Normal"/>
    <w:uiPriority w:val="37"/>
    <w:unhideWhenUsed/>
    <w:rsid w:val="00A87327"/>
    <w:pPr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75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A6E6-175F-49C4-84F0-329808B0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1606</Words>
  <Characters>9157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R.A.</dc:creator>
  <cp:keywords/>
  <dc:description/>
  <cp:lastModifiedBy>Thibault Schowing</cp:lastModifiedBy>
  <cp:revision>18</cp:revision>
  <dcterms:created xsi:type="dcterms:W3CDTF">2019-10-22T19:00:00Z</dcterms:created>
  <dcterms:modified xsi:type="dcterms:W3CDTF">2019-11-10T21:55:00Z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zotero-version="5.0.76"&gt;&lt;session id="QyeQD0nd"/&gt;&lt;style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