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POS V3 EXE Build Manual</w:t>
      </w:r>
    </w:p>
    <w:p>
      <w:pPr>
        <w:pStyle w:val="Subtitle"/>
      </w:pPr>
      <w:r>
        <w:t xml:space="preserve">Mauritius POS V3 - Josea Outsourcing Ltd</w:t>
      </w:r>
    </w:p>
    <w:p>
      <w:pPr>
        <w:pStyle w:val="Meta"/>
      </w:pPr>
      <w:r>
        <w:t xml:space="preserve">Document version 1.1 - June 2026</w:t>
      </w:r>
    </w:p>
    <w:p>
      <w:pPr>
        <w:pStyle w:val="Heading1"/>
      </w:pPr>
      <w:r>
        <w:t xml:space="preserve">Purpose</w:t>
      </w:r>
    </w:p>
    <w:p>
      <w:r>
        <w:t xml:space="preserve">This manual explains how to package POS V3 Mauritius as a standalone Windows executable, prepare the distribution folder, and verify that the packaged app still supports the current production features: sales, VAT, stock, barcode tools, float, takings, backups, licensing, and optional billing.</w:t>
      </w:r>
    </w:p>
    <w:p>
      <w:pPr>
        <w:pStyle w:val="Heading1"/>
      </w:pPr>
      <w:r>
        <w:t xml:space="preserve">Build Output</w:t>
      </w:r>
    </w:p>
    <w:p>
      <w:r>
        <w:t xml:space="preserve">The build script creates a one-folder PyInstaller bundle.</w:t>
      </w:r>
    </w:p>
    <w:p>
      <w:pPr>
        <w:pStyle w:val="Code"/>
      </w:pPr>
      <w:r>
        <w:t xml:space="preserve">dist\pos_v3\pos_v3.exe</w:t>
      </w:r>
    </w:p>
    <w:p>
      <w:r>
        <w:t xml:space="preserve">Ship the full dist\pos_v3 folder, not only the EXE. The folder contains the executable plus bundled templates, static files, database assets, and runtime files copied after the build.</w:t>
      </w:r>
    </w:p>
    <w:p>
      <w:pPr>
        <w:pStyle w:val="Heading1"/>
      </w:pPr>
      <w:r>
        <w:t xml:space="preserve">Prerequisites</w:t>
      </w:r>
    </w:p>
    <w:p>
      <w:pPr>
        <w:numPr>
          <w:ilvl w:val="0"/>
          <w:numId w:val="1"/>
        </w:numPr>
      </w:pPr>
      <w:r>
        <w:t>Windows 10 or Windows 11 build machine.</w:t>
      </w:r>
    </w:p>
    <w:p>
      <w:pPr>
        <w:numPr>
          <w:ilvl w:val="0"/>
          <w:numId w:val="1"/>
        </w:numPr>
      </w:pPr>
      <w:r>
        <w:t>Python 3.11 or 3.12.</w:t>
      </w:r>
    </w:p>
    <w:p>
      <w:pPr>
        <w:numPr>
          <w:ilvl w:val="0"/>
          <w:numId w:val="1"/>
        </w:numPr>
      </w:pPr>
      <w:r>
        <w:t>Project dependencies installed from the packaged requirements.txt.</w:t>
      </w:r>
    </w:p>
    <w:p>
      <w:pPr>
        <w:numPr>
          <w:ilvl w:val="0"/>
          <w:numId w:val="1"/>
        </w:numPr>
      </w:pPr>
      <w:r>
        <w:t>PyInstaller installed.</w:t>
      </w:r>
    </w:p>
    <w:p>
      <w:pPr>
        <w:numPr>
          <w:ilvl w:val="0"/>
          <w:numId w:val="1"/>
        </w:numPr>
      </w:pPr>
      <w:r>
        <w:t>Optional: PyArmor if using the -Obfuscate build option.</w:t>
      </w:r>
    </w:p>
    <w:p>
      <w:pPr>
        <w:numPr>
          <w:ilvl w:val="0"/>
          <w:numId w:val="1"/>
        </w:numPr>
      </w:pPr>
      <w:r>
        <w:t>Vendor private key kept on the vendor machine only.</w:t>
      </w:r>
    </w:p>
    <w:p>
      <w:pPr>
        <w:pStyle w:val="Code"/>
      </w:pPr>
      <w:r>
        <w:t xml:space="preserve">pip install -r pos_v3_mauritius_professional_dashboard\requirements.txt</w:t>
      </w:r>
    </w:p>
    <w:p>
      <w:pPr>
        <w:pStyle w:val="Code"/>
      </w:pPr>
      <w:r>
        <w:t xml:space="preserve">pip install pyinstaller</w:t>
      </w:r>
    </w:p>
    <w:p>
      <w:pPr>
        <w:pStyle w:val="Heading1"/>
      </w:pPr>
      <w:r>
        <w:t xml:space="preserve">Standard Build</w:t>
      </w:r>
    </w:p>
    <w:p>
      <w:pPr>
        <w:numPr>
          <w:ilvl w:val="0"/>
          <w:numId w:val="2"/>
        </w:numPr>
      </w:pPr>
      <w:r>
        <w:t>Open PowerShell in the repository root.</w:t>
      </w:r>
    </w:p>
    <w:p>
      <w:pPr>
        <w:numPr>
          <w:ilvl w:val="0"/>
          <w:numId w:val="2"/>
        </w:numPr>
      </w:pPr>
      <w:r>
        <w:t>Activate the virtual environment.</w:t>
      </w:r>
    </w:p>
    <w:p>
      <w:pPr>
        <w:numPr>
          <w:ilvl w:val="0"/>
          <w:numId w:val="2"/>
        </w:numPr>
      </w:pPr>
      <w:r>
        <w:t>Run the build script.</w:t>
      </w:r>
    </w:p>
    <w:p>
      <w:pPr>
        <w:numPr>
          <w:ilvl w:val="0"/>
          <w:numId w:val="2"/>
        </w:numPr>
      </w:pPr>
      <w:r>
        <w:t>Wait for PyInstaller to complete.</w:t>
      </w:r>
    </w:p>
    <w:p>
      <w:pPr>
        <w:numPr>
          <w:ilvl w:val="0"/>
          <w:numId w:val="2"/>
        </w:numPr>
      </w:pPr>
      <w:r>
        <w:t>Review the final dist\pos_v3 folder.</w:t>
      </w:r>
    </w:p>
    <w:p>
      <w:pPr>
        <w:pStyle w:val="Code"/>
      </w:pPr>
      <w:r>
        <w:t xml:space="preserve">.\.venv\Scripts\Activate.ps1</w:t>
      </w:r>
    </w:p>
    <w:p>
      <w:pPr>
        <w:pStyle w:val="Code"/>
      </w:pPr>
      <w:r>
        <w:t xml:space="preserve">.\build.ps1</w:t>
      </w:r>
    </w:p>
    <w:p>
      <w:pPr>
        <w:pStyle w:val="Heading1"/>
      </w:pPr>
      <w:r>
        <w:t xml:space="preserve">Clean Build</w:t>
      </w:r>
    </w:p>
    <w:p>
      <w:r>
        <w:t xml:space="preserve">Use a clean build when old PyInstaller output may be stale.</w:t>
      </w:r>
    </w:p>
    <w:p>
      <w:pPr>
        <w:pStyle w:val="Code"/>
      </w:pPr>
      <w:r>
        <w:t xml:space="preserve">.\build.ps1 -Clean</w:t>
      </w:r>
    </w:p>
    <w:p>
      <w:r>
        <w:t xml:space="preserve">The clean option removes build artifacts before packaging. Re-check dist\pos_v3 after the build finishes.</w:t>
      </w:r>
    </w:p>
    <w:p>
      <w:pPr>
        <w:pStyle w:val="Heading1"/>
      </w:pPr>
      <w:r>
        <w:t xml:space="preserve">Optional Obfuscated Build</w:t>
      </w:r>
    </w:p>
    <w:p>
      <w:r>
        <w:t xml:space="preserve">If PyArmor is installed and source obfuscation is required, run:</w:t>
      </w:r>
    </w:p>
    <w:p>
      <w:pPr>
        <w:pStyle w:val="Code"/>
      </w:pPr>
      <w:r>
        <w:t xml:space="preserve">.\build.ps1 -Obfuscate</w:t>
      </w:r>
    </w:p>
    <w:p>
      <w:r>
        <w:t xml:space="preserve">The build script obfuscates serve.py, app.py, license_manager.py, and keygen.py, then packages the obfuscated serve.py entry point.</w:t>
      </w:r>
    </w:p>
    <w:p>
      <w:pPr>
        <w:pStyle w:val="Heading1"/>
      </w:pPr>
      <w:r>
        <w:t xml:space="preserve">Bundled Data and Hidden Imports</w:t>
      </w:r>
    </w:p>
    <w:p>
      <w:r>
        <w:t xml:space="preserve">The PyInstaller configuration bundles templates, static assets, and database files. Hidden imports include Flask, Waitress, schedule, cryptography modules, python-barcode, pyzbar, Pillow, Stripe, SQLAlchemy, Alembic, pyodbc, email/smtp modules, sqlite3, uuid, subprocess, and platform.</w:t>
      </w:r>
    </w:p>
    <w:p>
      <w:r>
        <w:t xml:space="preserve">Excluded modules are tkinter, matplotlib, numpy, and pandas to reduce package size.</w:t>
      </w:r>
    </w:p>
    <w:p>
      <w:pPr>
        <w:pStyle w:val="Heading1"/>
      </w:pPr>
      <w:r>
        <w:t xml:space="preserve">Files to Include in Customer Distribution</w:t>
      </w:r>
    </w:p>
    <w:p>
      <w:pPr>
        <w:numPr>
          <w:ilvl w:val="0"/>
          <w:numId w:val="1"/>
        </w:numPr>
      </w:pPr>
      <w:r>
        <w:t>The complete dist\pos_v3 folder.</w:t>
      </w:r>
    </w:p>
    <w:p>
      <w:pPr>
        <w:numPr>
          <w:ilvl w:val="0"/>
          <w:numId w:val="1"/>
        </w:numPr>
      </w:pPr>
      <w:r>
        <w:t>start.ps1 copied by the build script.</w:t>
      </w:r>
    </w:p>
    <w:p>
      <w:pPr>
        <w:numPr>
          <w:ilvl w:val="0"/>
          <w:numId w:val="1"/>
        </w:numPr>
      </w:pPr>
      <w:r>
        <w:t>.env.example copied by the build script, if present.</w:t>
      </w:r>
    </w:p>
    <w:p>
      <w:pPr>
        <w:numPr>
          <w:ilvl w:val="0"/>
          <w:numId w:val="1"/>
        </w:numPr>
      </w:pPr>
      <w:r>
        <w:t>vendor_public.pem.</w:t>
      </w:r>
    </w:p>
    <w:p>
      <w:pPr>
        <w:numPr>
          <w:ilvl w:val="0"/>
          <w:numId w:val="1"/>
        </w:numPr>
      </w:pPr>
      <w:r>
        <w:t>A customer-specific license.key after the license is issued.</w:t>
      </w:r>
    </w:p>
    <w:p>
      <w:pPr>
        <w:numPr>
          <w:ilvl w:val="0"/>
          <w:numId w:val="1"/>
        </w:numPr>
      </w:pPr>
      <w:r>
        <w:t>Updated README.md, INSTALL.md, and this build manual when shipping staff documentation.</w:t>
      </w:r>
    </w:p>
    <w:p>
      <w:pPr>
        <w:pStyle w:val="Heading1"/>
      </w:pPr>
      <w:r>
        <w:t xml:space="preserve">Files Never to Include</w:t>
      </w:r>
    </w:p>
    <w:p>
      <w:pPr>
        <w:numPr>
          <w:ilvl w:val="0"/>
          <w:numId w:val="1"/>
        </w:numPr>
      </w:pPr>
      <w:r>
        <w:t>vendor_private.pem.</w:t>
      </w:r>
    </w:p>
    <w:p>
      <w:pPr>
        <w:numPr>
          <w:ilvl w:val="0"/>
          <w:numId w:val="1"/>
        </w:numPr>
      </w:pPr>
      <w:r>
        <w:t>Local virtual environments.</w:t>
      </w:r>
    </w:p>
    <w:p>
      <w:pPr>
        <w:numPr>
          <w:ilvl w:val="0"/>
          <w:numId w:val="1"/>
        </w:numPr>
      </w:pPr>
      <w:r>
        <w:t>Build-machine backup archives.</w:t>
      </w:r>
    </w:p>
    <w:p>
      <w:pPr>
        <w:numPr>
          <w:ilvl w:val="0"/>
          <w:numId w:val="1"/>
        </w:numPr>
      </w:pPr>
      <w:r>
        <w:t>Test client databases unless intentionally migrating a client.</w:t>
      </w:r>
    </w:p>
    <w:p>
      <w:pPr>
        <w:numPr>
          <w:ilvl w:val="0"/>
          <w:numId w:val="1"/>
        </w:numPr>
      </w:pPr>
      <w:r>
        <w:t>Unencrypted client data exports.</w:t>
      </w:r>
    </w:p>
    <w:p>
      <w:pPr>
        <w:pStyle w:val="Heading1"/>
      </w:pPr>
      <w:r>
        <w:t xml:space="preserve">License Preparation</w:t>
      </w:r>
    </w:p>
    <w:p>
      <w:pPr>
        <w:numPr>
          <w:ilvl w:val="0"/>
          <w:numId w:val="2"/>
        </w:numPr>
      </w:pPr>
      <w:r>
        <w:t>On the customer machine, obtain the hardware fingerprint using keygen.py fingerprint or the License page.</w:t>
      </w:r>
    </w:p>
    <w:p>
      <w:pPr>
        <w:numPr>
          <w:ilvl w:val="0"/>
          <w:numId w:val="2"/>
        </w:numPr>
      </w:pPr>
      <w:r>
        <w:t>On the vendor laptop, issue the license with keygen.py issue.</w:t>
      </w:r>
    </w:p>
    <w:p>
      <w:pPr>
        <w:numPr>
          <w:ilvl w:val="0"/>
          <w:numId w:val="2"/>
        </w:numPr>
      </w:pPr>
      <w:r>
        <w:t>Copy the generated license file into dist\pos_v3.</w:t>
      </w:r>
    </w:p>
    <w:p>
      <w:pPr>
        <w:numPr>
          <w:ilvl w:val="0"/>
          <w:numId w:val="2"/>
        </w:numPr>
      </w:pPr>
      <w:r>
        <w:t>Rename it to license.key.</w:t>
      </w:r>
    </w:p>
    <w:p>
      <w:pPr>
        <w:numPr>
          <w:ilvl w:val="0"/>
          <w:numId w:val="2"/>
        </w:numPr>
      </w:pPr>
      <w:r>
        <w:t>Set LICENSE_ENFORCE=true and LICENSE_FILE=license.key in the runtime environment or start script.</w:t>
      </w:r>
    </w:p>
    <w:p>
      <w:pPr>
        <w:pStyle w:val="Code"/>
      </w:pPr>
      <w:r>
        <w:t xml:space="preserve">python keygen.py issue --company "Client Name" --company-id "client-001" --days 365 --hardware-fp &lt;fingerprint&gt;</w:t>
      </w:r>
    </w:p>
    <w:p>
      <w:pPr>
        <w:pStyle w:val="Heading1"/>
      </w:pPr>
      <w:r>
        <w:t xml:space="preserve">Runtime Configuration Checklist</w:t>
      </w:r>
    </w:p>
    <w:p>
      <w:pPr>
        <w:numPr>
          <w:ilvl w:val="0"/>
          <w:numId w:val="1"/>
        </w:numPr>
      </w:pPr>
      <w:r>
        <w:t>FLASK_SECRET_KEY is set to a strong random value.</w:t>
      </w:r>
    </w:p>
    <w:p>
      <w:pPr>
        <w:numPr>
          <w:ilvl w:val="0"/>
          <w:numId w:val="1"/>
        </w:numPr>
      </w:pPr>
      <w:r>
        <w:t>HOST is 0.0.0.0 when LAN access is required.</w:t>
      </w:r>
    </w:p>
    <w:p>
      <w:pPr>
        <w:numPr>
          <w:ilvl w:val="0"/>
          <w:numId w:val="1"/>
        </w:numPr>
      </w:pPr>
      <w:r>
        <w:t>PORT is the agreed local port, normally 8080.</w:t>
      </w:r>
    </w:p>
    <w:p>
      <w:pPr>
        <w:numPr>
          <w:ilvl w:val="0"/>
          <w:numId w:val="1"/>
        </w:numPr>
      </w:pPr>
      <w:r>
        <w:t>LICENSE_ENFORCE is true for client deployments.</w:t>
      </w:r>
    </w:p>
    <w:p>
      <w:pPr>
        <w:numPr>
          <w:ilvl w:val="0"/>
          <w:numId w:val="1"/>
        </w:numPr>
      </w:pPr>
      <w:r>
        <w:t>LICENSE_FILE points to license.key or an HTTPS license URL.</w:t>
      </w:r>
    </w:p>
    <w:p>
      <w:pPr>
        <w:numPr>
          <w:ilvl w:val="0"/>
          <w:numId w:val="1"/>
        </w:numPr>
      </w:pPr>
      <w:r>
        <w:t>APP_ENFORCE_BILLING is false unless Stripe billing is active.</w:t>
      </w:r>
    </w:p>
    <w:p>
      <w:pPr>
        <w:numPr>
          <w:ilvl w:val="0"/>
          <w:numId w:val="1"/>
        </w:numPr>
      </w:pPr>
      <w:r>
        <w:t>Email settings are configured in the app if backup or operational emails are required.</w:t>
      </w:r>
    </w:p>
    <w:p>
      <w:pPr>
        <w:pStyle w:val="Heading1"/>
      </w:pPr>
      <w:r>
        <w:t xml:space="preserve">Post-Build Smoke Test</w:t>
      </w:r>
    </w:p>
    <w:p>
      <w:pPr>
        <w:numPr>
          <w:ilvl w:val="0"/>
          <w:numId w:val="2"/>
        </w:numPr>
      </w:pPr>
      <w:r>
        <w:t>Start dist\pos_v3\pos_v3.exe or run start.ps1 from dist\pos_v3.</w:t>
      </w:r>
    </w:p>
    <w:p>
      <w:pPr>
        <w:numPr>
          <w:ilvl w:val="0"/>
          <w:numId w:val="2"/>
        </w:numPr>
      </w:pPr>
      <w:r>
        <w:t>Open http://localhost:8080, or the configured host and port.</w:t>
      </w:r>
    </w:p>
    <w:p>
      <w:pPr>
        <w:numPr>
          <w:ilvl w:val="0"/>
          <w:numId w:val="2"/>
        </w:numPr>
      </w:pPr>
      <w:r>
        <w:t>Log in with the admin account and change the default password if this is a client environment.</w:t>
      </w:r>
    </w:p>
    <w:p>
      <w:pPr>
        <w:numPr>
          <w:ilvl w:val="0"/>
          <w:numId w:val="2"/>
        </w:numPr>
      </w:pPr>
      <w:r>
        <w:t>Confirm License shows valid details.</w:t>
      </w:r>
    </w:p>
    <w:p>
      <w:pPr>
        <w:numPr>
          <w:ilvl w:val="0"/>
          <w:numId w:val="2"/>
        </w:numPr>
      </w:pPr>
      <w:r>
        <w:t>Create a test product with a SKU/barcode.</w:t>
      </w:r>
    </w:p>
    <w:p>
      <w:pPr>
        <w:numPr>
          <w:ilvl w:val="0"/>
          <w:numId w:val="2"/>
        </w:numPr>
      </w:pPr>
      <w:r>
        <w:t>Open Barcodes and confirm a label can be generated.</w:t>
      </w:r>
    </w:p>
    <w:p>
      <w:pPr>
        <w:numPr>
          <w:ilvl w:val="0"/>
          <w:numId w:val="2"/>
        </w:numPr>
      </w:pPr>
      <w:r>
        <w:t>Open Sales, scan or type the SKU, finalize a receipt, and print preview.</w:t>
      </w:r>
    </w:p>
    <w:p>
      <w:pPr>
        <w:numPr>
          <w:ilvl w:val="0"/>
          <w:numId w:val="2"/>
        </w:numPr>
      </w:pPr>
      <w:r>
        <w:t>Record a purchase and confirm Stock updates.</w:t>
      </w:r>
    </w:p>
    <w:p>
      <w:pPr>
        <w:numPr>
          <w:ilvl w:val="0"/>
          <w:numId w:val="2"/>
        </w:numPr>
      </w:pPr>
      <w:r>
        <w:t>Open Physical Stock and Stock Variance.</w:t>
      </w:r>
    </w:p>
    <w:p>
      <w:pPr>
        <w:numPr>
          <w:ilvl w:val="0"/>
          <w:numId w:val="2"/>
        </w:numPr>
      </w:pPr>
      <w:r>
        <w:t>Record Float and Takings values.</w:t>
      </w:r>
    </w:p>
    <w:p>
      <w:pPr>
        <w:numPr>
          <w:ilvl w:val="0"/>
          <w:numId w:val="2"/>
        </w:numPr>
      </w:pPr>
      <w:r>
        <w:t>Open Daily Sales, Daily Purchases, Daily Takings, Reports, and VAT.</w:t>
      </w:r>
    </w:p>
    <w:p>
      <w:pPr>
        <w:numPr>
          <w:ilvl w:val="0"/>
          <w:numId w:val="2"/>
        </w:numPr>
      </w:pPr>
      <w:r>
        <w:t>Download an encrypted backup from Database Maintenance.</w:t>
      </w:r>
    </w:p>
    <w:p>
      <w:pPr>
        <w:numPr>
          <w:ilvl w:val="0"/>
          <w:numId w:val="2"/>
        </w:numPr>
      </w:pPr>
      <w:r>
        <w:t>Confirm Audit Logs record the expected actions.</w:t>
      </w:r>
    </w:p>
    <w:p>
      <w:pPr>
        <w:pStyle w:val="Heading1"/>
      </w:pPr>
      <w:r>
        <w:t xml:space="preserve">Troubleshooting</w:t>
      </w:r>
    </w:p>
    <w:p>
      <w:pPr>
        <w:numPr>
          <w:ilvl w:val="0"/>
          <w:numId w:val="1"/>
        </w:numPr>
      </w:pPr>
      <w:r>
        <w:t>If PyInstaller misses a module, add it to the HiddenImports list in build.ps1 and rebuild.</w:t>
      </w:r>
    </w:p>
    <w:p>
      <w:pPr>
        <w:numPr>
          <w:ilvl w:val="0"/>
          <w:numId w:val="1"/>
        </w:numPr>
      </w:pPr>
      <w:r>
        <w:t>If templates or styles are missing, confirm the --add-data entries include templates and static.</w:t>
      </w:r>
    </w:p>
    <w:p>
      <w:pPr>
        <w:numPr>
          <w:ilvl w:val="0"/>
          <w:numId w:val="1"/>
        </w:numPr>
      </w:pPr>
      <w:r>
        <w:t>If barcode decoding fails in the EXE, confirm pyzbar and its native dependencies are available in the packaged environment.</w:t>
      </w:r>
    </w:p>
    <w:p>
      <w:pPr>
        <w:numPr>
          <w:ilvl w:val="0"/>
          <w:numId w:val="1"/>
        </w:numPr>
      </w:pPr>
      <w:r>
        <w:t>If Stripe or SQL modules fail on startup, confirm the matching hidden imports remain in the build script.</w:t>
      </w:r>
    </w:p>
    <w:p>
      <w:pPr>
        <w:numPr>
          <w:ilvl w:val="0"/>
          <w:numId w:val="1"/>
        </w:numPr>
      </w:pPr>
      <w:r>
        <w:t>If the app opens but license fails, verify the fingerprint, license.key filename, and LICENSE_FILE setting.</w:t>
      </w:r>
    </w:p>
    <w:sectPr>
      <w:pgSz w:w="12240" w:h="15840"/>
      <w:pgMar w:top="1080" w:right="1080" w:bottom="108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Aptos" w:hAnsi="Aptos"/>
      <w:sz w:val="22"/>
      <w:color w:val="1F2937"/>
    </w:rPr>
  </w:style>
  <w:style w:type="paragraph" w:styleId="Title">
    <w:name w:val="Title"/>
    <w:qFormat/>
    <w:pPr>
      <w:spacing w:before="0" w:after="180"/>
    </w:pPr>
    <w:rPr>
      <w:rFonts w:ascii="Aptos Display" w:hAnsi="Aptos Display"/>
      <w:b/>
      <w:sz w:val="40"/>
      <w:color w:val="17324D"/>
    </w:rPr>
  </w:style>
  <w:style w:type="paragraph" w:styleId="Subtitle">
    <w:name w:val="Subtitle"/>
    <w:qFormat/>
    <w:pPr>
      <w:spacing w:after="120"/>
    </w:pPr>
    <w:rPr>
      <w:rFonts w:ascii="Aptos" w:hAnsi="Aptos"/>
      <w:sz w:val="24"/>
      <w:color w:val="58677A"/>
    </w:rPr>
  </w:style>
  <w:style w:type="paragraph" w:styleId="Meta">
    <w:name w:val="Meta"/>
    <w:qFormat/>
    <w:pPr>
      <w:spacing w:after="360"/>
    </w:pPr>
    <w:rPr>
      <w:rFonts w:ascii="Aptos" w:hAnsi="Aptos"/>
      <w:sz w:val="18"/>
      <w:color w:val="6B7280"/>
    </w:rPr>
  </w:style>
  <w:style w:type="paragraph" w:styleId="Heading1">
    <w:name w:val="heading 1"/>
    <w:basedOn w:val="Normal"/>
    <w:next w:val="Normal"/>
    <w:qFormat/>
    <w:pPr>
      <w:keepNext/>
      <w:spacing w:before="340" w:after="120"/>
      <w:outlineLvl w:val="0"/>
    </w:pPr>
    <w:rPr>
      <w:rFonts w:ascii="Aptos Display" w:hAnsi="Aptos Display"/>
      <w:b/>
      <w:sz w:val="28"/>
      <w:color w:val="17324D"/>
    </w:rPr>
  </w:style>
  <w:style w:type="paragraph" w:styleId="Code">
    <w:name w:val="Code"/>
    <w:basedOn w:val="Normal"/>
    <w:qFormat/>
    <w:pPr>
      <w:spacing w:before="40" w:after="40"/>
    </w:pPr>
    <w:rPr>
      <w:rFonts w:ascii="Consolas" w:hAnsi="Consolas"/>
      <w:sz w:val="18"/>
      <w:color w:val="111827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/Relationships>
</file>