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3807623"/>
        <w:docPartObj>
          <w:docPartGallery w:val="Cover Pages"/>
          <w:docPartUnique/>
        </w:docPartObj>
      </w:sdtPr>
      <w:sdtEndPr>
        <w:rPr>
          <w:color w:val="FBE216"/>
        </w:rPr>
      </w:sdtEndPr>
      <w:sdtContent>
        <w:p w14:paraId="0EA40A14" w14:textId="77777777" w:rsidR="005F5AA8" w:rsidRDefault="005F5AA8"/>
        <w:p w14:paraId="46235989" w14:textId="77777777" w:rsidR="00EF14AA" w:rsidRDefault="00EF14AA">
          <w:pPr>
            <w:rPr>
              <w:color w:val="FBE216"/>
            </w:rPr>
          </w:pPr>
        </w:p>
        <w:p w14:paraId="552EC66B" w14:textId="77777777" w:rsidR="00EF14AA" w:rsidRDefault="00EF14AA">
          <w:pPr>
            <w:rPr>
              <w:color w:val="FBE216"/>
            </w:rPr>
          </w:pPr>
        </w:p>
        <w:p w14:paraId="7E7ED50D" w14:textId="77777777" w:rsidR="00EF14AA" w:rsidRDefault="00EF14AA">
          <w:pPr>
            <w:rPr>
              <w:color w:val="FBE216"/>
            </w:rPr>
          </w:pPr>
        </w:p>
        <w:p w14:paraId="62C06049" w14:textId="77777777" w:rsidR="00EF14AA" w:rsidRDefault="00EF14AA">
          <w:pPr>
            <w:rPr>
              <w:color w:val="FBE216"/>
            </w:rPr>
          </w:pPr>
        </w:p>
        <w:p w14:paraId="093AC76F" w14:textId="77777777" w:rsidR="00EF14AA" w:rsidRDefault="00EF14AA">
          <w:pPr>
            <w:rPr>
              <w:color w:val="FBE216"/>
            </w:rPr>
          </w:pPr>
        </w:p>
        <w:p w14:paraId="2F01AAEB" w14:textId="77777777" w:rsidR="00EF14AA" w:rsidRDefault="00EF14AA">
          <w:pPr>
            <w:rPr>
              <w:color w:val="FBE216"/>
            </w:rPr>
          </w:pPr>
        </w:p>
        <w:p w14:paraId="6E06B8AF" w14:textId="77777777" w:rsidR="00EF14AA" w:rsidRDefault="00EF14AA">
          <w:pPr>
            <w:rPr>
              <w:color w:val="FBE21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71BA3DB4" wp14:editId="530D79E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2903220</wp:posOffset>
                    </wp:positionV>
                    <wp:extent cx="4777740" cy="6720840"/>
                    <wp:effectExtent l="0" t="0" r="381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7774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004BAE" w14:textId="0B41C9ED" w:rsidR="005F5AA8" w:rsidRPr="002B27C4" w:rsidRDefault="00EE148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FBE216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BE216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B27C4" w:rsidRPr="002B27C4">
                                      <w:rPr>
                                        <w:color w:val="FBE216"/>
                                        <w:sz w:val="72"/>
                                        <w:szCs w:val="72"/>
                                      </w:rPr>
                                      <w:t>Livrable – Éthique de l’IA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FBE216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642A41" w14:textId="32A7CADD" w:rsidR="005F5AA8" w:rsidRPr="002B27C4" w:rsidRDefault="005E6C7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FBE21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BE21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B5C381" w14:textId="3896B21B" w:rsidR="005F5AA8" w:rsidRPr="00A55791" w:rsidRDefault="003E6C0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Thibaut MESLIN – Gary houivet – nathan leroy – alaa taleb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1BA3DB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228.6pt;width:376.2pt;height:529.2pt;z-index:251658241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" filled="f" stroked="f" strokeweight=".5pt">
                    <v:textbox style="mso-fit-shape-to-text:t" inset="0,0,0,0">
                      <w:txbxContent>
                        <w:p w14:paraId="5F004BAE" w14:textId="0B41C9ED" w:rsidR="005F5AA8" w:rsidRPr="002B27C4" w:rsidRDefault="00EE1488">
                          <w:pPr>
                            <w:pStyle w:val="NoSpacing"/>
                            <w:spacing w:before="40" w:after="560" w:line="216" w:lineRule="auto"/>
                            <w:rPr>
                              <w:color w:val="FBE216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BE216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B27C4" w:rsidRPr="002B27C4">
                                <w:rPr>
                                  <w:color w:val="FBE216"/>
                                  <w:sz w:val="72"/>
                                  <w:szCs w:val="72"/>
                                </w:rPr>
                                <w:t>Livrable – Éthique de l’IA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FBE216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642A41" w14:textId="32A7CADD" w:rsidR="005F5AA8" w:rsidRPr="002B27C4" w:rsidRDefault="005E6C7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FBE21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BE21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B5C381" w14:textId="3896B21B" w:rsidR="005F5AA8" w:rsidRPr="00A55791" w:rsidRDefault="003E6C0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Thibaut MESLIN – Gary houivet – nathan leroy – alaa taleb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2E7FE13" w14:textId="77777777" w:rsidR="00EF14AA" w:rsidRDefault="00EF14AA">
          <w:pPr>
            <w:rPr>
              <w:color w:val="FBE216"/>
            </w:rPr>
          </w:pPr>
        </w:p>
        <w:p w14:paraId="690AD2FA" w14:textId="77777777" w:rsidR="00EF14AA" w:rsidRDefault="00EF14AA">
          <w:pPr>
            <w:rPr>
              <w:color w:val="FBE216"/>
            </w:rPr>
          </w:pPr>
        </w:p>
        <w:p w14:paraId="5F4CA3E0" w14:textId="77777777" w:rsidR="00EF14AA" w:rsidRDefault="00EF14AA">
          <w:pPr>
            <w:rPr>
              <w:color w:val="FBE216"/>
            </w:rPr>
          </w:pPr>
        </w:p>
        <w:p w14:paraId="1A37A729" w14:textId="77777777" w:rsidR="00EF14AA" w:rsidRDefault="00EF14AA">
          <w:pPr>
            <w:rPr>
              <w:color w:val="FBE216"/>
            </w:rPr>
          </w:pPr>
        </w:p>
        <w:p w14:paraId="6414A11D" w14:textId="77777777" w:rsidR="00EF14AA" w:rsidRDefault="00EF14AA">
          <w:pPr>
            <w:rPr>
              <w:color w:val="FBE216"/>
            </w:rPr>
          </w:pPr>
        </w:p>
        <w:p w14:paraId="0675D1D8" w14:textId="77777777" w:rsidR="00EF14AA" w:rsidRDefault="00EF14AA">
          <w:pPr>
            <w:rPr>
              <w:color w:val="FBE216"/>
            </w:rPr>
          </w:pPr>
        </w:p>
        <w:p w14:paraId="71000C0E" w14:textId="77777777" w:rsidR="00EF14AA" w:rsidRDefault="00EF14AA">
          <w:pPr>
            <w:rPr>
              <w:color w:val="FBE216"/>
            </w:rPr>
          </w:pPr>
        </w:p>
        <w:p w14:paraId="29DB64F5" w14:textId="77777777" w:rsidR="00EF14AA" w:rsidRDefault="00EF14AA">
          <w:pPr>
            <w:rPr>
              <w:color w:val="FBE216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61017521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0BCC5D2" w14:textId="77777777" w:rsidR="00EF14AA" w:rsidRDefault="00EF14AA">
              <w:pPr>
                <w:pStyle w:val="TOCHeading"/>
                <w:rPr>
                  <w:color w:val="FBE216"/>
                </w:rPr>
              </w:pPr>
              <w:r w:rsidRPr="00EF14AA">
                <w:rPr>
                  <w:color w:val="FBE216"/>
                </w:rPr>
                <w:t>Table des matières</w:t>
              </w:r>
            </w:p>
            <w:p w14:paraId="7445D1D9" w14:textId="77777777" w:rsidR="0066590B" w:rsidRPr="0066590B" w:rsidRDefault="0066590B" w:rsidP="0066590B">
              <w:pPr>
                <w:rPr>
                  <w:lang w:eastAsia="fr-FR"/>
                </w:rPr>
              </w:pPr>
            </w:p>
            <w:p w14:paraId="0D991B64" w14:textId="03C066EF" w:rsidR="0066590B" w:rsidRDefault="001F7D2C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9850299" w:history="1">
                <w:r w:rsidR="0066590B" w:rsidRPr="00B418E1">
                  <w:rPr>
                    <w:rStyle w:val="Hyperlink"/>
                    <w:noProof/>
                  </w:rPr>
                  <w:t>I.</w:t>
                </w:r>
                <w:r w:rsidR="0066590B">
                  <w:rPr>
                    <w:noProof/>
                  </w:rPr>
                  <w:tab/>
                </w:r>
                <w:r w:rsidR="0066590B" w:rsidRPr="00B418E1">
                  <w:rPr>
                    <w:rStyle w:val="Hyperlink"/>
                    <w:noProof/>
                  </w:rPr>
                  <w:t>Qu’est-ce que l’éthique</w:t>
                </w:r>
                <w:r w:rsidR="0066590B">
                  <w:rPr>
                    <w:noProof/>
                    <w:webHidden/>
                  </w:rPr>
                  <w:tab/>
                </w:r>
                <w:r w:rsidR="0066590B">
                  <w:rPr>
                    <w:noProof/>
                    <w:webHidden/>
                  </w:rPr>
                  <w:fldChar w:fldCharType="begin"/>
                </w:r>
                <w:r w:rsidR="0066590B">
                  <w:rPr>
                    <w:noProof/>
                    <w:webHidden/>
                  </w:rPr>
                  <w:instrText xml:space="preserve"> PAGEREF _Toc129850299 \h </w:instrText>
                </w:r>
                <w:r w:rsidR="0066590B">
                  <w:rPr>
                    <w:noProof/>
                    <w:webHidden/>
                  </w:rPr>
                </w:r>
                <w:r w:rsidR="0066590B">
                  <w:rPr>
                    <w:noProof/>
                    <w:webHidden/>
                  </w:rPr>
                  <w:fldChar w:fldCharType="separate"/>
                </w:r>
                <w:r w:rsidR="00920D57">
                  <w:rPr>
                    <w:noProof/>
                    <w:webHidden/>
                  </w:rPr>
                  <w:t>1</w:t>
                </w:r>
                <w:r w:rsidR="0066590B">
                  <w:rPr>
                    <w:noProof/>
                    <w:webHidden/>
                  </w:rPr>
                  <w:fldChar w:fldCharType="end"/>
                </w:r>
              </w:hyperlink>
            </w:p>
            <w:p w14:paraId="45BC8446" w14:textId="40C7685B" w:rsidR="0066590B" w:rsidRDefault="00EE1488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129850300" w:history="1">
                <w:r w:rsidR="0066590B" w:rsidRPr="00B418E1">
                  <w:rPr>
                    <w:rStyle w:val="Hyperlink"/>
                    <w:noProof/>
                  </w:rPr>
                  <w:t>II.</w:t>
                </w:r>
                <w:r w:rsidR="0066590B">
                  <w:rPr>
                    <w:noProof/>
                  </w:rPr>
                  <w:tab/>
                </w:r>
                <w:r w:rsidR="0066590B" w:rsidRPr="00B418E1">
                  <w:rPr>
                    <w:rStyle w:val="Hyperlink"/>
                    <w:noProof/>
                  </w:rPr>
                  <w:t>Justification des choix</w:t>
                </w:r>
                <w:r w:rsidR="0066590B">
                  <w:rPr>
                    <w:noProof/>
                    <w:webHidden/>
                  </w:rPr>
                  <w:tab/>
                </w:r>
                <w:r w:rsidR="0066590B">
                  <w:rPr>
                    <w:noProof/>
                    <w:webHidden/>
                  </w:rPr>
                  <w:fldChar w:fldCharType="begin"/>
                </w:r>
                <w:r w:rsidR="0066590B">
                  <w:rPr>
                    <w:noProof/>
                    <w:webHidden/>
                  </w:rPr>
                  <w:instrText xml:space="preserve"> PAGEREF _Toc129850300 \h </w:instrText>
                </w:r>
                <w:r w:rsidR="0066590B">
                  <w:rPr>
                    <w:noProof/>
                    <w:webHidden/>
                  </w:rPr>
                </w:r>
                <w:r w:rsidR="0066590B">
                  <w:rPr>
                    <w:noProof/>
                    <w:webHidden/>
                  </w:rPr>
                  <w:fldChar w:fldCharType="separate"/>
                </w:r>
                <w:r w:rsidR="00920D57">
                  <w:rPr>
                    <w:noProof/>
                    <w:webHidden/>
                  </w:rPr>
                  <w:t>2</w:t>
                </w:r>
                <w:r w:rsidR="0066590B">
                  <w:rPr>
                    <w:noProof/>
                    <w:webHidden/>
                  </w:rPr>
                  <w:fldChar w:fldCharType="end"/>
                </w:r>
              </w:hyperlink>
            </w:p>
            <w:p w14:paraId="6C2B4D11" w14:textId="2AB97A7C" w:rsidR="0066590B" w:rsidRDefault="00EE1488">
              <w:pPr>
                <w:pStyle w:val="TOC1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29850301" w:history="1">
                <w:r w:rsidR="0066590B" w:rsidRPr="00B418E1">
                  <w:rPr>
                    <w:rStyle w:val="Hyperlink"/>
                    <w:noProof/>
                  </w:rPr>
                  <w:t>III.</w:t>
                </w:r>
                <w:r w:rsidR="0066590B">
                  <w:rPr>
                    <w:noProof/>
                  </w:rPr>
                  <w:tab/>
                </w:r>
                <w:r w:rsidR="0066590B" w:rsidRPr="00B418E1">
                  <w:rPr>
                    <w:rStyle w:val="Hyperlink"/>
                    <w:noProof/>
                  </w:rPr>
                  <w:t>Bibliographie</w:t>
                </w:r>
                <w:r w:rsidR="0066590B">
                  <w:rPr>
                    <w:noProof/>
                    <w:webHidden/>
                  </w:rPr>
                  <w:tab/>
                </w:r>
                <w:r w:rsidR="0066590B">
                  <w:rPr>
                    <w:noProof/>
                    <w:webHidden/>
                  </w:rPr>
                  <w:fldChar w:fldCharType="begin"/>
                </w:r>
                <w:r w:rsidR="0066590B">
                  <w:rPr>
                    <w:noProof/>
                    <w:webHidden/>
                  </w:rPr>
                  <w:instrText xml:space="preserve"> PAGEREF _Toc129850301 \h </w:instrText>
                </w:r>
                <w:r w:rsidR="0066590B">
                  <w:rPr>
                    <w:noProof/>
                    <w:webHidden/>
                  </w:rPr>
                </w:r>
                <w:r w:rsidR="0066590B">
                  <w:rPr>
                    <w:noProof/>
                    <w:webHidden/>
                  </w:rPr>
                  <w:fldChar w:fldCharType="separate"/>
                </w:r>
                <w:r w:rsidR="00920D57">
                  <w:rPr>
                    <w:noProof/>
                    <w:webHidden/>
                  </w:rPr>
                  <w:t>3</w:t>
                </w:r>
                <w:r w:rsidR="0066590B">
                  <w:rPr>
                    <w:noProof/>
                    <w:webHidden/>
                  </w:rPr>
                  <w:fldChar w:fldCharType="end"/>
                </w:r>
              </w:hyperlink>
            </w:p>
            <w:p w14:paraId="44FDF9AE" w14:textId="543864A2" w:rsidR="00EF14AA" w:rsidRDefault="001F7D2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E6073BB" w14:textId="77777777" w:rsidR="00EF14AA" w:rsidRDefault="00EF14AA">
          <w:pPr>
            <w:rPr>
              <w:color w:val="FBE216"/>
            </w:rPr>
          </w:pPr>
        </w:p>
        <w:p w14:paraId="3544BFE0" w14:textId="77777777" w:rsidR="005F5AA8" w:rsidRDefault="005F5AA8">
          <w:pPr>
            <w:rPr>
              <w:color w:val="FBE21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4B3F509" wp14:editId="76CC2F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FBE21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Catégorie "/>
                                  <w:tag w:val=""/>
                                  <w:id w:val="-2134397416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31BBAFE" w14:textId="7E4FE0C9" w:rsidR="005F5AA8" w:rsidRPr="005F5AA8" w:rsidRDefault="002B27C4">
                                    <w:pPr>
                                      <w:pStyle w:val="NoSpacing"/>
                                      <w:jc w:val="right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A4 FISE INFO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4B3F509" id="Rectangle 132" o:spid="_x0000_s1027" style="position:absolute;left:0;text-align:left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" fillcolor="#fbe216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alias w:val="Catégorie "/>
                            <w:tag w:val=""/>
                            <w:id w:val="-2134397416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31BBAFE" w14:textId="7E4FE0C9" w:rsidR="005F5AA8" w:rsidRPr="005F5AA8" w:rsidRDefault="002B27C4">
                              <w:pPr>
                                <w:pStyle w:val="NoSpacing"/>
                                <w:jc w:val="right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A4 FISE INFO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FBE216"/>
            </w:rPr>
            <w:br w:type="page"/>
          </w:r>
        </w:p>
      </w:sdtContent>
    </w:sdt>
    <w:p w14:paraId="2981C047" w14:textId="3368276B" w:rsidR="009B76C8" w:rsidRDefault="002B27C4" w:rsidP="002B27C4">
      <w:pPr>
        <w:pStyle w:val="Heading1"/>
      </w:pPr>
      <w:bookmarkStart w:id="0" w:name="_Toc129850299"/>
      <w:r>
        <w:t>Qu’est-ce que l’éthique</w:t>
      </w:r>
      <w:bookmarkEnd w:id="0"/>
    </w:p>
    <w:p w14:paraId="3DBD0DEF" w14:textId="18CC7067" w:rsidR="002B27C4" w:rsidRDefault="002B27C4" w:rsidP="002B27C4"/>
    <w:p w14:paraId="1B450EE7" w14:textId="05B7D4C1" w:rsidR="004B2E42" w:rsidRDefault="004B2E42" w:rsidP="004B2E42">
      <w:r>
        <w:tab/>
      </w:r>
      <w:r w:rsidR="0047538A">
        <w:t xml:space="preserve">L’éthique vient du grec </w:t>
      </w:r>
      <w:r w:rsidR="0047538A">
        <w:rPr>
          <w:i/>
          <w:iCs/>
        </w:rPr>
        <w:t>ethos</w:t>
      </w:r>
      <w:r w:rsidR="0047538A">
        <w:t xml:space="preserve"> signifiant </w:t>
      </w:r>
      <w:r w:rsidR="0047538A">
        <w:rPr>
          <w:i/>
          <w:iCs/>
        </w:rPr>
        <w:t>manière de vivre</w:t>
      </w:r>
      <w:r w:rsidR="0047538A">
        <w:t>.</w:t>
      </w:r>
      <w:r w:rsidR="000F25E9">
        <w:t xml:space="preserve"> C’est une branche de la philosophie qui s’intéresse aux comportements humain</w:t>
      </w:r>
      <w:r w:rsidR="008B164F">
        <w:t>s</w:t>
      </w:r>
      <w:r w:rsidR="000F25E9">
        <w:t xml:space="preserve"> et à la conduite des individus en société. Elle fait l’examen de la justification rationnelle </w:t>
      </w:r>
      <w:r w:rsidR="0013758E">
        <w:t>de nos jugements moraux en étudiant ce qui est moralement bien ou mal, juste ou inju</w:t>
      </w:r>
      <w:r w:rsidR="00E50093">
        <w:t>ste.</w:t>
      </w:r>
    </w:p>
    <w:p w14:paraId="59C349A3" w14:textId="4E0E8DDD" w:rsidR="004B2E42" w:rsidRDefault="00D453EA">
      <w:r>
        <w:tab/>
      </w:r>
      <w:r w:rsidR="008F138A">
        <w:t>L’éthique englobe un éventail de domaine</w:t>
      </w:r>
      <w:r w:rsidR="00F134D2">
        <w:t>s</w:t>
      </w:r>
      <w:r w:rsidR="00FB63EC">
        <w:t xml:space="preserve"> comme l’éthique professionnelle, médicale, des affaires, environnemental</w:t>
      </w:r>
      <w:r w:rsidR="004B7D4F">
        <w:t>e</w:t>
      </w:r>
      <w:r w:rsidR="00FB63EC">
        <w:t xml:space="preserve"> ou encore technologique.</w:t>
      </w:r>
      <w:r w:rsidR="002A375E">
        <w:t xml:space="preserve"> Dans chacun des domaines où l’éthique se voit impliqué les principes fondamentaux peuvent différer</w:t>
      </w:r>
      <w:r w:rsidR="003A2796">
        <w:t xml:space="preserve"> mais visent tous à maintenir un comportement moral et responsable.</w:t>
      </w:r>
    </w:p>
    <w:p w14:paraId="7797A659" w14:textId="0EC9139B" w:rsidR="00E05C88" w:rsidRDefault="00E05C88">
      <w:r>
        <w:tab/>
        <w:t>Quand on parle d’éthique, on se réfère souvent aux droits et intérêts d’autrui</w:t>
      </w:r>
      <w:r w:rsidR="00E50AF0">
        <w:t xml:space="preserve"> et aux conséquences de nos actions sur ceux-ci et leur environnement. </w:t>
      </w:r>
      <w:r w:rsidR="00E12047">
        <w:t xml:space="preserve">On peut donc dire que l’éthique vise à </w:t>
      </w:r>
      <w:r w:rsidR="00C346DB">
        <w:t>aider</w:t>
      </w:r>
      <w:r w:rsidR="00E12047">
        <w:t xml:space="preserve"> les individus et groupes à prendre des décisions moralement justes</w:t>
      </w:r>
      <w:r w:rsidR="00C346DB">
        <w:t xml:space="preserve"> et à vivre de manière responsable.</w:t>
      </w:r>
      <w:r w:rsidR="00DF1572">
        <w:t xml:space="preserve"> C’est une réflexion sur les valeurs qui orientent et motivent nos actions.</w:t>
      </w:r>
    </w:p>
    <w:p w14:paraId="35E76553" w14:textId="77777777" w:rsidR="003624E6" w:rsidRDefault="003624E6"/>
    <w:p w14:paraId="38608978" w14:textId="67D31E6A" w:rsidR="003624E6" w:rsidRDefault="003301C4">
      <w:r>
        <w:tab/>
        <w:t xml:space="preserve">Lorsque l’on parle d’éthique professionnelle, on va porter notre réflexion sur les </w:t>
      </w:r>
      <w:r w:rsidR="009F3641">
        <w:t>valeurs qui motivent les conduites des professionnels et qui sont inscrites dans les codes de déontologie.</w:t>
      </w:r>
      <w:r w:rsidR="003B12E6">
        <w:t xml:space="preserve"> On retrouve notamment un code pour les ingénieurs</w:t>
      </w:r>
      <w:r w:rsidR="00170E89">
        <w:t xml:space="preserve"> définissant un idéal général de pratique</w:t>
      </w:r>
      <w:r w:rsidR="00E1419B">
        <w:t xml:space="preserve"> définissant un bon ingénieur comme se distinguant par :</w:t>
      </w:r>
    </w:p>
    <w:p w14:paraId="4D714BB2" w14:textId="248A154C" w:rsidR="00E1419B" w:rsidRDefault="00E1419B" w:rsidP="00E1419B">
      <w:pPr>
        <w:pStyle w:val="ListParagraph"/>
        <w:numPr>
          <w:ilvl w:val="0"/>
          <w:numId w:val="7"/>
        </w:numPr>
      </w:pPr>
      <w:r>
        <w:t>Ses compétences</w:t>
      </w:r>
    </w:p>
    <w:p w14:paraId="7256A119" w14:textId="45BED546" w:rsidR="00B130E8" w:rsidRDefault="00B130E8" w:rsidP="00E1419B">
      <w:pPr>
        <w:pStyle w:val="ListParagraph"/>
        <w:numPr>
          <w:ilvl w:val="0"/>
          <w:numId w:val="7"/>
        </w:numPr>
      </w:pPr>
      <w:r>
        <w:t>Son sens des responsabilités</w:t>
      </w:r>
    </w:p>
    <w:p w14:paraId="7A4FE3B6" w14:textId="43D25F66" w:rsidR="00B130E8" w:rsidRDefault="00B130E8" w:rsidP="00E1419B">
      <w:pPr>
        <w:pStyle w:val="ListParagraph"/>
        <w:numPr>
          <w:ilvl w:val="0"/>
          <w:numId w:val="7"/>
        </w:numPr>
      </w:pPr>
      <w:r>
        <w:t>Son engagement social</w:t>
      </w:r>
    </w:p>
    <w:p w14:paraId="14CE3C54" w14:textId="3152CB71" w:rsidR="00B130E8" w:rsidRDefault="00346A20" w:rsidP="00346A20">
      <w:r>
        <w:tab/>
      </w:r>
      <w:r w:rsidR="00B130E8">
        <w:t xml:space="preserve">Ce code de déontologie aide donc à </w:t>
      </w:r>
      <w:r w:rsidR="008D7153">
        <w:t>comprendre l’éthique en énonçant les devoirs et obligations découlant de l’idéal d’un groupe.</w:t>
      </w:r>
      <w:r w:rsidR="00792C24">
        <w:t xml:space="preserve"> On doit donc imposer des règle</w:t>
      </w:r>
      <w:r w:rsidR="008A6CEC">
        <w:t>s</w:t>
      </w:r>
      <w:r w:rsidR="00792C24">
        <w:t xml:space="preserve"> contraignantes afin de respecter les principes moraux.</w:t>
      </w:r>
    </w:p>
    <w:p w14:paraId="7A59D8D5" w14:textId="67B7ACE0" w:rsidR="009B59C3" w:rsidRDefault="009B59C3" w:rsidP="00346A20">
      <w:r>
        <w:tab/>
        <w:t xml:space="preserve">La plupart des personnes travaillent dans </w:t>
      </w:r>
      <w:r w:rsidR="00D12225">
        <w:t>des organisations qui ont des valeurs différentes des leurs</w:t>
      </w:r>
      <w:r w:rsidR="002C007C">
        <w:t xml:space="preserve">, c’est à ce </w:t>
      </w:r>
      <w:r w:rsidR="00074744">
        <w:t>moment-là</w:t>
      </w:r>
      <w:r w:rsidR="002C007C">
        <w:t xml:space="preserve"> qu’il est important d’avoir une réflexion </w:t>
      </w:r>
      <w:r w:rsidR="00913769">
        <w:t>éthique.</w:t>
      </w:r>
      <w:r w:rsidR="00050B28">
        <w:t xml:space="preserve"> Le but de celle-ci est de déterminer </w:t>
      </w:r>
      <w:r w:rsidR="00411588">
        <w:t>ce qui justifie rationnellement nos actions</w:t>
      </w:r>
      <w:r w:rsidR="006A6590">
        <w:t xml:space="preserve"> et d’identifier </w:t>
      </w:r>
      <w:r w:rsidR="006A4501">
        <w:t>les bonnes raisons d’agir dans un sens ou dans un autre.</w:t>
      </w:r>
      <w:r w:rsidR="00D24D64">
        <w:t xml:space="preserve"> </w:t>
      </w:r>
      <w:r w:rsidR="009D07A2">
        <w:t xml:space="preserve">La personne doit faire des choix raisonnables </w:t>
      </w:r>
      <w:r w:rsidR="003F7451">
        <w:t xml:space="preserve">et rationnels en étant capable de justifier ses choix </w:t>
      </w:r>
      <w:r w:rsidR="00480C8C">
        <w:t xml:space="preserve">en donnant des justifications </w:t>
      </w:r>
      <w:r w:rsidR="0028311C">
        <w:t>tels que :</w:t>
      </w:r>
    </w:p>
    <w:p w14:paraId="2B55BAC9" w14:textId="0A4BE17C" w:rsidR="0028311C" w:rsidRDefault="0028311C" w:rsidP="0028311C">
      <w:pPr>
        <w:pStyle w:val="ListParagraph"/>
        <w:numPr>
          <w:ilvl w:val="0"/>
          <w:numId w:val="8"/>
        </w:numPr>
      </w:pPr>
      <w:r>
        <w:t>L’intérêt du client</w:t>
      </w:r>
    </w:p>
    <w:p w14:paraId="168518D5" w14:textId="4E157769" w:rsidR="0028311C" w:rsidRDefault="0028311C" w:rsidP="0028311C">
      <w:pPr>
        <w:pStyle w:val="ListParagraph"/>
        <w:numPr>
          <w:ilvl w:val="0"/>
          <w:numId w:val="8"/>
        </w:numPr>
      </w:pPr>
      <w:r>
        <w:t>La qualité de l’environnement</w:t>
      </w:r>
    </w:p>
    <w:p w14:paraId="259E6BBE" w14:textId="6E310AE7" w:rsidR="0028311C" w:rsidRDefault="0028311C" w:rsidP="0028311C">
      <w:pPr>
        <w:pStyle w:val="ListParagraph"/>
        <w:numPr>
          <w:ilvl w:val="0"/>
          <w:numId w:val="8"/>
        </w:numPr>
      </w:pPr>
      <w:r>
        <w:t>La sécurité du public</w:t>
      </w:r>
    </w:p>
    <w:p w14:paraId="326E58CE" w14:textId="37D70B9B" w:rsidR="007E5078" w:rsidRDefault="0087137F" w:rsidP="007E5078">
      <w:r>
        <w:tab/>
      </w:r>
      <w:r w:rsidR="007E5078">
        <w:t xml:space="preserve">Cette réflexion permet donc de déterminer les valeurs </w:t>
      </w:r>
      <w:r w:rsidR="009245C2">
        <w:t>qui constituent des raisons acceptables d’agir dans un sens</w:t>
      </w:r>
      <w:r w:rsidR="00812B7E">
        <w:t>, compréhensible par l’ensemble de la société</w:t>
      </w:r>
      <w:r>
        <w:t>.</w:t>
      </w:r>
    </w:p>
    <w:p w14:paraId="7600EC71" w14:textId="435973FB" w:rsidR="003A7471" w:rsidRDefault="003A7471">
      <w:r>
        <w:br w:type="page"/>
      </w:r>
    </w:p>
    <w:p w14:paraId="76A2D4EC" w14:textId="7E860EBE" w:rsidR="00AD4473" w:rsidRDefault="00AD4473" w:rsidP="00AD4473">
      <w:pPr>
        <w:pStyle w:val="Heading1"/>
      </w:pPr>
      <w:bookmarkStart w:id="1" w:name="_Toc129850300"/>
      <w:r>
        <w:t>Justification des choix</w:t>
      </w:r>
      <w:bookmarkEnd w:id="1"/>
    </w:p>
    <w:tbl>
      <w:tblPr>
        <w:tblStyle w:val="TableGrid"/>
        <w:tblpPr w:leftFromText="141" w:rightFromText="141" w:vertAnchor="text" w:horzAnchor="margin" w:tblpY="365"/>
        <w:tblW w:w="9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26"/>
        <w:gridCol w:w="6730"/>
        <w:gridCol w:w="438"/>
      </w:tblGrid>
      <w:tr w:rsidR="00E73882" w14:paraId="530CBAA2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4B6BEA0C" w14:textId="77777777" w:rsidR="00E73882" w:rsidRPr="00874BF1" w:rsidRDefault="00E73882" w:rsidP="00E73882">
            <w:pPr>
              <w:jc w:val="center"/>
            </w:pPr>
            <w:r w:rsidRPr="00874BF1">
              <w:t>Age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05FEA0DC" w14:textId="77777777" w:rsidR="00E73882" w:rsidRDefault="00E73882" w:rsidP="00E73882">
            <w:pPr>
              <w:jc w:val="center"/>
            </w:pPr>
            <w:r>
              <w:t>Quel tranche d’âge part le plus ?</w:t>
            </w:r>
          </w:p>
        </w:tc>
        <w:sdt>
          <w:sdtPr>
            <w:id w:val="-7781730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nil"/>
                  <w:left w:val="nil"/>
                  <w:bottom w:val="single" w:sz="4" w:space="0" w:color="auto"/>
                </w:tcBorders>
                <w:vAlign w:val="center"/>
              </w:tcPr>
              <w:p w14:paraId="146DCAE0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12E85618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2A60A8BA" w14:textId="77777777" w:rsidR="00E73882" w:rsidRPr="00874BF1" w:rsidRDefault="00E73882" w:rsidP="00E73882">
            <w:pPr>
              <w:jc w:val="center"/>
            </w:pPr>
            <w:r w:rsidRPr="00874BF1">
              <w:t>Attrition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5935B32C" w14:textId="77777777" w:rsidR="00E73882" w:rsidRDefault="00E73882" w:rsidP="00E73882">
            <w:pPr>
              <w:jc w:val="center"/>
            </w:pPr>
            <w:r>
              <w:t>C’est l’objet de notre étude, on doit le garder !</w:t>
            </w:r>
          </w:p>
        </w:tc>
        <w:sdt>
          <w:sdtPr>
            <w:id w:val="3418256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7C278363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60B0AE18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763B8432" w14:textId="77777777" w:rsidR="00E73882" w:rsidRPr="00874BF1" w:rsidRDefault="00E73882" w:rsidP="00E73882">
            <w:pPr>
              <w:jc w:val="center"/>
            </w:pPr>
            <w:r w:rsidRPr="00874BF1">
              <w:t>BusinessTravel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644B7C2E" w14:textId="77777777" w:rsidR="00E73882" w:rsidRDefault="00E73882" w:rsidP="00E73882">
            <w:pPr>
              <w:jc w:val="center"/>
            </w:pPr>
            <w:r>
              <w:t>Un employé qui voyage souvent est plus susceptible de partir ?</w:t>
            </w:r>
          </w:p>
        </w:tc>
        <w:sdt>
          <w:sdtPr>
            <w:id w:val="-8457866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3EE7E107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235E6D79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7513C5C7" w14:textId="77777777" w:rsidR="00E73882" w:rsidRPr="00874BF1" w:rsidRDefault="00EE1488" w:rsidP="00E73882">
            <w:pPr>
              <w:jc w:val="center"/>
            </w:pPr>
            <w:sdt>
              <w:sdtPr>
                <w:id w:val="-17747859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73882" w:rsidRPr="00874BF1">
                  <w:t>D</w:t>
                </w:r>
              </w:sdtContent>
            </w:sdt>
            <w:r w:rsidR="00E73882" w:rsidRPr="00874BF1">
              <w:t>istanceFromHome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12975530" w14:textId="77777777" w:rsidR="00E73882" w:rsidRDefault="00E73882" w:rsidP="00E73882">
            <w:pPr>
              <w:jc w:val="center"/>
            </w:pPr>
            <w:r>
              <w:t>Est-ce qu’un employé qui habite loin part plus qu’un qui habite près ?</w:t>
            </w:r>
          </w:p>
        </w:tc>
        <w:sdt>
          <w:sdtPr>
            <w:id w:val="170589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52ABC982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0DF29226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789A8E59" w14:textId="77777777" w:rsidR="00E73882" w:rsidRPr="00874BF1" w:rsidRDefault="00E73882" w:rsidP="00E73882">
            <w:pPr>
              <w:jc w:val="center"/>
            </w:pPr>
            <w:r w:rsidRPr="00874BF1">
              <w:t>Department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5C53F2E7" w14:textId="77777777" w:rsidR="00E73882" w:rsidRDefault="00E73882" w:rsidP="00E73882">
            <w:pPr>
              <w:jc w:val="center"/>
            </w:pPr>
            <w:r>
              <w:t>Est-ce que quelque chose se passe mal dans un département ?</w:t>
            </w:r>
          </w:p>
        </w:tc>
        <w:sdt>
          <w:sdtPr>
            <w:id w:val="-6684853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1B9A6A74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4D453EC1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2DDD8383" w14:textId="77777777" w:rsidR="00E73882" w:rsidRPr="00874BF1" w:rsidRDefault="00E73882" w:rsidP="00E73882">
            <w:pPr>
              <w:jc w:val="center"/>
            </w:pPr>
            <w:r w:rsidRPr="00874BF1">
              <w:t>EducationField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260B0BE9" w14:textId="77777777" w:rsidR="00E73882" w:rsidRDefault="00E73882" w:rsidP="00E73882">
            <w:pPr>
              <w:jc w:val="center"/>
            </w:pPr>
            <w:r>
              <w:t>Pas de jugement sur les études de chacun</w:t>
            </w:r>
          </w:p>
        </w:tc>
        <w:sdt>
          <w:sdtPr>
            <w:id w:val="-1383857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10D4C2E3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73882" w14:paraId="48F9E78D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7485461B" w14:textId="77777777" w:rsidR="00E73882" w:rsidRPr="00874BF1" w:rsidRDefault="00E73882" w:rsidP="00E73882">
            <w:pPr>
              <w:jc w:val="center"/>
            </w:pPr>
            <w:r w:rsidRPr="00874BF1">
              <w:t>EmployeeCount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37DF6B67" w14:textId="77777777" w:rsidR="00E73882" w:rsidRPr="00334024" w:rsidRDefault="00E73882" w:rsidP="00E73882">
            <w:pPr>
              <w:jc w:val="center"/>
            </w:pPr>
            <w:r w:rsidRPr="00334024">
              <w:t>Colonne inutile, si l’employé exis</w:t>
            </w:r>
            <w:r>
              <w:t>te alors il est dans l’année 2015</w:t>
            </w:r>
          </w:p>
        </w:tc>
        <w:sdt>
          <w:sdtPr>
            <w:id w:val="2115626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11280FFC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73882" w14:paraId="3A89046C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3634DE1F" w14:textId="77777777" w:rsidR="00E73882" w:rsidRPr="00874BF1" w:rsidRDefault="00E73882" w:rsidP="00E73882">
            <w:pPr>
              <w:jc w:val="center"/>
            </w:pPr>
            <w:r w:rsidRPr="00874BF1">
              <w:t>EmployeeId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253A1332" w14:textId="77777777" w:rsidR="00E73882" w:rsidRDefault="00E73882" w:rsidP="00E73882">
            <w:pPr>
              <w:jc w:val="center"/>
            </w:pPr>
            <w:r>
              <w:t>Utilisé pour faire le lien entre les fichiers de données</w:t>
            </w:r>
          </w:p>
        </w:tc>
        <w:sdt>
          <w:sdtPr>
            <w:id w:val="-1806845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3FFF2707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73882" w14:paraId="22C862DF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357B64A6" w14:textId="77777777" w:rsidR="00E73882" w:rsidRPr="00874BF1" w:rsidRDefault="00E73882" w:rsidP="00E73882">
            <w:pPr>
              <w:jc w:val="center"/>
            </w:pPr>
            <w:r w:rsidRPr="00874BF1">
              <w:t>Gender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59D0FDBC" w14:textId="77777777" w:rsidR="00E73882" w:rsidRDefault="00E73882" w:rsidP="00E73882">
            <w:pPr>
              <w:jc w:val="center"/>
            </w:pPr>
            <w:r>
              <w:t>Atteinte à l’éthique – Peut être discriminant</w:t>
            </w:r>
          </w:p>
        </w:tc>
        <w:sdt>
          <w:sdtPr>
            <w:id w:val="-374087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41A2EF70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73882" w14:paraId="57341808" w14:textId="77777777" w:rsidTr="00E73882">
        <w:trPr>
          <w:trHeight w:val="454"/>
        </w:trPr>
        <w:tc>
          <w:tcPr>
            <w:tcW w:w="2626" w:type="dxa"/>
            <w:vAlign w:val="center"/>
          </w:tcPr>
          <w:p w14:paraId="7C85CDEA" w14:textId="77777777" w:rsidR="00E73882" w:rsidRPr="00874BF1" w:rsidRDefault="00E73882" w:rsidP="00E73882">
            <w:pPr>
              <w:jc w:val="center"/>
            </w:pPr>
            <w:r w:rsidRPr="00874BF1">
              <w:t>JobLevel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34398019" w14:textId="77777777" w:rsidR="00E73882" w:rsidRDefault="00E73882" w:rsidP="00E73882">
            <w:pPr>
              <w:jc w:val="center"/>
            </w:pPr>
            <w:r>
              <w:t>Une personne avec un haut niveau d’étude peux prétendre à des responsabilités</w:t>
            </w:r>
          </w:p>
        </w:tc>
        <w:sdt>
          <w:sdtPr>
            <w:id w:val="14660108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1CF3FCC0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73DA12AA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048AD349" w14:textId="77777777" w:rsidR="00E73882" w:rsidRPr="00874BF1" w:rsidRDefault="00E73882" w:rsidP="00E73882">
            <w:pPr>
              <w:jc w:val="center"/>
            </w:pPr>
            <w:r w:rsidRPr="00874BF1">
              <w:t>JobRole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5CD84BF8" w14:textId="77777777" w:rsidR="00E73882" w:rsidRDefault="00E73882" w:rsidP="00E73882">
            <w:pPr>
              <w:jc w:val="center"/>
            </w:pPr>
            <w:r>
              <w:t>Pas de discrimination sur le métier et les compétences de la personne</w:t>
            </w:r>
          </w:p>
        </w:tc>
        <w:sdt>
          <w:sdtPr>
            <w:id w:val="96840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70E748A0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73882" w14:paraId="59495773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100AFD5F" w14:textId="77777777" w:rsidR="00E73882" w:rsidRPr="00874BF1" w:rsidRDefault="00E73882" w:rsidP="00E73882">
            <w:pPr>
              <w:jc w:val="center"/>
            </w:pPr>
            <w:r w:rsidRPr="00874BF1">
              <w:t>MaritalStatus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10A6D17F" w14:textId="77777777" w:rsidR="00E73882" w:rsidRDefault="00E73882" w:rsidP="00E73882">
            <w:pPr>
              <w:jc w:val="center"/>
            </w:pPr>
            <w:r>
              <w:t>Atteinte à l’éthique – Peut être discriminant</w:t>
            </w:r>
          </w:p>
        </w:tc>
        <w:sdt>
          <w:sdtPr>
            <w:id w:val="347758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6ABFC083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73882" w14:paraId="1FC49961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6DACCC43" w14:textId="77777777" w:rsidR="00E73882" w:rsidRPr="00874BF1" w:rsidRDefault="00E73882" w:rsidP="00E73882">
            <w:pPr>
              <w:jc w:val="center"/>
            </w:pPr>
            <w:r w:rsidRPr="00874BF1">
              <w:t>MonthlyIncome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19251F5A" w14:textId="77777777" w:rsidR="00E73882" w:rsidRDefault="00E73882" w:rsidP="00E73882">
            <w:pPr>
              <w:jc w:val="center"/>
            </w:pPr>
            <w:r>
              <w:t>Une personne avec un haut niveau d’étude peut prétendre à un haut salaire</w:t>
            </w:r>
          </w:p>
        </w:tc>
        <w:sdt>
          <w:sdtPr>
            <w:id w:val="2152474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403080A9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3A99EFE6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543CEABD" w14:textId="77777777" w:rsidR="00E73882" w:rsidRPr="00874BF1" w:rsidRDefault="00E73882" w:rsidP="00E73882">
            <w:pPr>
              <w:jc w:val="center"/>
            </w:pPr>
            <w:r w:rsidRPr="00874BF1">
              <w:t>NumCompaniesWorked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40063FF5" w14:textId="77777777" w:rsidR="00E73882" w:rsidRDefault="00E73882" w:rsidP="00E73882">
            <w:pPr>
              <w:jc w:val="center"/>
            </w:pPr>
            <w:r>
              <w:t>Est-ce que l’employé cherche l’entreprise parfaite ou juste une entreprise ?</w:t>
            </w:r>
          </w:p>
        </w:tc>
        <w:sdt>
          <w:sdtPr>
            <w:id w:val="7641870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4AD0780A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209876D0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3E952358" w14:textId="77777777" w:rsidR="00E73882" w:rsidRPr="00874BF1" w:rsidRDefault="00E73882" w:rsidP="00E73882">
            <w:pPr>
              <w:jc w:val="center"/>
            </w:pPr>
            <w:r w:rsidRPr="00874BF1">
              <w:t>Over18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7A79CA2C" w14:textId="77777777" w:rsidR="00E73882" w:rsidRDefault="00E73882" w:rsidP="00E73882">
            <w:pPr>
              <w:jc w:val="center"/>
            </w:pPr>
            <w:r>
              <w:t>Information déjà obtenue grâce à la variable « Age »</w:t>
            </w:r>
          </w:p>
        </w:tc>
        <w:sdt>
          <w:sdtPr>
            <w:id w:val="1555275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2D4DE6B5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73882" w14:paraId="4DACB723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1412C0DD" w14:textId="77777777" w:rsidR="00E73882" w:rsidRPr="00874BF1" w:rsidRDefault="00E73882" w:rsidP="00E73882">
            <w:pPr>
              <w:jc w:val="center"/>
            </w:pPr>
            <w:r w:rsidRPr="00874BF1">
              <w:t>PercentSalaryHike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2E7D93B6" w14:textId="77777777" w:rsidR="00E73882" w:rsidRDefault="00E73882" w:rsidP="00E73882">
            <w:pPr>
              <w:jc w:val="center"/>
            </w:pPr>
            <w:r>
              <w:t>L’ancienneté dans l’entreprise peut amener à une hausse du salaire</w:t>
            </w:r>
          </w:p>
        </w:tc>
        <w:sdt>
          <w:sdtPr>
            <w:id w:val="13625604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22987427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5AF2182C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75FA91AD" w14:textId="77777777" w:rsidR="00E73882" w:rsidRPr="00874BF1" w:rsidRDefault="00E73882" w:rsidP="00E73882">
            <w:pPr>
              <w:jc w:val="center"/>
            </w:pPr>
            <w:r w:rsidRPr="00874BF1">
              <w:t>StandardHours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28B3A37E" w14:textId="77777777" w:rsidR="00E73882" w:rsidRDefault="00E73882" w:rsidP="00E73882">
            <w:pPr>
              <w:jc w:val="center"/>
            </w:pPr>
            <w:r>
              <w:t>Valeur toujours à 8 pour l’intégralité du dataset</w:t>
            </w:r>
          </w:p>
        </w:tc>
        <w:sdt>
          <w:sdtPr>
            <w:id w:val="1769892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0E93E62D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73882" w14:paraId="53E579E2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1496494C" w14:textId="77777777" w:rsidR="00E73882" w:rsidRPr="00874BF1" w:rsidRDefault="00E73882" w:rsidP="00E73882">
            <w:pPr>
              <w:jc w:val="center"/>
            </w:pPr>
            <w:r w:rsidRPr="00874BF1">
              <w:t>StockOptionLevel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64869F01" w14:textId="77777777" w:rsidR="00E73882" w:rsidRDefault="00E73882" w:rsidP="00E73882">
            <w:pPr>
              <w:jc w:val="center"/>
            </w:pPr>
            <w:r>
              <w:t>Pas de discrimination sur l’ancienneté</w:t>
            </w:r>
          </w:p>
        </w:tc>
        <w:sdt>
          <w:sdtPr>
            <w:id w:val="-7058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1B8EE49F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73882" w14:paraId="3B616C7E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2581AFF1" w14:textId="77777777" w:rsidR="00E73882" w:rsidRPr="00874BF1" w:rsidRDefault="00E73882" w:rsidP="00E73882">
            <w:pPr>
              <w:jc w:val="center"/>
            </w:pPr>
            <w:r w:rsidRPr="00874BF1">
              <w:rPr>
                <w:rFonts w:ascii="Calibri" w:hAnsi="Calibri" w:cs="Calibri"/>
              </w:rPr>
              <w:t>TotalWorkingYears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7B47660C" w14:textId="77777777" w:rsidR="00E73882" w:rsidRDefault="00E73882" w:rsidP="00E73882">
            <w:pPr>
              <w:jc w:val="center"/>
            </w:pPr>
            <w:r>
              <w:t>Est-ce que l’employé vient de commencer à travailler et se cherche ?</w:t>
            </w:r>
          </w:p>
        </w:tc>
        <w:sdt>
          <w:sdtPr>
            <w:id w:val="3449103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7D22CEB8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47D1E8AC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238BFD29" w14:textId="77777777" w:rsidR="00E73882" w:rsidRPr="00874BF1" w:rsidRDefault="00E73882" w:rsidP="00E73882">
            <w:pPr>
              <w:jc w:val="center"/>
            </w:pPr>
            <w:r w:rsidRPr="00874BF1">
              <w:rPr>
                <w:rFonts w:ascii="Calibri" w:hAnsi="Calibri" w:cs="Calibri"/>
              </w:rPr>
              <w:t>TrainingTimesLastYear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4C7BCA23" w14:textId="77777777" w:rsidR="00E73882" w:rsidRDefault="00E73882" w:rsidP="00E73882">
            <w:pPr>
              <w:jc w:val="center"/>
            </w:pPr>
            <w:r>
              <w:t>Est-ce que l’employé est formé ?</w:t>
            </w:r>
          </w:p>
        </w:tc>
        <w:sdt>
          <w:sdtPr>
            <w:id w:val="-12503416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44067C0D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1BDCEC99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5AD7E22E" w14:textId="77777777" w:rsidR="00E73882" w:rsidRPr="00874BF1" w:rsidRDefault="00E73882" w:rsidP="00E73882">
            <w:pPr>
              <w:jc w:val="center"/>
            </w:pPr>
            <w:r w:rsidRPr="00874BF1">
              <w:rPr>
                <w:rFonts w:ascii="Calibri" w:hAnsi="Calibri" w:cs="Calibri"/>
              </w:rPr>
              <w:t>YearsAtCompany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270CD46E" w14:textId="77777777" w:rsidR="00E73882" w:rsidRDefault="00E73882" w:rsidP="00E73882">
            <w:pPr>
              <w:jc w:val="center"/>
            </w:pPr>
            <w:r>
              <w:t>Qui part le plus ? Ceux qui viennent d’arriver ou ceux qui travaillent depuis X temps ?</w:t>
            </w:r>
          </w:p>
        </w:tc>
        <w:sdt>
          <w:sdtPr>
            <w:id w:val="19739388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323E5202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57D27585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056D6335" w14:textId="77777777" w:rsidR="00E73882" w:rsidRPr="00874BF1" w:rsidRDefault="00E73882" w:rsidP="00E73882">
            <w:pPr>
              <w:jc w:val="center"/>
            </w:pPr>
            <w:r w:rsidRPr="00874BF1">
              <w:rPr>
                <w:rFonts w:ascii="Calibri" w:hAnsi="Calibri" w:cs="Calibri"/>
              </w:rPr>
              <w:t>YearsSinceLastPromotion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50838F84" w14:textId="77777777" w:rsidR="00E73882" w:rsidRDefault="00E73882" w:rsidP="00E73882">
            <w:pPr>
              <w:jc w:val="center"/>
            </w:pPr>
            <w:r>
              <w:t>L’ancienneté peut amener à une promotion</w:t>
            </w:r>
          </w:p>
        </w:tc>
        <w:sdt>
          <w:sdtPr>
            <w:id w:val="12723549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62259BAF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0525D469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3FF34D34" w14:textId="77777777" w:rsidR="00E73882" w:rsidRPr="00874BF1" w:rsidRDefault="00E73882" w:rsidP="00E73882">
            <w:pPr>
              <w:jc w:val="center"/>
            </w:pPr>
            <w:r w:rsidRPr="00874BF1">
              <w:rPr>
                <w:rFonts w:ascii="Calibri" w:hAnsi="Calibri" w:cs="Calibri"/>
              </w:rPr>
              <w:t>YearsWithCurrentManager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73E58E37" w14:textId="77777777" w:rsidR="00E73882" w:rsidRDefault="00E73882" w:rsidP="00E73882">
            <w:pPr>
              <w:jc w:val="center"/>
            </w:pPr>
            <w:r>
              <w:t>Est-ce que le travail avec le manager se passe bien ?</w:t>
            </w:r>
          </w:p>
        </w:tc>
        <w:sdt>
          <w:sdtPr>
            <w:id w:val="-1427263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488DDB60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0467D6E8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17526E27" w14:textId="77777777" w:rsidR="00E73882" w:rsidRPr="00874BF1" w:rsidRDefault="00E73882" w:rsidP="00E7388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EnvironmentSatisfaction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505895E0" w14:textId="77777777" w:rsidR="00E73882" w:rsidRDefault="00E73882" w:rsidP="00E73882">
            <w:pPr>
              <w:jc w:val="center"/>
            </w:pPr>
            <w:r>
              <w:t>Est-ce que l’employé est satisfait de l’entreprise ?</w:t>
            </w:r>
          </w:p>
        </w:tc>
        <w:sdt>
          <w:sdtPr>
            <w:id w:val="-20802808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717A85B1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17B5BB45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1EAC42A6" w14:textId="77777777" w:rsidR="00E73882" w:rsidRPr="00874BF1" w:rsidRDefault="00E73882" w:rsidP="00E7388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JobSatisfaction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51858EE7" w14:textId="77777777" w:rsidR="00E73882" w:rsidRDefault="00E73882" w:rsidP="00E73882">
            <w:pPr>
              <w:jc w:val="center"/>
            </w:pPr>
            <w:r>
              <w:t>Est-ce que l’employé est content de son poste ?</w:t>
            </w:r>
          </w:p>
        </w:tc>
        <w:sdt>
          <w:sdtPr>
            <w:id w:val="19998432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0BC82164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642FA317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31DDF38D" w14:textId="77777777" w:rsidR="00E73882" w:rsidRPr="00874BF1" w:rsidRDefault="00E73882" w:rsidP="00E7388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WorkLifeBalance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2AD52584" w14:textId="77777777" w:rsidR="00E73882" w:rsidRDefault="00E73882" w:rsidP="00E73882">
            <w:pPr>
              <w:jc w:val="center"/>
            </w:pPr>
            <w:r>
              <w:t>Est-ce que l’employé arrive à combiner vie professionnelle et personnelle ?</w:t>
            </w:r>
          </w:p>
        </w:tc>
        <w:sdt>
          <w:sdtPr>
            <w:id w:val="-8039323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4E0D02C2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04C180F7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1290A8A9" w14:textId="77777777" w:rsidR="00E73882" w:rsidRPr="00874BF1" w:rsidRDefault="00E73882" w:rsidP="00E7388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JobInvolvement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52A3262C" w14:textId="77777777" w:rsidR="00E73882" w:rsidRDefault="00E73882" w:rsidP="00E73882">
            <w:pPr>
              <w:jc w:val="center"/>
            </w:pPr>
            <w:r>
              <w:t>Est-ce qu’un employé est investi dans l’entreprise ?</w:t>
            </w:r>
          </w:p>
        </w:tc>
        <w:sdt>
          <w:sdtPr>
            <w:id w:val="-11899801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57FC4A76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2DE51C23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0E7D2D05" w14:textId="77777777" w:rsidR="00E73882" w:rsidRPr="00874BF1" w:rsidRDefault="00E73882" w:rsidP="00E7388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PerformanceRating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7334CF83" w14:textId="77777777" w:rsidR="00E73882" w:rsidRDefault="00E73882" w:rsidP="00E73882">
            <w:pPr>
              <w:jc w:val="center"/>
            </w:pPr>
            <w:r>
              <w:t>Est-ce qu’une employé est efficace ?</w:t>
            </w:r>
          </w:p>
        </w:tc>
        <w:sdt>
          <w:sdtPr>
            <w:id w:val="5759441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4C09C55B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3882" w14:paraId="6C0C0994" w14:textId="77777777" w:rsidTr="00E73882">
        <w:trPr>
          <w:trHeight w:val="403"/>
        </w:trPr>
        <w:tc>
          <w:tcPr>
            <w:tcW w:w="2626" w:type="dxa"/>
            <w:vAlign w:val="center"/>
          </w:tcPr>
          <w:p w14:paraId="497529A8" w14:textId="77777777" w:rsidR="00E73882" w:rsidRPr="00874BF1" w:rsidRDefault="00E73882" w:rsidP="00E7388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MeanWorkTime</w:t>
            </w:r>
          </w:p>
        </w:tc>
        <w:tc>
          <w:tcPr>
            <w:tcW w:w="6730" w:type="dxa"/>
            <w:tcBorders>
              <w:right w:val="nil"/>
            </w:tcBorders>
            <w:vAlign w:val="center"/>
          </w:tcPr>
          <w:p w14:paraId="2ECBDBB0" w14:textId="77777777" w:rsidR="00E73882" w:rsidRDefault="00E73882" w:rsidP="00E73882">
            <w:pPr>
              <w:jc w:val="center"/>
            </w:pPr>
            <w:r>
              <w:t>Temps de travail moyen de chaque employé (Valeur calculé)</w:t>
            </w:r>
          </w:p>
        </w:tc>
        <w:sdt>
          <w:sdtPr>
            <w:id w:val="11776130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nil"/>
                  <w:bottom w:val="nil"/>
                </w:tcBorders>
                <w:vAlign w:val="center"/>
              </w:tcPr>
              <w:p w14:paraId="5DB7B79E" w14:textId="77777777" w:rsidR="00E73882" w:rsidRDefault="00E73882" w:rsidP="00E7388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3E5ECE0" w14:textId="77777777" w:rsidR="00787A99" w:rsidRDefault="00787A99" w:rsidP="00787A99"/>
    <w:p w14:paraId="65748455" w14:textId="0A099F9B" w:rsidR="002B27C4" w:rsidRDefault="003A7471" w:rsidP="003A7471">
      <w:pPr>
        <w:pStyle w:val="Heading1"/>
      </w:pPr>
      <w:bookmarkStart w:id="2" w:name="_Toc129850301"/>
      <w:r>
        <w:t>Bibliographie</w:t>
      </w:r>
      <w:bookmarkEnd w:id="2"/>
    </w:p>
    <w:p w14:paraId="05B639BD" w14:textId="77777777" w:rsidR="004E66B1" w:rsidRDefault="004E66B1" w:rsidP="004E66B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92E03" w14:paraId="49578780" w14:textId="77777777" w:rsidTr="00392E03">
        <w:trPr>
          <w:trHeight w:val="340"/>
          <w:jc w:val="center"/>
        </w:trPr>
        <w:tc>
          <w:tcPr>
            <w:tcW w:w="9062" w:type="dxa"/>
            <w:vAlign w:val="center"/>
          </w:tcPr>
          <w:p w14:paraId="6177BB41" w14:textId="5BE8BE02" w:rsidR="00392E03" w:rsidRDefault="00EE1488" w:rsidP="00392E03">
            <w:pPr>
              <w:jc w:val="center"/>
            </w:pPr>
            <w:hyperlink r:id="rId9" w:history="1">
              <w:r w:rsidR="0033101B" w:rsidRPr="00671EAD">
                <w:rPr>
                  <w:rStyle w:val="Hyperlink"/>
                </w:rPr>
                <w:t>https://www.canada.ca/fr/secretariat-conseil-tresor/services/valeurs-ethique/code/quest-ce-que-ethique.html</w:t>
              </w:r>
            </w:hyperlink>
            <w:r w:rsidR="0033101B">
              <w:t xml:space="preserve"> </w:t>
            </w:r>
          </w:p>
        </w:tc>
      </w:tr>
      <w:tr w:rsidR="00392E03" w14:paraId="26368C6C" w14:textId="77777777" w:rsidTr="00392E03">
        <w:trPr>
          <w:trHeight w:val="340"/>
          <w:jc w:val="center"/>
        </w:trPr>
        <w:tc>
          <w:tcPr>
            <w:tcW w:w="9062" w:type="dxa"/>
            <w:vAlign w:val="center"/>
          </w:tcPr>
          <w:p w14:paraId="3DF62001" w14:textId="28F62ED8" w:rsidR="00392E03" w:rsidRDefault="00EE1488" w:rsidP="00392E03">
            <w:pPr>
              <w:jc w:val="center"/>
            </w:pPr>
            <w:hyperlink r:id="rId10" w:history="1">
              <w:r w:rsidR="009608B5" w:rsidRPr="00671EAD">
                <w:rPr>
                  <w:rStyle w:val="Hyperlink"/>
                </w:rPr>
                <w:t>http://gpp.oiq.qc.ca/qu_est-ce_que_l_ethique.htm</w:t>
              </w:r>
            </w:hyperlink>
            <w:r w:rsidR="009608B5">
              <w:t xml:space="preserve"> </w:t>
            </w:r>
          </w:p>
        </w:tc>
      </w:tr>
      <w:tr w:rsidR="00392E03" w14:paraId="7D2D8690" w14:textId="77777777" w:rsidTr="00392E03">
        <w:trPr>
          <w:trHeight w:val="340"/>
          <w:jc w:val="center"/>
        </w:trPr>
        <w:tc>
          <w:tcPr>
            <w:tcW w:w="9062" w:type="dxa"/>
            <w:vAlign w:val="center"/>
          </w:tcPr>
          <w:p w14:paraId="15B5DEB5" w14:textId="054039AA" w:rsidR="00392E03" w:rsidRDefault="00EE1488" w:rsidP="00392E03">
            <w:pPr>
              <w:jc w:val="center"/>
            </w:pPr>
            <w:hyperlink r:id="rId11" w:history="1">
              <w:r w:rsidR="00C404DA" w:rsidRPr="00671EAD">
                <w:rPr>
                  <w:rStyle w:val="Hyperlink"/>
                </w:rPr>
                <w:t>https://fr.wikipedia.org/wiki/%C3%89thique</w:t>
              </w:r>
            </w:hyperlink>
            <w:r w:rsidR="00C404DA">
              <w:t xml:space="preserve"> </w:t>
            </w:r>
          </w:p>
        </w:tc>
      </w:tr>
      <w:tr w:rsidR="00392E03" w14:paraId="7803EBBC" w14:textId="77777777" w:rsidTr="00392E03">
        <w:trPr>
          <w:trHeight w:val="340"/>
          <w:jc w:val="center"/>
        </w:trPr>
        <w:tc>
          <w:tcPr>
            <w:tcW w:w="9062" w:type="dxa"/>
            <w:vAlign w:val="center"/>
          </w:tcPr>
          <w:p w14:paraId="56904716" w14:textId="77777777" w:rsidR="00392E03" w:rsidRDefault="00392E03" w:rsidP="00392E03">
            <w:pPr>
              <w:jc w:val="center"/>
            </w:pPr>
          </w:p>
        </w:tc>
      </w:tr>
      <w:tr w:rsidR="00392E03" w14:paraId="06F0C4B3" w14:textId="77777777" w:rsidTr="00392E03">
        <w:trPr>
          <w:trHeight w:val="340"/>
          <w:jc w:val="center"/>
        </w:trPr>
        <w:tc>
          <w:tcPr>
            <w:tcW w:w="9062" w:type="dxa"/>
            <w:vAlign w:val="center"/>
          </w:tcPr>
          <w:p w14:paraId="497775D8" w14:textId="77777777" w:rsidR="00392E03" w:rsidRDefault="00392E03" w:rsidP="00392E03">
            <w:pPr>
              <w:jc w:val="center"/>
            </w:pPr>
          </w:p>
        </w:tc>
      </w:tr>
    </w:tbl>
    <w:p w14:paraId="1D2FC66E" w14:textId="77777777" w:rsidR="004E66B1" w:rsidRPr="004E66B1" w:rsidRDefault="004E66B1" w:rsidP="004E66B1"/>
    <w:sectPr w:rsidR="004E66B1" w:rsidRPr="004E66B1" w:rsidSect="005F5AA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43CAF" w14:textId="77777777" w:rsidR="00A4641F" w:rsidRDefault="00A4641F" w:rsidP="00F5169C">
      <w:pPr>
        <w:spacing w:after="0" w:line="240" w:lineRule="auto"/>
      </w:pPr>
      <w:r>
        <w:separator/>
      </w:r>
    </w:p>
  </w:endnote>
  <w:endnote w:type="continuationSeparator" w:id="0">
    <w:p w14:paraId="0D912E84" w14:textId="77777777" w:rsidR="00A4641F" w:rsidRDefault="00A4641F" w:rsidP="00F5169C">
      <w:pPr>
        <w:spacing w:after="0" w:line="240" w:lineRule="auto"/>
      </w:pPr>
      <w:r>
        <w:continuationSeparator/>
      </w:r>
    </w:p>
  </w:endnote>
  <w:endnote w:type="continuationNotice" w:id="1">
    <w:p w14:paraId="739D1269" w14:textId="77777777" w:rsidR="00A4641F" w:rsidRDefault="00A464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fonn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EEC8" w14:textId="77777777" w:rsidR="00F5169C" w:rsidRDefault="006A540E">
    <w:pPr>
      <w:pStyle w:val="Footer"/>
    </w:pPr>
    <w:r>
      <w:rPr>
        <w:noProof/>
        <w:color w:val="808080" w:themeColor="background1" w:themeShade="80"/>
      </w:rPr>
      <w:drawing>
        <wp:anchor distT="0" distB="0" distL="114300" distR="114300" simplePos="0" relativeHeight="251658242" behindDoc="0" locked="0" layoutInCell="1" allowOverlap="1" wp14:anchorId="467E3BA5" wp14:editId="73C2F18B">
          <wp:simplePos x="0" y="0"/>
          <wp:positionH relativeFrom="column">
            <wp:posOffset>-624840</wp:posOffset>
          </wp:positionH>
          <wp:positionV relativeFrom="paragraph">
            <wp:posOffset>-82361</wp:posOffset>
          </wp:positionV>
          <wp:extent cx="1036320" cy="510883"/>
          <wp:effectExtent l="0" t="0" r="0" b="0"/>
          <wp:wrapNone/>
          <wp:docPr id="18" name="Picture 1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320" cy="5108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169C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18B96213" wp14:editId="1AF4410E">
              <wp:simplePos x="0" y="0"/>
              <wp:positionH relativeFrom="margin">
                <wp:align>right</wp:align>
              </wp:positionH>
              <wp:positionV relativeFrom="bottomMargin">
                <wp:posOffset>182245</wp:posOffset>
              </wp:positionV>
              <wp:extent cx="623316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316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FBE2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17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DA5F540" w14:textId="2C854847" w:rsidR="00F5169C" w:rsidRPr="00F5169C" w:rsidRDefault="002B27C4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17 mars 2023</w:t>
                                </w:r>
                              </w:p>
                            </w:sdtContent>
                          </w:sdt>
                          <w:p w14:paraId="32BE3DDD" w14:textId="77777777" w:rsidR="00F5169C" w:rsidRPr="00F5169C" w:rsidRDefault="00F5169C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B96213" id="Group 37" o:spid="_x0000_s1028" style="position:absolute;left:0;text-align:left;margin-left:439.6pt;margin-top:14.35pt;width:490.8pt;height:25.2pt;z-index:251658241;mso-wrap-distance-left:0;mso-wrap-distance-right:0;mso-position-horizontal:right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" fillcolor="#fbe216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3-17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0DA5F540" w14:textId="2C854847" w:rsidR="00F5169C" w:rsidRPr="00F5169C" w:rsidRDefault="002B27C4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17 mars 2023</w:t>
                          </w:r>
                        </w:p>
                      </w:sdtContent>
                    </w:sdt>
                    <w:p w14:paraId="32BE3DDD" w14:textId="77777777" w:rsidR="00F5169C" w:rsidRPr="00F5169C" w:rsidRDefault="00F5169C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F5169C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707ADF" wp14:editId="21268D1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FBE216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09CE25" w14:textId="77777777" w:rsidR="00F5169C" w:rsidRPr="00A17F00" w:rsidRDefault="00F5169C">
                          <w:pPr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A17F00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17F00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A17F00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A17F00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2</w:t>
                          </w:r>
                          <w:r w:rsidRPr="00A17F00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707ADF" id="Rectangle 40" o:spid="_x0000_s1031" style="position:absolute;left:0;text-align:left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" fillcolor="#fbe216" stroked="f" strokeweight="3pt">
              <v:textbox>
                <w:txbxContent>
                  <w:p w14:paraId="1C09CE25" w14:textId="77777777" w:rsidR="00F5169C" w:rsidRPr="00A17F00" w:rsidRDefault="00F5169C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A17F00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A17F00">
                      <w:rPr>
                        <w:color w:val="000000" w:themeColor="text1"/>
                        <w:sz w:val="28"/>
                        <w:szCs w:val="28"/>
                      </w:rPr>
                      <w:instrText>PAGE   \* MERGEFORMAT</w:instrText>
                    </w:r>
                    <w:r w:rsidRPr="00A17F00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Pr="00A17F00">
                      <w:rPr>
                        <w:color w:val="000000" w:themeColor="text1"/>
                        <w:sz w:val="28"/>
                        <w:szCs w:val="28"/>
                      </w:rPr>
                      <w:t>2</w:t>
                    </w:r>
                    <w:r w:rsidRPr="00A17F00">
                      <w:rPr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A8C57" w14:textId="77777777" w:rsidR="00A4641F" w:rsidRDefault="00A4641F" w:rsidP="00F5169C">
      <w:pPr>
        <w:spacing w:after="0" w:line="240" w:lineRule="auto"/>
      </w:pPr>
      <w:r>
        <w:separator/>
      </w:r>
    </w:p>
  </w:footnote>
  <w:footnote w:type="continuationSeparator" w:id="0">
    <w:p w14:paraId="1088CFF8" w14:textId="77777777" w:rsidR="00A4641F" w:rsidRDefault="00A4641F" w:rsidP="00F5169C">
      <w:pPr>
        <w:spacing w:after="0" w:line="240" w:lineRule="auto"/>
      </w:pPr>
      <w:r>
        <w:continuationSeparator/>
      </w:r>
    </w:p>
  </w:footnote>
  <w:footnote w:type="continuationNotice" w:id="1">
    <w:p w14:paraId="4F516DF6" w14:textId="77777777" w:rsidR="00A4641F" w:rsidRDefault="00A464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59F1" w14:textId="77777777" w:rsidR="00A55791" w:rsidRPr="00F5169C" w:rsidRDefault="00EE1488" w:rsidP="00A55791">
    <w:pPr>
      <w:pStyle w:val="Header"/>
      <w:jc w:val="right"/>
      <w:rPr>
        <w:color w:val="000000" w:themeColor="text1"/>
        <w:sz w:val="20"/>
        <w:szCs w:val="20"/>
      </w:rPr>
    </w:pPr>
    <w:sdt>
      <w:sdtPr>
        <w:rPr>
          <w:caps/>
          <w:color w:val="000000" w:themeColor="text1"/>
          <w:sz w:val="20"/>
          <w:szCs w:val="20"/>
        </w:rPr>
        <w:alias w:val="Titre"/>
        <w:tag w:val=""/>
        <w:id w:val="-48478802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55791">
          <w:rPr>
            <w:caps/>
            <w:color w:val="000000" w:themeColor="text1"/>
            <w:sz w:val="20"/>
            <w:szCs w:val="20"/>
          </w:rPr>
          <w:t>Livrable – Éthique de l’IA</w:t>
        </w:r>
      </w:sdtContent>
    </w:sdt>
  </w:p>
  <w:sdt>
    <w:sdtPr>
      <w:rPr>
        <w:caps/>
        <w:color w:val="000000" w:themeColor="text1"/>
        <w:sz w:val="20"/>
        <w:szCs w:val="20"/>
        <w:lang w:val="en-US"/>
      </w:rPr>
      <w:alias w:val="Auteur"/>
      <w:tag w:val=""/>
      <w:id w:val="-1701008461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BAB0182" w14:textId="2A136656" w:rsidR="00F5169C" w:rsidRPr="002B27C4" w:rsidRDefault="002B27C4">
        <w:pPr>
          <w:pStyle w:val="Header"/>
          <w:jc w:val="right"/>
          <w:rPr>
            <w:caps/>
            <w:color w:val="000000" w:themeColor="text1"/>
            <w:sz w:val="20"/>
            <w:szCs w:val="20"/>
            <w:lang w:val="en-US"/>
          </w:rPr>
        </w:pPr>
        <w:r w:rsidRPr="002B27C4">
          <w:rPr>
            <w:caps/>
            <w:color w:val="000000" w:themeColor="text1"/>
            <w:sz w:val="20"/>
            <w:szCs w:val="20"/>
            <w:lang w:val="en-US"/>
          </w:rPr>
          <w:t>Thibaut MESLIN – Gary houivet – nathan leroy – alaa t</w:t>
        </w:r>
        <w:r w:rsidR="003E6C06">
          <w:rPr>
            <w:caps/>
            <w:color w:val="000000" w:themeColor="text1"/>
            <w:sz w:val="20"/>
            <w:szCs w:val="20"/>
            <w:lang w:val="en-US"/>
          </w:rPr>
          <w:t>aleb</w:t>
        </w:r>
      </w:p>
    </w:sdtContent>
  </w:sdt>
  <w:p w14:paraId="28B53BA3" w14:textId="77777777" w:rsidR="00F5169C" w:rsidRPr="003E6C06" w:rsidRDefault="00F5169C">
    <w:pPr>
      <w:pStyle w:val="Header"/>
      <w:rPr>
        <w:color w:val="000000" w:themeColor="text1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4DCC"/>
    <w:multiLevelType w:val="hybridMultilevel"/>
    <w:tmpl w:val="D3B21328"/>
    <w:lvl w:ilvl="0" w:tplc="2038871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22CC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574776"/>
    <w:multiLevelType w:val="multilevel"/>
    <w:tmpl w:val="50B6E4A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Sifonn" w:hAnsi="Sifonn" w:hint="default"/>
        <w:color w:val="FBE216"/>
        <w:sz w:val="40"/>
      </w:rPr>
    </w:lvl>
    <w:lvl w:ilvl="1">
      <w:start w:val="1"/>
      <w:numFmt w:val="upperRoman"/>
      <w:pStyle w:val="Heading2"/>
      <w:lvlText w:val="%2."/>
      <w:lvlJc w:val="left"/>
      <w:pPr>
        <w:ind w:left="720" w:hanging="360"/>
      </w:pPr>
      <w:rPr>
        <w:rFonts w:ascii="Sifonn" w:hAnsi="Sifonn" w:hint="default"/>
        <w:color w:val="FBE216"/>
        <w:sz w:val="36"/>
      </w:rPr>
    </w:lvl>
    <w:lvl w:ilvl="2">
      <w:start w:val="1"/>
      <w:numFmt w:val="lowerLetter"/>
      <w:pStyle w:val="Heading3"/>
      <w:lvlText w:val="%3."/>
      <w:lvlJc w:val="left"/>
      <w:pPr>
        <w:ind w:left="1080" w:hanging="360"/>
      </w:pPr>
      <w:rPr>
        <w:rFonts w:ascii="Sifonn" w:hAnsi="Sifonn" w:hint="default"/>
        <w:color w:val="FBE216"/>
        <w:sz w:val="3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6F811E2"/>
    <w:multiLevelType w:val="hybridMultilevel"/>
    <w:tmpl w:val="45FA1892"/>
    <w:lvl w:ilvl="0" w:tplc="42D087E8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662B1"/>
    <w:multiLevelType w:val="hybridMultilevel"/>
    <w:tmpl w:val="ED7668EE"/>
    <w:lvl w:ilvl="0" w:tplc="48FAECE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F1DBB"/>
    <w:multiLevelType w:val="hybridMultilevel"/>
    <w:tmpl w:val="890C1B94"/>
    <w:lvl w:ilvl="0" w:tplc="72383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82485"/>
    <w:multiLevelType w:val="hybridMultilevel"/>
    <w:tmpl w:val="8996D5D2"/>
    <w:lvl w:ilvl="0" w:tplc="72383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108157">
    <w:abstractNumId w:val="4"/>
  </w:num>
  <w:num w:numId="2" w16cid:durableId="150876540">
    <w:abstractNumId w:val="0"/>
  </w:num>
  <w:num w:numId="3" w16cid:durableId="1741445483">
    <w:abstractNumId w:val="3"/>
  </w:num>
  <w:num w:numId="4" w16cid:durableId="455760654">
    <w:abstractNumId w:val="1"/>
  </w:num>
  <w:num w:numId="5" w16cid:durableId="1847093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8073003">
    <w:abstractNumId w:val="2"/>
  </w:num>
  <w:num w:numId="7" w16cid:durableId="962157252">
    <w:abstractNumId w:val="5"/>
  </w:num>
  <w:num w:numId="8" w16cid:durableId="14591826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C4"/>
    <w:rsid w:val="00002D2E"/>
    <w:rsid w:val="00010719"/>
    <w:rsid w:val="000107D8"/>
    <w:rsid w:val="000435FC"/>
    <w:rsid w:val="00047FFB"/>
    <w:rsid w:val="00050B28"/>
    <w:rsid w:val="00062680"/>
    <w:rsid w:val="00064FDA"/>
    <w:rsid w:val="00074744"/>
    <w:rsid w:val="000872D7"/>
    <w:rsid w:val="000951B5"/>
    <w:rsid w:val="000C3295"/>
    <w:rsid w:val="000C4FB3"/>
    <w:rsid w:val="000E36F3"/>
    <w:rsid w:val="000F25E9"/>
    <w:rsid w:val="00121BC0"/>
    <w:rsid w:val="001309AB"/>
    <w:rsid w:val="0013758E"/>
    <w:rsid w:val="0014001C"/>
    <w:rsid w:val="00170E89"/>
    <w:rsid w:val="00172F4B"/>
    <w:rsid w:val="00195B50"/>
    <w:rsid w:val="001C553C"/>
    <w:rsid w:val="001C61F4"/>
    <w:rsid w:val="001D037B"/>
    <w:rsid w:val="001F7D2C"/>
    <w:rsid w:val="002128E4"/>
    <w:rsid w:val="00215179"/>
    <w:rsid w:val="002274A7"/>
    <w:rsid w:val="0023428D"/>
    <w:rsid w:val="00236FC9"/>
    <w:rsid w:val="00245AEB"/>
    <w:rsid w:val="00251A97"/>
    <w:rsid w:val="0028311C"/>
    <w:rsid w:val="00285ECB"/>
    <w:rsid w:val="002A375E"/>
    <w:rsid w:val="002B27C4"/>
    <w:rsid w:val="002C007C"/>
    <w:rsid w:val="002F6E77"/>
    <w:rsid w:val="00301208"/>
    <w:rsid w:val="00305F6F"/>
    <w:rsid w:val="003206D8"/>
    <w:rsid w:val="00321379"/>
    <w:rsid w:val="003301C4"/>
    <w:rsid w:val="0033101B"/>
    <w:rsid w:val="00334024"/>
    <w:rsid w:val="00346A20"/>
    <w:rsid w:val="003624E6"/>
    <w:rsid w:val="0037070B"/>
    <w:rsid w:val="003748B8"/>
    <w:rsid w:val="00385B9B"/>
    <w:rsid w:val="00392E03"/>
    <w:rsid w:val="003A2796"/>
    <w:rsid w:val="003A358C"/>
    <w:rsid w:val="003A7471"/>
    <w:rsid w:val="003B12E6"/>
    <w:rsid w:val="003E1ED5"/>
    <w:rsid w:val="003E6C06"/>
    <w:rsid w:val="003F7451"/>
    <w:rsid w:val="00411588"/>
    <w:rsid w:val="00424A3A"/>
    <w:rsid w:val="00457BC6"/>
    <w:rsid w:val="0047538A"/>
    <w:rsid w:val="00480C8C"/>
    <w:rsid w:val="004934F5"/>
    <w:rsid w:val="004A7F74"/>
    <w:rsid w:val="004B2E42"/>
    <w:rsid w:val="004B7D4F"/>
    <w:rsid w:val="004C1458"/>
    <w:rsid w:val="004D5D20"/>
    <w:rsid w:val="004E66B1"/>
    <w:rsid w:val="00506D62"/>
    <w:rsid w:val="00532FA2"/>
    <w:rsid w:val="00552D47"/>
    <w:rsid w:val="00581035"/>
    <w:rsid w:val="00581566"/>
    <w:rsid w:val="005921D8"/>
    <w:rsid w:val="00592214"/>
    <w:rsid w:val="005D2BB8"/>
    <w:rsid w:val="005D4F55"/>
    <w:rsid w:val="005D5172"/>
    <w:rsid w:val="005E6C76"/>
    <w:rsid w:val="005F5118"/>
    <w:rsid w:val="005F5AA8"/>
    <w:rsid w:val="0063208B"/>
    <w:rsid w:val="00642B42"/>
    <w:rsid w:val="00656D60"/>
    <w:rsid w:val="0066590B"/>
    <w:rsid w:val="00673DEF"/>
    <w:rsid w:val="00692A19"/>
    <w:rsid w:val="006A4501"/>
    <w:rsid w:val="006A540E"/>
    <w:rsid w:val="006A6590"/>
    <w:rsid w:val="006C2736"/>
    <w:rsid w:val="006C2E9E"/>
    <w:rsid w:val="006C45A1"/>
    <w:rsid w:val="0070101B"/>
    <w:rsid w:val="007028D3"/>
    <w:rsid w:val="0072545D"/>
    <w:rsid w:val="00751275"/>
    <w:rsid w:val="00765CED"/>
    <w:rsid w:val="00787A99"/>
    <w:rsid w:val="00792C24"/>
    <w:rsid w:val="00792DAD"/>
    <w:rsid w:val="007A42EA"/>
    <w:rsid w:val="007C3C79"/>
    <w:rsid w:val="007E5078"/>
    <w:rsid w:val="007F1153"/>
    <w:rsid w:val="0080257F"/>
    <w:rsid w:val="00812B7E"/>
    <w:rsid w:val="00815FCF"/>
    <w:rsid w:val="00816BFF"/>
    <w:rsid w:val="00870752"/>
    <w:rsid w:val="0087137F"/>
    <w:rsid w:val="00874BF1"/>
    <w:rsid w:val="008A2D92"/>
    <w:rsid w:val="008A6CEC"/>
    <w:rsid w:val="008B164F"/>
    <w:rsid w:val="008D7153"/>
    <w:rsid w:val="008E1D8F"/>
    <w:rsid w:val="008F138A"/>
    <w:rsid w:val="009026DB"/>
    <w:rsid w:val="00913769"/>
    <w:rsid w:val="00920666"/>
    <w:rsid w:val="00920D57"/>
    <w:rsid w:val="009245C2"/>
    <w:rsid w:val="009608B5"/>
    <w:rsid w:val="00961074"/>
    <w:rsid w:val="0096107D"/>
    <w:rsid w:val="009A6683"/>
    <w:rsid w:val="009B59C3"/>
    <w:rsid w:val="009B76C8"/>
    <w:rsid w:val="009B7FF5"/>
    <w:rsid w:val="009D07A2"/>
    <w:rsid w:val="009D58F2"/>
    <w:rsid w:val="009F3641"/>
    <w:rsid w:val="00A17F00"/>
    <w:rsid w:val="00A3347A"/>
    <w:rsid w:val="00A40A1A"/>
    <w:rsid w:val="00A440C7"/>
    <w:rsid w:val="00A443B6"/>
    <w:rsid w:val="00A4641F"/>
    <w:rsid w:val="00A55791"/>
    <w:rsid w:val="00A63C72"/>
    <w:rsid w:val="00AC30A8"/>
    <w:rsid w:val="00AD4473"/>
    <w:rsid w:val="00B130E8"/>
    <w:rsid w:val="00B20C3A"/>
    <w:rsid w:val="00B21E51"/>
    <w:rsid w:val="00B3548B"/>
    <w:rsid w:val="00B54AE6"/>
    <w:rsid w:val="00B93D43"/>
    <w:rsid w:val="00B93F85"/>
    <w:rsid w:val="00BA00BA"/>
    <w:rsid w:val="00BA5C98"/>
    <w:rsid w:val="00BD15EA"/>
    <w:rsid w:val="00BE3C9F"/>
    <w:rsid w:val="00BF6F5D"/>
    <w:rsid w:val="00C059DD"/>
    <w:rsid w:val="00C16451"/>
    <w:rsid w:val="00C346DB"/>
    <w:rsid w:val="00C404DA"/>
    <w:rsid w:val="00C50B1C"/>
    <w:rsid w:val="00C63C82"/>
    <w:rsid w:val="00C754B7"/>
    <w:rsid w:val="00CE7E91"/>
    <w:rsid w:val="00CF0E5A"/>
    <w:rsid w:val="00D00CCC"/>
    <w:rsid w:val="00D12225"/>
    <w:rsid w:val="00D14231"/>
    <w:rsid w:val="00D16858"/>
    <w:rsid w:val="00D24D64"/>
    <w:rsid w:val="00D315D8"/>
    <w:rsid w:val="00D453EA"/>
    <w:rsid w:val="00D918FF"/>
    <w:rsid w:val="00DA1EC6"/>
    <w:rsid w:val="00DC5E7B"/>
    <w:rsid w:val="00DE60E3"/>
    <w:rsid w:val="00DF1572"/>
    <w:rsid w:val="00DF1791"/>
    <w:rsid w:val="00E01FD8"/>
    <w:rsid w:val="00E05C88"/>
    <w:rsid w:val="00E06C53"/>
    <w:rsid w:val="00E12047"/>
    <w:rsid w:val="00E1419B"/>
    <w:rsid w:val="00E24EDA"/>
    <w:rsid w:val="00E30A52"/>
    <w:rsid w:val="00E50093"/>
    <w:rsid w:val="00E50AF0"/>
    <w:rsid w:val="00E51175"/>
    <w:rsid w:val="00E73882"/>
    <w:rsid w:val="00E740E9"/>
    <w:rsid w:val="00E8272B"/>
    <w:rsid w:val="00E97042"/>
    <w:rsid w:val="00EE1488"/>
    <w:rsid w:val="00EF14AA"/>
    <w:rsid w:val="00F06360"/>
    <w:rsid w:val="00F134D2"/>
    <w:rsid w:val="00F35775"/>
    <w:rsid w:val="00F5169C"/>
    <w:rsid w:val="00F62334"/>
    <w:rsid w:val="00F64E58"/>
    <w:rsid w:val="00F65A0B"/>
    <w:rsid w:val="00F72F2F"/>
    <w:rsid w:val="00F86ADF"/>
    <w:rsid w:val="00FA1D5E"/>
    <w:rsid w:val="00FB63EC"/>
    <w:rsid w:val="00FD55FB"/>
    <w:rsid w:val="00FD78E1"/>
    <w:rsid w:val="00FE658A"/>
    <w:rsid w:val="00F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2B0D5"/>
  <w15:chartTrackingRefBased/>
  <w15:docId w15:val="{85241636-FE87-465D-8213-251B3350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3EA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27C4"/>
    <w:pPr>
      <w:keepNext/>
      <w:keepLines/>
      <w:numPr>
        <w:numId w:val="6"/>
      </w:numPr>
      <w:spacing w:before="240" w:after="0"/>
      <w:outlineLvl w:val="0"/>
    </w:pPr>
    <w:rPr>
      <w:rFonts w:ascii="Sifonn" w:eastAsiaTheme="majorEastAsia" w:hAnsi="Sifonn" w:cstheme="majorBidi"/>
      <w:color w:val="FBE216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76C8"/>
    <w:pPr>
      <w:keepNext/>
      <w:keepLines/>
      <w:numPr>
        <w:ilvl w:val="1"/>
        <w:numId w:val="6"/>
      </w:numPr>
      <w:spacing w:before="40" w:after="0"/>
      <w:outlineLvl w:val="1"/>
    </w:pPr>
    <w:rPr>
      <w:rFonts w:ascii="Sifonn" w:eastAsiaTheme="majorEastAsia" w:hAnsi="Sifonn" w:cstheme="majorBidi"/>
      <w:color w:val="FBE216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B76C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FBE216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C4"/>
    <w:rPr>
      <w:rFonts w:ascii="Sifonn" w:eastAsiaTheme="majorEastAsia" w:hAnsi="Sifonn" w:cstheme="majorBidi"/>
      <w:color w:val="FBE21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6C8"/>
    <w:rPr>
      <w:rFonts w:ascii="Sifonn" w:eastAsiaTheme="majorEastAsia" w:hAnsi="Sifonn" w:cstheme="majorBidi"/>
      <w:color w:val="FBE216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6C8"/>
    <w:rPr>
      <w:rFonts w:asciiTheme="majorHAnsi" w:eastAsiaTheme="majorEastAsia" w:hAnsiTheme="majorHAnsi" w:cstheme="majorBidi"/>
      <w:color w:val="FBE216"/>
      <w:sz w:val="32"/>
      <w:szCs w:val="24"/>
    </w:rPr>
  </w:style>
  <w:style w:type="paragraph" w:styleId="ListParagraph">
    <w:name w:val="List Paragraph"/>
    <w:basedOn w:val="Normal"/>
    <w:uiPriority w:val="34"/>
    <w:qFormat/>
    <w:rsid w:val="009B76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69C"/>
  </w:style>
  <w:style w:type="paragraph" w:styleId="Footer">
    <w:name w:val="footer"/>
    <w:basedOn w:val="Normal"/>
    <w:link w:val="FooterChar"/>
    <w:uiPriority w:val="99"/>
    <w:unhideWhenUsed/>
    <w:rsid w:val="00F51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69C"/>
  </w:style>
  <w:style w:type="character" w:customStyle="1" w:styleId="Textedelespacerserv">
    <w:name w:val="Texte de l’espace réservé"/>
    <w:basedOn w:val="DefaultParagraphFont"/>
    <w:uiPriority w:val="99"/>
    <w:semiHidden/>
    <w:rsid w:val="00F5169C"/>
    <w:rPr>
      <w:color w:val="808080"/>
    </w:rPr>
  </w:style>
  <w:style w:type="paragraph" w:styleId="NoSpacing">
    <w:name w:val="No Spacing"/>
    <w:link w:val="NoSpacingChar"/>
    <w:uiPriority w:val="1"/>
    <w:qFormat/>
    <w:rsid w:val="005F5AA8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5F5AA8"/>
    <w:rPr>
      <w:rFonts w:eastAsiaTheme="minorEastAsia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EF14AA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character" w:styleId="PlaceholderText">
    <w:name w:val="Placeholder Text"/>
    <w:basedOn w:val="DefaultParagraphFont"/>
    <w:uiPriority w:val="99"/>
    <w:semiHidden/>
    <w:rsid w:val="00A17F00"/>
    <w:rPr>
      <w:color w:val="808080"/>
    </w:rPr>
  </w:style>
  <w:style w:type="table" w:styleId="TableGrid">
    <w:name w:val="Table Grid"/>
    <w:basedOn w:val="TableNormal"/>
    <w:uiPriority w:val="39"/>
    <w:rsid w:val="00392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1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6590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.wikipedia.org/wiki/%C3%89thiqu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pp.oiq.qc.ca/qu_est-ce_que_l_ethique.ht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anada.ca/fr/secretariat-conseil-tresor/services/valeurs-ethique/code/quest-ce-que-ethique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ba\Documents\Mod&#232;les%20Office%20personnalis&#233;s\CESI_202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4F843-3FEE-4849-B5C4-A5C60BFD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CESI_2023.dotx</Template>
  <TotalTime>0</TotalTime>
  <Pages>1</Pages>
  <Words>808</Words>
  <Characters>4611</Characters>
  <Application>Microsoft Office Word</Application>
  <DocSecurity>4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Livrable – Éthique de l’IA</dc:title>
  <dc:subject/>
  <dc:creator>Thibaut MESLIN – Gary houivet – nathan leroy – alaa taleb</dc:creator>
  <cp:keywords/>
  <dc:description/>
  <cp:lastModifiedBy>MESLIN THIBAUT</cp:lastModifiedBy>
  <cp:revision>135</cp:revision>
  <cp:lastPrinted>2023-03-17T00:29:00Z</cp:lastPrinted>
  <dcterms:created xsi:type="dcterms:W3CDTF">2023-03-15T07:04:00Z</dcterms:created>
  <dcterms:modified xsi:type="dcterms:W3CDTF">2023-03-17T00:29:00Z</dcterms:modified>
  <cp:category>A4 FISE INFO</cp:category>
</cp:coreProperties>
</file>