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D418A" w:rsidRDefault="007D418A" w:rsidP="007D418A">
      <w:pPr>
        <w:pStyle w:val="Titre1"/>
      </w:pPr>
      <w:r>
        <w:rPr>
          <w:noProof/>
          <w:lang w:val="fr-FR" w:eastAsia="fr-FR"/>
        </w:rPr>
        <mc:AlternateContent>
          <mc:Choice Requires="wps">
            <w:drawing>
              <wp:anchor distT="0" distB="0" distL="114300" distR="114300" simplePos="0" relativeHeight="251659264" behindDoc="0" locked="0" layoutInCell="1" allowOverlap="1" wp14:anchorId="1935DF0B" wp14:editId="42BA72E0">
                <wp:simplePos x="0" y="0"/>
                <wp:positionH relativeFrom="column">
                  <wp:posOffset>1861820</wp:posOffset>
                </wp:positionH>
                <wp:positionV relativeFrom="paragraph">
                  <wp:posOffset>-13970</wp:posOffset>
                </wp:positionV>
                <wp:extent cx="4438650" cy="857250"/>
                <wp:effectExtent l="9525" t="5080" r="952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857250"/>
                        </a:xfrm>
                        <a:prstGeom prst="rect">
                          <a:avLst/>
                        </a:prstGeom>
                        <a:solidFill>
                          <a:srgbClr val="FFFFFF"/>
                        </a:solidFill>
                        <a:ln w="9525">
                          <a:solidFill>
                            <a:srgbClr val="000000"/>
                          </a:solidFill>
                          <a:miter lim="800000"/>
                          <a:headEnd/>
                          <a:tailEnd/>
                        </a:ln>
                      </wps:spPr>
                      <wps:txbx>
                        <w:txbxContent>
                          <w:p w:rsidR="007D418A" w:rsidRDefault="007D418A" w:rsidP="007D418A">
                            <w:pPr>
                              <w:spacing w:before="120"/>
                              <w:jc w:val="center"/>
                              <w:rPr>
                                <w:b/>
                                <w:color w:val="auto"/>
                                <w:sz w:val="36"/>
                                <w:szCs w:val="36"/>
                              </w:rPr>
                            </w:pPr>
                            <w:r w:rsidRPr="00FE5CE0">
                              <w:rPr>
                                <w:b/>
                                <w:color w:val="auto"/>
                                <w:sz w:val="36"/>
                                <w:szCs w:val="36"/>
                              </w:rPr>
                              <w:t xml:space="preserve">PPE </w:t>
                            </w:r>
                            <w:proofErr w:type="spellStart"/>
                            <w:r>
                              <w:rPr>
                                <w:b/>
                                <w:color w:val="auto"/>
                                <w:sz w:val="36"/>
                                <w:szCs w:val="36"/>
                              </w:rPr>
                              <w:t>GsbLot</w:t>
                            </w:r>
                            <w:proofErr w:type="spellEnd"/>
                          </w:p>
                          <w:p w:rsidR="007D418A" w:rsidRDefault="007D418A" w:rsidP="007D418A">
                            <w:pPr>
                              <w:spacing w:after="240"/>
                              <w:jc w:val="center"/>
                            </w:pPr>
                            <w:r w:rsidRPr="007B0A46">
                              <w:rPr>
                                <w:color w:val="auto"/>
                              </w:rPr>
                              <w:t xml:space="preserve"> </w:t>
                            </w:r>
                            <w:r w:rsidRPr="007B0A46">
                              <w:rPr>
                                <w:color w:val="auto"/>
                              </w:rPr>
                              <w:br/>
                            </w:r>
                            <w:r>
                              <w:rPr>
                                <w:color w:val="auto"/>
                              </w:rPr>
                              <w:t>Suivi des lots de fabrication des médicaments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5DF0B" id="_x0000_t202" coordsize="21600,21600" o:spt="202" path="m,l,21600r21600,l21600,xe">
                <v:stroke joinstyle="miter"/>
                <v:path gradientshapeok="t" o:connecttype="rect"/>
              </v:shapetype>
              <v:shape id="Text Box 2" o:spid="_x0000_s1026" type="#_x0000_t202" style="position:absolute;margin-left:146.6pt;margin-top:-1.1pt;width:349.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S2JwIAAFAEAAAOAAAAZHJzL2Uyb0RvYy54bWysVNtu2zAMfR+wfxD0vjhJky414hRdugwD&#10;ugvQ7gNoWbaFyaImKbG7rx8lp2l2exnmB4EUqUPykPT6eug0O0jnFZqCzyZTzqQRWCnTFPzLw+7V&#10;ijMfwFSg0ciCP0rPrzcvX6x7m8s5tqgr6RiBGJ/3tuBtCDbPMi9a2YGfoJWGjDW6DgKprskqBz2h&#10;dzqbT6eXWY+usg6F9J5ub0cj3yT8upYifKprLwPTBafcQjpdOst4Zps15I0D2ypxTAP+IYsOlKGg&#10;J6hbCMD2Tv0G1Snh0GMdJgK7DOtaCZlqoGpm01+quW/BylQLkePtiSb//2DFx8Nnx1RV8AvODHTU&#10;ogc5BPYGBzaP7PTW5+R0b8ktDHRNXU6VenuH4qtnBrctmEbeOId9K6Gi7GbxZXb2dMTxEaTsP2BF&#10;YWAfMAENtesidUQGI3Tq0uOpMzEVQZeLxcXqckkmQbbV8vWc5BgC8qfX1vnwTmLHolBwR51P6HC4&#10;82F0fXKJwTxqVe2U1klxTbnVjh2ApmSXviP6T27asL7gV8v5ciTgrxDT9P0JolOBxl2rjqo4OUEe&#10;aXtrKkoT8gBKjzJVp82Rx0jdSGIYyoEcI7klVo/EqMNxrGkNSWjRfeesp5EuuP+2Byc50+8NdeVq&#10;tljEHUjKgkgkxZ1bynMLGEFQBQ+cjeI2jHuzt041LUUa58DgDXWyVonk56yOedPYpjYdVyzuxbme&#10;vJ5/BJsfAAAA//8DAFBLAwQUAAYACAAAACEAcm+Q8N8AAAAKAQAADwAAAGRycy9kb3ducmV2Lnht&#10;bEyPTU/DMAyG70j8h8hIXNCWkqLRlqYTQgLBbQwE16zx2op8lCTryr/HO8HJtvzo9eN6PVvDJgxx&#10;8E7C9TIDhq71enCdhPe3x0UBLCbltDLeoYQfjLBuzs9qVWl/dK84bVPHKMTFSknoUxorzmPbo1Vx&#10;6Ud0tNv7YFWiMXRcB3WkcGu4yLIVt2pwdKFXIz702H5tD1ZCcfM8fcaXfPPRrvamTFe309N3kPLy&#10;Yr6/A5ZwTn8wnPRJHRpy2vmD05EZCaLMBaESFoIqAWV5anZE5qIA3tT8/wvNLwAAAP//AwBQSwEC&#10;LQAUAAYACAAAACEAtoM4kv4AAADhAQAAEwAAAAAAAAAAAAAAAAAAAAAAW0NvbnRlbnRfVHlwZXNd&#10;LnhtbFBLAQItABQABgAIAAAAIQA4/SH/1gAAAJQBAAALAAAAAAAAAAAAAAAAAC8BAABfcmVscy8u&#10;cmVsc1BLAQItABQABgAIAAAAIQApYqS2JwIAAFAEAAAOAAAAAAAAAAAAAAAAAC4CAABkcnMvZTJv&#10;RG9jLnhtbFBLAQItABQABgAIAAAAIQByb5Dw3wAAAAoBAAAPAAAAAAAAAAAAAAAAAIEEAABkcnMv&#10;ZG93bnJldi54bWxQSwUGAAAAAAQABADzAAAAjQUAAAAA&#10;">
                <v:textbox>
                  <w:txbxContent>
                    <w:p w:rsidR="007D418A" w:rsidRDefault="007D418A" w:rsidP="007D418A">
                      <w:pPr>
                        <w:spacing w:before="120"/>
                        <w:jc w:val="center"/>
                        <w:rPr>
                          <w:b/>
                          <w:color w:val="auto"/>
                          <w:sz w:val="36"/>
                          <w:szCs w:val="36"/>
                        </w:rPr>
                      </w:pPr>
                      <w:r w:rsidRPr="00FE5CE0">
                        <w:rPr>
                          <w:b/>
                          <w:color w:val="auto"/>
                          <w:sz w:val="36"/>
                          <w:szCs w:val="36"/>
                        </w:rPr>
                        <w:t xml:space="preserve">PPE </w:t>
                      </w:r>
                      <w:proofErr w:type="spellStart"/>
                      <w:r>
                        <w:rPr>
                          <w:b/>
                          <w:color w:val="auto"/>
                          <w:sz w:val="36"/>
                          <w:szCs w:val="36"/>
                        </w:rPr>
                        <w:t>GsbLot</w:t>
                      </w:r>
                      <w:proofErr w:type="spellEnd"/>
                    </w:p>
                    <w:p w:rsidR="007D418A" w:rsidRDefault="007D418A" w:rsidP="007D418A">
                      <w:pPr>
                        <w:spacing w:after="240"/>
                        <w:jc w:val="center"/>
                      </w:pPr>
                      <w:r w:rsidRPr="007B0A46">
                        <w:rPr>
                          <w:color w:val="auto"/>
                        </w:rPr>
                        <w:t xml:space="preserve"> </w:t>
                      </w:r>
                      <w:r w:rsidRPr="007B0A46">
                        <w:rPr>
                          <w:color w:val="auto"/>
                        </w:rPr>
                        <w:br/>
                      </w:r>
                      <w:r>
                        <w:rPr>
                          <w:color w:val="auto"/>
                        </w:rPr>
                        <w:t>Suivi des lots de fabrication des médicaments</w:t>
                      </w:r>
                    </w:p>
                  </w:txbxContent>
                </v:textbox>
              </v:shape>
            </w:pict>
          </mc:Fallback>
        </mc:AlternateContent>
      </w:r>
      <w:r>
        <w:rPr>
          <w:noProof/>
          <w:lang w:val="fr-FR" w:eastAsia="fr-FR"/>
        </w:rPr>
        <w:drawing>
          <wp:inline distT="0" distB="0" distL="0" distR="0" wp14:anchorId="05D5D8F7" wp14:editId="77F12A2F">
            <wp:extent cx="1652905" cy="1024255"/>
            <wp:effectExtent l="0" t="0" r="4445" b="4445"/>
            <wp:docPr id="1" name="Image 1" descr="logoG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GS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2905" cy="1024255"/>
                    </a:xfrm>
                    <a:prstGeom prst="rect">
                      <a:avLst/>
                    </a:prstGeom>
                    <a:noFill/>
                    <a:ln>
                      <a:noFill/>
                    </a:ln>
                  </pic:spPr>
                </pic:pic>
              </a:graphicData>
            </a:graphic>
          </wp:inline>
        </w:drawing>
      </w:r>
    </w:p>
    <w:tbl>
      <w:tblPr>
        <w:tblW w:w="9955" w:type="dxa"/>
        <w:tblInd w:w="28" w:type="dxa"/>
        <w:tblLayout w:type="fixed"/>
        <w:tblCellMar>
          <w:top w:w="60" w:type="dxa"/>
          <w:left w:w="60" w:type="dxa"/>
          <w:bottom w:w="60" w:type="dxa"/>
          <w:right w:w="60" w:type="dxa"/>
        </w:tblCellMar>
        <w:tblLook w:val="0000" w:firstRow="0" w:lastRow="0" w:firstColumn="0" w:lastColumn="0" w:noHBand="0" w:noVBand="0"/>
      </w:tblPr>
      <w:tblGrid>
        <w:gridCol w:w="1868"/>
        <w:gridCol w:w="8087"/>
      </w:tblGrid>
      <w:tr w:rsidR="007D418A" w:rsidRPr="007B0A46" w:rsidTr="008A6D12">
        <w:trPr>
          <w:trHeight w:val="225"/>
        </w:trPr>
        <w:tc>
          <w:tcPr>
            <w:tcW w:w="1868" w:type="dxa"/>
            <w:tcBorders>
              <w:top w:val="single" w:sz="4" w:space="0" w:color="000080"/>
              <w:left w:val="single" w:sz="4" w:space="0" w:color="000080"/>
              <w:bottom w:val="single" w:sz="4" w:space="0" w:color="000080"/>
            </w:tcBorders>
            <w:shd w:val="clear" w:color="auto" w:fill="BFBFBF"/>
            <w:vAlign w:val="center"/>
          </w:tcPr>
          <w:p w:rsidR="007D418A" w:rsidRPr="007B0A46" w:rsidRDefault="007D418A" w:rsidP="008A6D12">
            <w:pPr>
              <w:snapToGrid w:val="0"/>
              <w:jc w:val="center"/>
              <w:rPr>
                <w:color w:val="auto"/>
                <w:sz w:val="18"/>
                <w:szCs w:val="18"/>
              </w:rPr>
            </w:pPr>
            <w:r w:rsidRPr="007B0A46">
              <w:rPr>
                <w:color w:val="auto"/>
                <w:sz w:val="18"/>
                <w:szCs w:val="18"/>
              </w:rPr>
              <w:t>Propriétés</w:t>
            </w:r>
          </w:p>
        </w:tc>
        <w:tc>
          <w:tcPr>
            <w:tcW w:w="8087" w:type="dxa"/>
            <w:tcBorders>
              <w:top w:val="single" w:sz="4" w:space="0" w:color="000080"/>
              <w:left w:val="single" w:sz="4" w:space="0" w:color="000080"/>
              <w:bottom w:val="single" w:sz="4" w:space="0" w:color="000080"/>
              <w:right w:val="single" w:sz="4" w:space="0" w:color="000080"/>
            </w:tcBorders>
            <w:shd w:val="clear" w:color="auto" w:fill="BFBFBF"/>
            <w:vAlign w:val="center"/>
          </w:tcPr>
          <w:p w:rsidR="007D418A" w:rsidRPr="007B0A46" w:rsidRDefault="007D418A" w:rsidP="008A6D12">
            <w:pPr>
              <w:snapToGrid w:val="0"/>
              <w:jc w:val="center"/>
              <w:rPr>
                <w:color w:val="auto"/>
                <w:sz w:val="18"/>
                <w:szCs w:val="18"/>
              </w:rPr>
            </w:pPr>
            <w:r w:rsidRPr="007B0A46">
              <w:rPr>
                <w:color w:val="auto"/>
                <w:sz w:val="18"/>
                <w:szCs w:val="18"/>
              </w:rPr>
              <w:t>Description</w:t>
            </w:r>
          </w:p>
        </w:tc>
      </w:tr>
      <w:tr w:rsidR="007D418A" w:rsidTr="008A6D12">
        <w:trPr>
          <w:cantSplit/>
        </w:trPr>
        <w:tc>
          <w:tcPr>
            <w:tcW w:w="1868" w:type="dxa"/>
            <w:tcBorders>
              <w:top w:val="single" w:sz="4" w:space="0" w:color="000080"/>
              <w:left w:val="single" w:sz="4" w:space="0" w:color="000080"/>
              <w:bottom w:val="single" w:sz="4" w:space="0" w:color="000080"/>
            </w:tcBorders>
            <w:shd w:val="clear" w:color="auto" w:fill="auto"/>
          </w:tcPr>
          <w:p w:rsidR="007D418A" w:rsidRPr="007B0A46" w:rsidRDefault="007D418A" w:rsidP="008A6D12">
            <w:pPr>
              <w:snapToGrid w:val="0"/>
              <w:rPr>
                <w:b/>
                <w:bCs/>
                <w:color w:val="auto"/>
                <w:sz w:val="18"/>
                <w:szCs w:val="18"/>
              </w:rPr>
            </w:pPr>
            <w:r w:rsidRPr="007B0A46">
              <w:rPr>
                <w:b/>
                <w:bCs/>
                <w:color w:val="auto"/>
                <w:sz w:val="18"/>
                <w:szCs w:val="18"/>
              </w:rPr>
              <w:t>Intitulé</w:t>
            </w:r>
          </w:p>
        </w:tc>
        <w:tc>
          <w:tcPr>
            <w:tcW w:w="8087" w:type="dxa"/>
            <w:tcBorders>
              <w:top w:val="single" w:sz="4" w:space="0" w:color="000080"/>
              <w:left w:val="single" w:sz="4" w:space="0" w:color="000080"/>
              <w:bottom w:val="single" w:sz="4" w:space="0" w:color="000080"/>
              <w:right w:val="single" w:sz="4" w:space="0" w:color="000080"/>
            </w:tcBorders>
            <w:shd w:val="clear" w:color="auto" w:fill="auto"/>
          </w:tcPr>
          <w:p w:rsidR="007D418A" w:rsidRPr="007B0A46" w:rsidRDefault="007D418A" w:rsidP="008A6D12">
            <w:pPr>
              <w:snapToGrid w:val="0"/>
              <w:jc w:val="both"/>
              <w:rPr>
                <w:rFonts w:ascii="Calibri" w:hAnsi="Calibri" w:cs="Calibri"/>
                <w:color w:val="auto"/>
              </w:rPr>
            </w:pPr>
            <w:r w:rsidRPr="007B0A46">
              <w:rPr>
                <w:rFonts w:ascii="Calibri" w:hAnsi="Calibri" w:cs="Calibri"/>
                <w:color w:val="auto"/>
              </w:rPr>
              <w:t xml:space="preserve">Développement d'une application de </w:t>
            </w:r>
            <w:r>
              <w:rPr>
                <w:rFonts w:ascii="Calibri" w:hAnsi="Calibri" w:cs="Calibri"/>
                <w:color w:val="auto"/>
              </w:rPr>
              <w:t>suivi des lots de fabrication des médicaments par :</w:t>
            </w:r>
          </w:p>
          <w:p w:rsidR="007D418A" w:rsidRPr="007B0A46" w:rsidRDefault="007D418A" w:rsidP="007D418A">
            <w:pPr>
              <w:numPr>
                <w:ilvl w:val="0"/>
                <w:numId w:val="3"/>
              </w:numPr>
              <w:snapToGrid w:val="0"/>
              <w:jc w:val="both"/>
              <w:rPr>
                <w:rFonts w:ascii="Calibri" w:hAnsi="Calibri" w:cs="Calibri"/>
                <w:color w:val="auto"/>
              </w:rPr>
            </w:pPr>
            <w:r>
              <w:rPr>
                <w:rFonts w:ascii="Calibri" w:hAnsi="Calibri" w:cs="Calibri"/>
                <w:color w:val="auto"/>
              </w:rPr>
              <w:t>Le service production</w:t>
            </w:r>
          </w:p>
          <w:p w:rsidR="007D418A" w:rsidRPr="007B0A46" w:rsidRDefault="007D418A" w:rsidP="007D418A">
            <w:pPr>
              <w:numPr>
                <w:ilvl w:val="0"/>
                <w:numId w:val="3"/>
              </w:numPr>
              <w:snapToGrid w:val="0"/>
              <w:jc w:val="both"/>
              <w:rPr>
                <w:rFonts w:ascii="Calibri" w:hAnsi="Calibri" w:cs="Calibri"/>
                <w:color w:val="auto"/>
              </w:rPr>
            </w:pPr>
            <w:r>
              <w:rPr>
                <w:rFonts w:ascii="Calibri" w:hAnsi="Calibri" w:cs="Calibri"/>
                <w:color w:val="auto"/>
              </w:rPr>
              <w:t>Le magasin</w:t>
            </w:r>
          </w:p>
          <w:p w:rsidR="007D418A" w:rsidRPr="007B0A46" w:rsidRDefault="007D418A" w:rsidP="007D418A">
            <w:pPr>
              <w:numPr>
                <w:ilvl w:val="0"/>
                <w:numId w:val="3"/>
              </w:numPr>
              <w:snapToGrid w:val="0"/>
              <w:jc w:val="both"/>
              <w:rPr>
                <w:rFonts w:ascii="Calibri" w:hAnsi="Calibri" w:cs="Calibri"/>
                <w:color w:val="auto"/>
              </w:rPr>
            </w:pPr>
            <w:r>
              <w:rPr>
                <w:rFonts w:ascii="Calibri" w:hAnsi="Calibri" w:cs="Calibri"/>
                <w:color w:val="auto"/>
              </w:rPr>
              <w:t>Les visiteurs médicaux</w:t>
            </w:r>
            <w:r w:rsidRPr="007B0A46">
              <w:rPr>
                <w:rFonts w:ascii="Calibri" w:hAnsi="Calibri" w:cs="Calibri"/>
                <w:color w:val="auto"/>
              </w:rPr>
              <w:t xml:space="preserve"> </w:t>
            </w:r>
          </w:p>
        </w:tc>
      </w:tr>
      <w:tr w:rsidR="007D418A" w:rsidTr="008A6D12">
        <w:trPr>
          <w:cantSplit/>
        </w:trPr>
        <w:tc>
          <w:tcPr>
            <w:tcW w:w="1868" w:type="dxa"/>
            <w:tcBorders>
              <w:top w:val="single" w:sz="4" w:space="0" w:color="000080"/>
              <w:left w:val="single" w:sz="4" w:space="0" w:color="000080"/>
              <w:bottom w:val="single" w:sz="4" w:space="0" w:color="000080"/>
            </w:tcBorders>
            <w:shd w:val="clear" w:color="auto" w:fill="auto"/>
          </w:tcPr>
          <w:p w:rsidR="007D418A" w:rsidRPr="007B0A46" w:rsidRDefault="007D418A" w:rsidP="008A6D12">
            <w:pPr>
              <w:snapToGrid w:val="0"/>
              <w:rPr>
                <w:b/>
                <w:bCs/>
                <w:color w:val="auto"/>
                <w:sz w:val="18"/>
                <w:szCs w:val="18"/>
              </w:rPr>
            </w:pPr>
            <w:r w:rsidRPr="007B0A46">
              <w:rPr>
                <w:b/>
                <w:bCs/>
                <w:color w:val="auto"/>
                <w:sz w:val="18"/>
                <w:szCs w:val="18"/>
              </w:rPr>
              <w:t>Positionnement</w:t>
            </w:r>
          </w:p>
        </w:tc>
        <w:tc>
          <w:tcPr>
            <w:tcW w:w="8087" w:type="dxa"/>
            <w:tcBorders>
              <w:top w:val="single" w:sz="4" w:space="0" w:color="000080"/>
              <w:left w:val="single" w:sz="4" w:space="0" w:color="000080"/>
              <w:bottom w:val="single" w:sz="4" w:space="0" w:color="000080"/>
              <w:right w:val="single" w:sz="4" w:space="0" w:color="000080"/>
            </w:tcBorders>
            <w:shd w:val="clear" w:color="auto" w:fill="auto"/>
          </w:tcPr>
          <w:p w:rsidR="007D418A" w:rsidRPr="007B0A46" w:rsidRDefault="007D418A" w:rsidP="008A6D12">
            <w:pPr>
              <w:snapToGrid w:val="0"/>
              <w:rPr>
                <w:rFonts w:ascii="Calibri" w:hAnsi="Calibri" w:cs="Calibri"/>
                <w:color w:val="auto"/>
              </w:rPr>
            </w:pPr>
            <w:r w:rsidRPr="007B0A46">
              <w:rPr>
                <w:rFonts w:ascii="Calibri" w:hAnsi="Calibri" w:cs="Calibri"/>
                <w:noProof/>
                <w:color w:val="auto"/>
              </w:rPr>
              <w:drawing>
                <wp:inline distT="0" distB="0" distL="0" distR="0" wp14:anchorId="79EC3E96" wp14:editId="772A07E2">
                  <wp:extent cx="4533900" cy="2813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81305"/>
                          </a:xfrm>
                          <a:prstGeom prst="rect">
                            <a:avLst/>
                          </a:prstGeom>
                          <a:solidFill>
                            <a:srgbClr val="FFFFFF"/>
                          </a:solidFill>
                          <a:ln>
                            <a:noFill/>
                          </a:ln>
                        </pic:spPr>
                      </pic:pic>
                    </a:graphicData>
                  </a:graphic>
                </wp:inline>
              </w:drawing>
            </w:r>
          </w:p>
          <w:p w:rsidR="007D418A" w:rsidRPr="007B0A46" w:rsidRDefault="007D418A" w:rsidP="008A6D12">
            <w:pPr>
              <w:tabs>
                <w:tab w:val="left" w:pos="4074"/>
              </w:tabs>
              <w:snapToGrid w:val="0"/>
              <w:rPr>
                <w:rFonts w:ascii="Calibri" w:hAnsi="Calibri" w:cs="Calibri"/>
                <w:color w:val="auto"/>
              </w:rPr>
            </w:pPr>
            <w:r w:rsidRPr="007B0A46">
              <w:rPr>
                <w:rFonts w:ascii="Calibri" w:hAnsi="Calibri" w:cs="Calibri"/>
                <w:color w:val="auto"/>
              </w:rPr>
              <w:tab/>
              <w:t>&gt;&gt;&gt;&gt;</w:t>
            </w:r>
          </w:p>
        </w:tc>
      </w:tr>
      <w:tr w:rsidR="007D418A" w:rsidTr="008A6D12">
        <w:trPr>
          <w:cantSplit/>
        </w:trPr>
        <w:tc>
          <w:tcPr>
            <w:tcW w:w="1868" w:type="dxa"/>
            <w:tcBorders>
              <w:top w:val="single" w:sz="4" w:space="0" w:color="000080"/>
              <w:left w:val="single" w:sz="4" w:space="0" w:color="000080"/>
              <w:bottom w:val="single" w:sz="4" w:space="0" w:color="000080"/>
            </w:tcBorders>
            <w:shd w:val="clear" w:color="auto" w:fill="auto"/>
          </w:tcPr>
          <w:p w:rsidR="007D418A" w:rsidRPr="007B0A46" w:rsidRDefault="007D418A" w:rsidP="008A6D12">
            <w:pPr>
              <w:snapToGrid w:val="0"/>
              <w:rPr>
                <w:b/>
                <w:bCs/>
                <w:color w:val="auto"/>
                <w:sz w:val="18"/>
                <w:szCs w:val="18"/>
              </w:rPr>
            </w:pPr>
            <w:r w:rsidRPr="007B0A46">
              <w:rPr>
                <w:b/>
                <w:bCs/>
                <w:color w:val="auto"/>
                <w:sz w:val="18"/>
                <w:szCs w:val="18"/>
              </w:rPr>
              <w:t>Durée estimée</w:t>
            </w:r>
            <w:r w:rsidRPr="007B0A46">
              <w:rPr>
                <w:b/>
                <w:bCs/>
                <w:color w:val="auto"/>
                <w:sz w:val="18"/>
                <w:szCs w:val="18"/>
              </w:rPr>
              <w:br/>
              <w:t>en heures</w:t>
            </w:r>
          </w:p>
        </w:tc>
        <w:tc>
          <w:tcPr>
            <w:tcW w:w="8087" w:type="dxa"/>
            <w:tcBorders>
              <w:top w:val="single" w:sz="4" w:space="0" w:color="000080"/>
              <w:left w:val="single" w:sz="4" w:space="0" w:color="000080"/>
              <w:bottom w:val="single" w:sz="4" w:space="0" w:color="000080"/>
              <w:right w:val="single" w:sz="4" w:space="0" w:color="000080"/>
            </w:tcBorders>
            <w:shd w:val="clear" w:color="auto" w:fill="auto"/>
          </w:tcPr>
          <w:p w:rsidR="007D418A" w:rsidRPr="007B0A46" w:rsidRDefault="007D418A" w:rsidP="008A6D12">
            <w:pPr>
              <w:snapToGrid w:val="0"/>
              <w:rPr>
                <w:rFonts w:ascii="Calibri" w:hAnsi="Calibri" w:cs="Calibri"/>
                <w:color w:val="auto"/>
              </w:rPr>
            </w:pPr>
            <w:r>
              <w:rPr>
                <w:rFonts w:ascii="Calibri" w:hAnsi="Calibri" w:cs="Calibri"/>
                <w:color w:val="auto"/>
              </w:rPr>
              <w:t>20</w:t>
            </w:r>
            <w:r w:rsidRPr="007B0A46">
              <w:rPr>
                <w:rFonts w:ascii="Calibri" w:hAnsi="Calibri" w:cs="Calibri"/>
                <w:color w:val="auto"/>
              </w:rPr>
              <w:t xml:space="preserve"> heures soit </w:t>
            </w:r>
            <w:r>
              <w:rPr>
                <w:rFonts w:ascii="Calibri" w:hAnsi="Calibri" w:cs="Calibri"/>
                <w:color w:val="auto"/>
              </w:rPr>
              <w:t>5</w:t>
            </w:r>
            <w:r w:rsidRPr="007B0A46">
              <w:rPr>
                <w:rFonts w:ascii="Calibri" w:hAnsi="Calibri" w:cs="Calibri"/>
                <w:color w:val="auto"/>
              </w:rPr>
              <w:t xml:space="preserve"> séances de 4 heures entre le </w:t>
            </w:r>
            <w:r>
              <w:rPr>
                <w:rFonts w:ascii="Calibri" w:hAnsi="Calibri" w:cs="Calibri"/>
                <w:color w:val="auto"/>
              </w:rPr>
              <w:t>4</w:t>
            </w:r>
            <w:r w:rsidRPr="007B0A46">
              <w:rPr>
                <w:rFonts w:ascii="Calibri" w:hAnsi="Calibri" w:cs="Calibri"/>
                <w:color w:val="auto"/>
              </w:rPr>
              <w:t>/</w:t>
            </w:r>
            <w:r>
              <w:rPr>
                <w:rFonts w:ascii="Calibri" w:hAnsi="Calibri" w:cs="Calibri"/>
                <w:color w:val="auto"/>
              </w:rPr>
              <w:t>09</w:t>
            </w:r>
            <w:r w:rsidRPr="007B0A46">
              <w:rPr>
                <w:rFonts w:ascii="Calibri" w:hAnsi="Calibri" w:cs="Calibri"/>
                <w:color w:val="auto"/>
              </w:rPr>
              <w:t>/</w:t>
            </w:r>
            <w:r w:rsidR="009539E8">
              <w:rPr>
                <w:rFonts w:ascii="Calibri" w:hAnsi="Calibri" w:cs="Calibri"/>
                <w:color w:val="auto"/>
              </w:rPr>
              <w:t>2020</w:t>
            </w:r>
            <w:r>
              <w:rPr>
                <w:rFonts w:ascii="Calibri" w:hAnsi="Calibri" w:cs="Calibri"/>
                <w:color w:val="auto"/>
              </w:rPr>
              <w:t xml:space="preserve"> </w:t>
            </w:r>
            <w:r w:rsidRPr="007B0A46">
              <w:rPr>
                <w:rFonts w:ascii="Calibri" w:hAnsi="Calibri" w:cs="Calibri"/>
                <w:color w:val="auto"/>
              </w:rPr>
              <w:t xml:space="preserve">et le </w:t>
            </w:r>
            <w:r w:rsidR="009539E8">
              <w:rPr>
                <w:rFonts w:ascii="Calibri" w:hAnsi="Calibri" w:cs="Calibri"/>
                <w:color w:val="auto"/>
              </w:rPr>
              <w:t>02</w:t>
            </w:r>
            <w:r w:rsidRPr="007B0A46">
              <w:rPr>
                <w:rFonts w:ascii="Calibri" w:hAnsi="Calibri" w:cs="Calibri"/>
                <w:color w:val="auto"/>
              </w:rPr>
              <w:t>/</w:t>
            </w:r>
            <w:r>
              <w:rPr>
                <w:rFonts w:ascii="Calibri" w:hAnsi="Calibri" w:cs="Calibri"/>
                <w:color w:val="auto"/>
              </w:rPr>
              <w:t>10</w:t>
            </w:r>
            <w:r w:rsidRPr="007B0A46">
              <w:rPr>
                <w:rFonts w:ascii="Calibri" w:hAnsi="Calibri" w:cs="Calibri"/>
                <w:color w:val="auto"/>
              </w:rPr>
              <w:t>/</w:t>
            </w:r>
            <w:r w:rsidR="009539E8">
              <w:rPr>
                <w:rFonts w:ascii="Calibri" w:hAnsi="Calibri" w:cs="Calibri"/>
                <w:color w:val="auto"/>
              </w:rPr>
              <w:t>2020</w:t>
            </w:r>
            <w:r w:rsidRPr="007B0A46">
              <w:rPr>
                <w:rFonts w:ascii="Calibri" w:hAnsi="Calibri" w:cs="Calibri"/>
                <w:color w:val="auto"/>
              </w:rPr>
              <w:t xml:space="preserve"> inclus</w:t>
            </w:r>
          </w:p>
          <w:p w:rsidR="007D418A" w:rsidRPr="007B0A46" w:rsidRDefault="007D418A" w:rsidP="009539E8">
            <w:pPr>
              <w:snapToGrid w:val="0"/>
              <w:rPr>
                <w:rFonts w:ascii="Calibri" w:hAnsi="Calibri" w:cs="Calibri"/>
                <w:color w:val="auto"/>
              </w:rPr>
            </w:pPr>
            <w:r w:rsidRPr="007B0A46">
              <w:rPr>
                <w:rFonts w:ascii="Calibri" w:hAnsi="Calibri" w:cs="Calibri"/>
                <w:color w:val="auto"/>
              </w:rPr>
              <w:t xml:space="preserve">Livraison du projet : le </w:t>
            </w:r>
            <w:r>
              <w:rPr>
                <w:rFonts w:ascii="Calibri" w:hAnsi="Calibri" w:cs="Calibri"/>
                <w:color w:val="auto"/>
              </w:rPr>
              <w:t>0</w:t>
            </w:r>
            <w:r w:rsidR="009539E8">
              <w:rPr>
                <w:rFonts w:ascii="Calibri" w:hAnsi="Calibri" w:cs="Calibri"/>
                <w:color w:val="auto"/>
              </w:rPr>
              <w:t>9/10</w:t>
            </w:r>
            <w:r>
              <w:rPr>
                <w:rFonts w:ascii="Calibri" w:hAnsi="Calibri" w:cs="Calibri"/>
                <w:color w:val="auto"/>
              </w:rPr>
              <w:t>/20</w:t>
            </w:r>
            <w:r w:rsidR="009539E8">
              <w:rPr>
                <w:rFonts w:ascii="Calibri" w:hAnsi="Calibri" w:cs="Calibri"/>
                <w:color w:val="auto"/>
              </w:rPr>
              <w:t>20</w:t>
            </w:r>
            <w:r>
              <w:rPr>
                <w:rFonts w:ascii="Calibri" w:hAnsi="Calibri" w:cs="Calibri"/>
                <w:color w:val="auto"/>
              </w:rPr>
              <w:t xml:space="preserve"> à 1</w:t>
            </w:r>
            <w:r w:rsidR="009539E8">
              <w:rPr>
                <w:rFonts w:ascii="Calibri" w:hAnsi="Calibri" w:cs="Calibri"/>
                <w:color w:val="auto"/>
              </w:rPr>
              <w:t>3</w:t>
            </w:r>
            <w:r w:rsidRPr="007B0A46">
              <w:rPr>
                <w:rFonts w:ascii="Calibri" w:hAnsi="Calibri" w:cs="Calibri"/>
                <w:color w:val="auto"/>
              </w:rPr>
              <w:t>h30</w:t>
            </w:r>
          </w:p>
        </w:tc>
      </w:tr>
      <w:tr w:rsidR="007D418A" w:rsidTr="008A6D12">
        <w:trPr>
          <w:cantSplit/>
        </w:trPr>
        <w:tc>
          <w:tcPr>
            <w:tcW w:w="1868" w:type="dxa"/>
            <w:tcBorders>
              <w:top w:val="single" w:sz="4" w:space="0" w:color="000080"/>
              <w:left w:val="single" w:sz="4" w:space="0" w:color="000080"/>
              <w:bottom w:val="single" w:sz="4" w:space="0" w:color="000080"/>
            </w:tcBorders>
            <w:shd w:val="clear" w:color="auto" w:fill="auto"/>
          </w:tcPr>
          <w:p w:rsidR="007D418A" w:rsidRPr="007B0A46" w:rsidRDefault="007D418A" w:rsidP="008A6D12">
            <w:pPr>
              <w:snapToGrid w:val="0"/>
              <w:rPr>
                <w:b/>
                <w:bCs/>
                <w:color w:val="auto"/>
                <w:sz w:val="18"/>
                <w:szCs w:val="18"/>
              </w:rPr>
            </w:pPr>
            <w:r w:rsidRPr="007B0A46">
              <w:rPr>
                <w:b/>
                <w:bCs/>
                <w:color w:val="auto"/>
                <w:sz w:val="18"/>
                <w:szCs w:val="18"/>
              </w:rPr>
              <w:t>Savoir-faire SI mobilisés en priorité</w:t>
            </w:r>
          </w:p>
        </w:tc>
        <w:tc>
          <w:tcPr>
            <w:tcW w:w="8087" w:type="dxa"/>
            <w:tcBorders>
              <w:top w:val="single" w:sz="4" w:space="0" w:color="000080"/>
              <w:left w:val="single" w:sz="4" w:space="0" w:color="000080"/>
              <w:bottom w:val="single" w:sz="4" w:space="0" w:color="000080"/>
              <w:right w:val="single" w:sz="4" w:space="0" w:color="000080"/>
            </w:tcBorders>
            <w:shd w:val="clear" w:color="auto" w:fill="auto"/>
          </w:tcPr>
          <w:p w:rsidR="007D418A" w:rsidRPr="007B0A46" w:rsidRDefault="007D418A" w:rsidP="008A6D12">
            <w:pPr>
              <w:snapToGrid w:val="0"/>
              <w:rPr>
                <w:rFonts w:ascii="Calibri" w:hAnsi="Calibri" w:cs="Calibri"/>
                <w:color w:val="auto"/>
              </w:rPr>
            </w:pPr>
            <w:r w:rsidRPr="007B0A46">
              <w:rPr>
                <w:rFonts w:ascii="Calibri" w:hAnsi="Calibri" w:cs="Calibri"/>
                <w:color w:val="auto"/>
              </w:rPr>
              <w:t>Les savoir-faire de la phase d'étude du projet, auxquels s'ajoutent :</w:t>
            </w:r>
          </w:p>
          <w:p w:rsidR="007D418A" w:rsidRPr="007B0A46" w:rsidRDefault="007D418A" w:rsidP="008A6D12">
            <w:pPr>
              <w:snapToGrid w:val="0"/>
              <w:rPr>
                <w:rFonts w:ascii="Calibri" w:hAnsi="Calibri" w:cs="Calibri"/>
                <w:color w:val="auto"/>
              </w:rPr>
            </w:pPr>
          </w:p>
          <w:p w:rsidR="007D418A" w:rsidRPr="007B0A46" w:rsidRDefault="007D418A" w:rsidP="008A6D12">
            <w:pPr>
              <w:snapToGrid w:val="0"/>
              <w:ind w:left="89"/>
              <w:rPr>
                <w:rFonts w:ascii="Calibri" w:hAnsi="Calibri" w:cs="Calibri"/>
                <w:color w:val="auto"/>
              </w:rPr>
            </w:pPr>
            <w:r w:rsidRPr="007B0A46">
              <w:rPr>
                <w:rFonts w:ascii="Calibri" w:hAnsi="Calibri" w:cs="Calibri"/>
                <w:color w:val="auto"/>
              </w:rPr>
              <w:t>SI3 - Extraire et modifier les données d’une base de données</w:t>
            </w:r>
          </w:p>
          <w:p w:rsidR="007D418A" w:rsidRPr="007B0A46" w:rsidRDefault="007D418A" w:rsidP="008A6D12">
            <w:pPr>
              <w:snapToGrid w:val="0"/>
              <w:ind w:left="89"/>
              <w:rPr>
                <w:rFonts w:ascii="Calibri" w:hAnsi="Calibri" w:cs="Calibri"/>
                <w:color w:val="auto"/>
              </w:rPr>
            </w:pPr>
            <w:r w:rsidRPr="007B0A46">
              <w:rPr>
                <w:rFonts w:ascii="Calibri" w:hAnsi="Calibri" w:cs="Calibri"/>
                <w:color w:val="auto"/>
              </w:rPr>
              <w:t>SI3 – Implémenter une base de données à partir d’un schéma existant</w:t>
            </w:r>
          </w:p>
          <w:p w:rsidR="007D418A" w:rsidRPr="007B0A46" w:rsidRDefault="007D418A" w:rsidP="008A6D12">
            <w:pPr>
              <w:snapToGrid w:val="0"/>
              <w:ind w:left="89"/>
              <w:rPr>
                <w:rFonts w:ascii="Calibri" w:hAnsi="Calibri" w:cs="Calibri"/>
                <w:color w:val="auto"/>
              </w:rPr>
            </w:pPr>
            <w:r w:rsidRPr="007B0A46">
              <w:rPr>
                <w:rFonts w:ascii="Calibri" w:hAnsi="Calibri" w:cs="Calibri"/>
                <w:color w:val="auto"/>
              </w:rPr>
              <w:t>SI4 -  Programmer à l’aide d’un langage de programmation structurée</w:t>
            </w:r>
          </w:p>
          <w:p w:rsidR="007D418A" w:rsidRPr="007B0A46" w:rsidRDefault="007D418A" w:rsidP="008A6D12">
            <w:pPr>
              <w:snapToGrid w:val="0"/>
              <w:ind w:left="89"/>
              <w:rPr>
                <w:rFonts w:ascii="Calibri" w:hAnsi="Calibri" w:cs="Calibri"/>
                <w:color w:val="auto"/>
              </w:rPr>
            </w:pPr>
            <w:r w:rsidRPr="007B0A46">
              <w:rPr>
                <w:rFonts w:ascii="Calibri" w:hAnsi="Calibri" w:cs="Calibri"/>
                <w:color w:val="auto"/>
              </w:rPr>
              <w:t>SI4 – Programmer en utilisant des classes d’objet fournies</w:t>
            </w:r>
          </w:p>
          <w:p w:rsidR="007D418A" w:rsidRPr="007B0A46" w:rsidRDefault="007D418A" w:rsidP="008A6D12">
            <w:pPr>
              <w:snapToGrid w:val="0"/>
              <w:ind w:left="89"/>
              <w:rPr>
                <w:rFonts w:ascii="Calibri" w:hAnsi="Calibri" w:cs="Calibri"/>
                <w:color w:val="auto"/>
              </w:rPr>
            </w:pPr>
            <w:r w:rsidRPr="007B0A46">
              <w:rPr>
                <w:rFonts w:ascii="Calibri" w:hAnsi="Calibri" w:cs="Calibri"/>
                <w:color w:val="auto"/>
              </w:rPr>
              <w:t>SI4 – Appliquer des normes de développement</w:t>
            </w:r>
          </w:p>
          <w:p w:rsidR="007D418A" w:rsidRPr="007B0A46" w:rsidRDefault="007D418A" w:rsidP="008A6D12">
            <w:pPr>
              <w:snapToGrid w:val="0"/>
              <w:ind w:left="89"/>
              <w:rPr>
                <w:rFonts w:ascii="Calibri" w:hAnsi="Calibri" w:cs="Calibri"/>
                <w:color w:val="auto"/>
              </w:rPr>
            </w:pPr>
            <w:r w:rsidRPr="007B0A46">
              <w:rPr>
                <w:rFonts w:ascii="Calibri" w:hAnsi="Calibri" w:cs="Calibri"/>
                <w:color w:val="auto"/>
              </w:rPr>
              <w:t>SI6 - Concevoir une interface utilisateur</w:t>
            </w:r>
          </w:p>
          <w:p w:rsidR="007D418A" w:rsidRPr="007B0A46" w:rsidRDefault="007D418A" w:rsidP="008A6D12">
            <w:pPr>
              <w:snapToGrid w:val="0"/>
              <w:ind w:left="89"/>
              <w:rPr>
                <w:rFonts w:ascii="Calibri" w:hAnsi="Calibri" w:cs="Calibri"/>
                <w:color w:val="auto"/>
              </w:rPr>
            </w:pPr>
            <w:r w:rsidRPr="007B0A46">
              <w:rPr>
                <w:rFonts w:ascii="Calibri" w:hAnsi="Calibri" w:cs="Calibri"/>
                <w:color w:val="auto"/>
              </w:rPr>
              <w:t>SI6 - Valider et documenter une application</w:t>
            </w:r>
          </w:p>
          <w:p w:rsidR="007D418A" w:rsidRPr="007B0A46" w:rsidRDefault="007D418A" w:rsidP="008A6D12">
            <w:pPr>
              <w:snapToGrid w:val="0"/>
              <w:ind w:left="89"/>
              <w:rPr>
                <w:rFonts w:ascii="Calibri" w:hAnsi="Calibri" w:cs="Calibri"/>
                <w:color w:val="auto"/>
              </w:rPr>
            </w:pPr>
            <w:r w:rsidRPr="007B0A46">
              <w:rPr>
                <w:rFonts w:ascii="Calibri" w:hAnsi="Calibri" w:cs="Calibri"/>
                <w:color w:val="auto"/>
              </w:rPr>
              <w:t xml:space="preserve">SLAM3 – </w:t>
            </w:r>
            <w:r>
              <w:rPr>
                <w:rFonts w:ascii="Calibri" w:hAnsi="Calibri" w:cs="Calibri"/>
                <w:color w:val="auto"/>
              </w:rPr>
              <w:t>Créer</w:t>
            </w:r>
            <w:r w:rsidRPr="007B0A46">
              <w:rPr>
                <w:rFonts w:ascii="Calibri" w:hAnsi="Calibri" w:cs="Calibri"/>
                <w:color w:val="auto"/>
              </w:rPr>
              <w:t xml:space="preserve"> un schéma de données et </w:t>
            </w:r>
            <w:r>
              <w:rPr>
                <w:rFonts w:ascii="Calibri" w:hAnsi="Calibri" w:cs="Calibri"/>
                <w:color w:val="auto"/>
              </w:rPr>
              <w:t>implanter</w:t>
            </w:r>
            <w:r w:rsidRPr="007B0A46">
              <w:rPr>
                <w:rFonts w:ascii="Calibri" w:hAnsi="Calibri" w:cs="Calibri"/>
                <w:color w:val="auto"/>
              </w:rPr>
              <w:t xml:space="preserve"> la base de données correspondante</w:t>
            </w:r>
          </w:p>
          <w:p w:rsidR="007D418A" w:rsidRPr="007B0A46" w:rsidRDefault="007D418A" w:rsidP="008A6D12">
            <w:pPr>
              <w:snapToGrid w:val="0"/>
              <w:ind w:left="89"/>
              <w:rPr>
                <w:rFonts w:ascii="Calibri" w:hAnsi="Calibri" w:cs="Calibri"/>
                <w:color w:val="auto"/>
              </w:rPr>
            </w:pPr>
            <w:r w:rsidRPr="007B0A46">
              <w:rPr>
                <w:rFonts w:ascii="Calibri" w:hAnsi="Calibri" w:cs="Calibri"/>
                <w:color w:val="auto"/>
              </w:rPr>
              <w:t>SLAM4 – Mettre au point un programme</w:t>
            </w:r>
          </w:p>
          <w:p w:rsidR="007D418A" w:rsidRPr="007B0A46" w:rsidRDefault="007D418A" w:rsidP="008A6D12">
            <w:pPr>
              <w:snapToGrid w:val="0"/>
              <w:ind w:left="89"/>
              <w:rPr>
                <w:rFonts w:ascii="Calibri" w:hAnsi="Calibri" w:cs="Calibri"/>
                <w:color w:val="auto"/>
              </w:rPr>
            </w:pPr>
            <w:r w:rsidRPr="007B0A46">
              <w:rPr>
                <w:rFonts w:ascii="Calibri" w:hAnsi="Calibri" w:cs="Calibri"/>
                <w:color w:val="auto"/>
              </w:rPr>
              <w:t>SLAM5 – utiliser un outil de développement en équipe</w:t>
            </w:r>
          </w:p>
          <w:p w:rsidR="007D418A" w:rsidRPr="007B0A46" w:rsidRDefault="007D418A" w:rsidP="008A6D12">
            <w:pPr>
              <w:snapToGrid w:val="0"/>
              <w:ind w:left="89"/>
              <w:rPr>
                <w:rFonts w:ascii="Calibri" w:hAnsi="Calibri" w:cs="Calibri"/>
                <w:color w:val="auto"/>
              </w:rPr>
            </w:pPr>
            <w:r w:rsidRPr="007B0A46">
              <w:rPr>
                <w:rFonts w:ascii="Calibri" w:hAnsi="Calibri" w:cs="Calibri"/>
                <w:color w:val="auto"/>
              </w:rPr>
              <w:t>SLAM5 – identifier les fonctionnalités d'une application par acteur</w:t>
            </w:r>
          </w:p>
        </w:tc>
      </w:tr>
      <w:tr w:rsidR="007D418A" w:rsidTr="008A6D12">
        <w:trPr>
          <w:cantSplit/>
        </w:trPr>
        <w:tc>
          <w:tcPr>
            <w:tcW w:w="1868" w:type="dxa"/>
            <w:tcBorders>
              <w:top w:val="single" w:sz="4" w:space="0" w:color="000080"/>
              <w:left w:val="single" w:sz="4" w:space="0" w:color="000080"/>
              <w:bottom w:val="single" w:sz="4" w:space="0" w:color="000080"/>
            </w:tcBorders>
            <w:shd w:val="clear" w:color="auto" w:fill="auto"/>
          </w:tcPr>
          <w:p w:rsidR="007D418A" w:rsidRPr="007B0A46" w:rsidRDefault="007D418A" w:rsidP="008A6D12">
            <w:pPr>
              <w:snapToGrid w:val="0"/>
              <w:rPr>
                <w:b/>
                <w:bCs/>
                <w:color w:val="auto"/>
                <w:sz w:val="18"/>
                <w:szCs w:val="18"/>
              </w:rPr>
            </w:pPr>
            <w:r>
              <w:rPr>
                <w:b/>
                <w:bCs/>
                <w:color w:val="auto"/>
                <w:sz w:val="18"/>
                <w:szCs w:val="18"/>
              </w:rPr>
              <w:t>Ressources</w:t>
            </w:r>
          </w:p>
        </w:tc>
        <w:tc>
          <w:tcPr>
            <w:tcW w:w="8087" w:type="dxa"/>
            <w:tcBorders>
              <w:top w:val="single" w:sz="4" w:space="0" w:color="000080"/>
              <w:left w:val="single" w:sz="4" w:space="0" w:color="000080"/>
              <w:bottom w:val="single" w:sz="4" w:space="0" w:color="000080"/>
              <w:right w:val="single" w:sz="4" w:space="0" w:color="000080"/>
            </w:tcBorders>
            <w:shd w:val="clear" w:color="auto" w:fill="auto"/>
          </w:tcPr>
          <w:p w:rsidR="007D418A" w:rsidRPr="007B0A46" w:rsidRDefault="007D418A" w:rsidP="008A6D12">
            <w:pPr>
              <w:snapToGrid w:val="0"/>
              <w:rPr>
                <w:rFonts w:ascii="Calibri" w:hAnsi="Calibri" w:cs="Calibri"/>
                <w:color w:val="auto"/>
              </w:rPr>
            </w:pPr>
            <w:r>
              <w:rPr>
                <w:rFonts w:ascii="Calibri" w:hAnsi="Calibri" w:cs="Calibri"/>
                <w:color w:val="auto"/>
              </w:rPr>
              <w:t>Aucune</w:t>
            </w:r>
          </w:p>
        </w:tc>
      </w:tr>
      <w:tr w:rsidR="007D418A" w:rsidTr="008A6D12">
        <w:trPr>
          <w:cantSplit/>
        </w:trPr>
        <w:tc>
          <w:tcPr>
            <w:tcW w:w="1868" w:type="dxa"/>
            <w:tcBorders>
              <w:top w:val="single" w:sz="4" w:space="0" w:color="000080"/>
              <w:left w:val="single" w:sz="4" w:space="0" w:color="000080"/>
              <w:bottom w:val="single" w:sz="4" w:space="0" w:color="000080"/>
            </w:tcBorders>
            <w:shd w:val="clear" w:color="auto" w:fill="auto"/>
          </w:tcPr>
          <w:p w:rsidR="007D418A" w:rsidRPr="007B0A46" w:rsidRDefault="007D418A" w:rsidP="008A6D12">
            <w:pPr>
              <w:snapToGrid w:val="0"/>
              <w:rPr>
                <w:b/>
                <w:bCs/>
                <w:color w:val="auto"/>
              </w:rPr>
            </w:pPr>
            <w:r w:rsidRPr="007B0A46">
              <w:rPr>
                <w:b/>
                <w:bCs/>
                <w:color w:val="auto"/>
              </w:rPr>
              <w:t xml:space="preserve">Modalités de </w:t>
            </w:r>
            <w:r w:rsidRPr="007B0A46">
              <w:rPr>
                <w:b/>
                <w:bCs/>
                <w:color w:val="auto"/>
              </w:rPr>
              <w:br/>
              <w:t>réception</w:t>
            </w:r>
          </w:p>
        </w:tc>
        <w:tc>
          <w:tcPr>
            <w:tcW w:w="8087" w:type="dxa"/>
            <w:tcBorders>
              <w:top w:val="single" w:sz="4" w:space="0" w:color="000080"/>
              <w:left w:val="single" w:sz="4" w:space="0" w:color="000080"/>
              <w:bottom w:val="single" w:sz="4" w:space="0" w:color="000080"/>
              <w:right w:val="single" w:sz="4" w:space="0" w:color="000080"/>
            </w:tcBorders>
            <w:shd w:val="clear" w:color="auto" w:fill="auto"/>
          </w:tcPr>
          <w:p w:rsidR="007D418A" w:rsidRPr="007B0A46" w:rsidRDefault="007D418A" w:rsidP="008A6D12">
            <w:pPr>
              <w:snapToGrid w:val="0"/>
              <w:rPr>
                <w:rFonts w:ascii="Calibri" w:hAnsi="Calibri" w:cs="Calibri"/>
                <w:color w:val="auto"/>
              </w:rPr>
            </w:pPr>
            <w:r>
              <w:rPr>
                <w:rFonts w:ascii="Calibri" w:hAnsi="Calibri" w:cs="Calibri"/>
                <w:color w:val="auto"/>
              </w:rPr>
              <w:t>Application hébergée chez OVH grâce aux identifiants fournis par la maîtrise d'ouvrage</w:t>
            </w:r>
          </w:p>
        </w:tc>
      </w:tr>
      <w:tr w:rsidR="007D418A" w:rsidTr="008A6D12">
        <w:trPr>
          <w:cantSplit/>
        </w:trPr>
        <w:tc>
          <w:tcPr>
            <w:tcW w:w="1868" w:type="dxa"/>
            <w:tcBorders>
              <w:top w:val="single" w:sz="4" w:space="0" w:color="000080"/>
              <w:left w:val="single" w:sz="4" w:space="0" w:color="000080"/>
              <w:bottom w:val="single" w:sz="4" w:space="0" w:color="000080"/>
            </w:tcBorders>
            <w:shd w:val="clear" w:color="auto" w:fill="auto"/>
          </w:tcPr>
          <w:p w:rsidR="007D418A" w:rsidRPr="007B0A46" w:rsidRDefault="007D418A" w:rsidP="008A6D12">
            <w:pPr>
              <w:snapToGrid w:val="0"/>
              <w:rPr>
                <w:b/>
                <w:bCs/>
                <w:color w:val="auto"/>
              </w:rPr>
            </w:pPr>
            <w:r w:rsidRPr="007B0A46">
              <w:rPr>
                <w:b/>
                <w:bCs/>
                <w:color w:val="auto"/>
              </w:rPr>
              <w:t>Équipes</w:t>
            </w:r>
          </w:p>
        </w:tc>
        <w:tc>
          <w:tcPr>
            <w:tcW w:w="8087" w:type="dxa"/>
            <w:tcBorders>
              <w:top w:val="single" w:sz="4" w:space="0" w:color="000080"/>
              <w:left w:val="single" w:sz="4" w:space="0" w:color="000080"/>
              <w:bottom w:val="single" w:sz="4" w:space="0" w:color="000080"/>
              <w:right w:val="single" w:sz="4" w:space="0" w:color="000080"/>
            </w:tcBorders>
            <w:shd w:val="clear" w:color="auto" w:fill="auto"/>
          </w:tcPr>
          <w:p w:rsidR="007D418A" w:rsidRPr="007B0A46" w:rsidRDefault="007D418A" w:rsidP="008A6D12">
            <w:pPr>
              <w:snapToGrid w:val="0"/>
              <w:rPr>
                <w:rFonts w:ascii="Calibri" w:hAnsi="Calibri" w:cs="Calibri"/>
                <w:color w:val="auto"/>
              </w:rPr>
            </w:pPr>
            <w:r w:rsidRPr="007B0A46">
              <w:rPr>
                <w:rFonts w:ascii="Calibri" w:hAnsi="Calibri" w:cs="Calibri"/>
                <w:color w:val="auto"/>
              </w:rPr>
              <w:t>Par équipe de 3</w:t>
            </w:r>
          </w:p>
        </w:tc>
      </w:tr>
      <w:tr w:rsidR="007D418A" w:rsidTr="008A6D12">
        <w:trPr>
          <w:cantSplit/>
        </w:trPr>
        <w:tc>
          <w:tcPr>
            <w:tcW w:w="1868" w:type="dxa"/>
            <w:tcBorders>
              <w:top w:val="single" w:sz="4" w:space="0" w:color="000080"/>
              <w:left w:val="single" w:sz="4" w:space="0" w:color="000080"/>
              <w:bottom w:val="single" w:sz="4" w:space="0" w:color="000080"/>
            </w:tcBorders>
            <w:shd w:val="clear" w:color="auto" w:fill="auto"/>
          </w:tcPr>
          <w:p w:rsidR="007D418A" w:rsidRPr="007B0A46" w:rsidRDefault="007D418A" w:rsidP="008A6D12">
            <w:pPr>
              <w:snapToGrid w:val="0"/>
              <w:rPr>
                <w:b/>
                <w:bCs/>
                <w:color w:val="auto"/>
              </w:rPr>
            </w:pPr>
            <w:r w:rsidRPr="007B0A46">
              <w:rPr>
                <w:b/>
                <w:bCs/>
                <w:color w:val="auto"/>
              </w:rPr>
              <w:t>Planning</w:t>
            </w:r>
          </w:p>
        </w:tc>
        <w:tc>
          <w:tcPr>
            <w:tcW w:w="8087" w:type="dxa"/>
            <w:tcBorders>
              <w:top w:val="single" w:sz="4" w:space="0" w:color="000080"/>
              <w:left w:val="single" w:sz="4" w:space="0" w:color="000080"/>
              <w:bottom w:val="single" w:sz="4" w:space="0" w:color="000080"/>
              <w:right w:val="single" w:sz="4" w:space="0" w:color="000080"/>
            </w:tcBorders>
            <w:shd w:val="clear" w:color="auto" w:fill="auto"/>
          </w:tcPr>
          <w:p w:rsidR="007D418A" w:rsidRDefault="007D418A" w:rsidP="008A6D12">
            <w:pPr>
              <w:snapToGrid w:val="0"/>
              <w:rPr>
                <w:rFonts w:ascii="Calibri" w:hAnsi="Calibri" w:cs="Calibri"/>
                <w:color w:val="auto"/>
              </w:rPr>
            </w:pPr>
            <w:r w:rsidRPr="007B0A46">
              <w:rPr>
                <w:rFonts w:ascii="Calibri" w:hAnsi="Calibri" w:cs="Calibri"/>
                <w:color w:val="auto"/>
              </w:rPr>
              <w:t>A réaliser par le chef de projet</w:t>
            </w:r>
          </w:p>
          <w:p w:rsidR="007D418A" w:rsidRDefault="007D418A" w:rsidP="008A6D12">
            <w:pPr>
              <w:snapToGrid w:val="0"/>
              <w:rPr>
                <w:rFonts w:ascii="Calibri" w:hAnsi="Calibri" w:cs="Calibri"/>
                <w:color w:val="auto"/>
              </w:rPr>
            </w:pPr>
            <w:r>
              <w:rPr>
                <w:rFonts w:ascii="Calibri" w:hAnsi="Calibri" w:cs="Calibri"/>
                <w:color w:val="auto"/>
              </w:rPr>
              <w:t>Diaporama de bilan du développement à réaliser également par le chef de projet</w:t>
            </w:r>
          </w:p>
          <w:p w:rsidR="007D418A" w:rsidRPr="007B0A46" w:rsidRDefault="007D418A" w:rsidP="008A6D12">
            <w:pPr>
              <w:snapToGrid w:val="0"/>
              <w:rPr>
                <w:rFonts w:ascii="Calibri" w:hAnsi="Calibri" w:cs="Calibri"/>
                <w:color w:val="auto"/>
              </w:rPr>
            </w:pPr>
            <w:r>
              <w:rPr>
                <w:rFonts w:ascii="Calibri" w:hAnsi="Calibri" w:cs="Calibri"/>
                <w:color w:val="auto"/>
              </w:rPr>
              <w:t xml:space="preserve">Suivi du projet grâce à </w:t>
            </w:r>
            <w:proofErr w:type="spellStart"/>
            <w:r>
              <w:rPr>
                <w:rFonts w:ascii="Calibri" w:hAnsi="Calibri" w:cs="Calibri"/>
                <w:color w:val="auto"/>
              </w:rPr>
              <w:t>Trello</w:t>
            </w:r>
            <w:proofErr w:type="spellEnd"/>
          </w:p>
        </w:tc>
      </w:tr>
    </w:tbl>
    <w:p w:rsidR="007D418A" w:rsidRDefault="007D418A" w:rsidP="007D418A"/>
    <w:p w:rsidR="007D418A" w:rsidRDefault="007D418A" w:rsidP="007D418A">
      <w:pPr>
        <w:pStyle w:val="Titre1"/>
        <w:spacing w:before="0" w:beforeAutospacing="0" w:after="120" w:afterAutospacing="0"/>
        <w:jc w:val="center"/>
        <w:rPr>
          <w:color w:val="auto"/>
        </w:rPr>
      </w:pPr>
      <w:r>
        <w:br w:type="page"/>
      </w:r>
      <w:r w:rsidRPr="007B0A46">
        <w:rPr>
          <w:color w:val="auto"/>
        </w:rPr>
        <w:lastRenderedPageBreak/>
        <w:t>CAHIER DES CHARGES</w:t>
      </w:r>
    </w:p>
    <w:p w:rsidR="007D418A" w:rsidRPr="000D3D45" w:rsidRDefault="007D418A" w:rsidP="007D418A">
      <w:pPr>
        <w:pStyle w:val="Titre2"/>
        <w:shd w:val="clear" w:color="auto" w:fill="D9D9D9"/>
        <w:spacing w:after="120" w:afterAutospacing="0"/>
        <w:rPr>
          <w:color w:val="auto"/>
          <w:lang w:val="fr-FR"/>
        </w:rPr>
      </w:pPr>
      <w:r>
        <w:rPr>
          <w:color w:val="auto"/>
          <w:lang w:val="fr-FR"/>
        </w:rPr>
        <w:t>Introduction</w:t>
      </w:r>
    </w:p>
    <w:p w:rsidR="007D418A" w:rsidRDefault="007D418A" w:rsidP="007D418A">
      <w:pPr>
        <w:jc w:val="both"/>
        <w:rPr>
          <w:color w:val="auto"/>
        </w:rPr>
      </w:pPr>
      <w:r w:rsidRPr="007B0A46">
        <w:rPr>
          <w:color w:val="auto"/>
        </w:rPr>
        <w:t xml:space="preserve">Le laboratoire </w:t>
      </w:r>
      <w:r>
        <w:rPr>
          <w:color w:val="auto"/>
        </w:rPr>
        <w:t>GSB fabrique des échantillons de médicaments à destination des visiteurs médicaux.</w:t>
      </w:r>
    </w:p>
    <w:p w:rsidR="007D418A" w:rsidRDefault="007D418A" w:rsidP="007D418A">
      <w:pPr>
        <w:jc w:val="both"/>
        <w:rPr>
          <w:color w:val="auto"/>
        </w:rPr>
      </w:pPr>
      <w:r>
        <w:rPr>
          <w:color w:val="auto"/>
        </w:rPr>
        <w:t xml:space="preserve">Un lot contient un nombre </w:t>
      </w:r>
      <w:r w:rsidRPr="00F674BA">
        <w:rPr>
          <w:b/>
          <w:color w:val="auto"/>
        </w:rPr>
        <w:t>n</w:t>
      </w:r>
      <w:r>
        <w:rPr>
          <w:color w:val="auto"/>
        </w:rPr>
        <w:t xml:space="preserve"> d'échantillons tous fabriqués avec les mêmes matières premières, les mêmes machines et avec les mêmes opérateurs.</w:t>
      </w:r>
    </w:p>
    <w:p w:rsidR="007D418A" w:rsidRDefault="007D418A" w:rsidP="007D418A">
      <w:pPr>
        <w:jc w:val="both"/>
        <w:rPr>
          <w:color w:val="auto"/>
        </w:rPr>
      </w:pPr>
      <w:r>
        <w:rPr>
          <w:color w:val="auto"/>
        </w:rPr>
        <w:t>Ce lot possède un numéro unique permettant en cas de problème de re</w:t>
      </w:r>
      <w:r w:rsidR="009539E8">
        <w:rPr>
          <w:color w:val="auto"/>
        </w:rPr>
        <w:t>trouver</w:t>
      </w:r>
      <w:r>
        <w:rPr>
          <w:color w:val="auto"/>
        </w:rPr>
        <w:t xml:space="preserve"> tout le processus de fabrication.</w:t>
      </w:r>
    </w:p>
    <w:p w:rsidR="007D418A" w:rsidRDefault="007D418A" w:rsidP="007D418A">
      <w:pPr>
        <w:jc w:val="both"/>
        <w:rPr>
          <w:color w:val="auto"/>
        </w:rPr>
      </w:pPr>
      <w:r>
        <w:rPr>
          <w:color w:val="auto"/>
        </w:rPr>
        <w:t>Les échantillons d'un lot ont plusieurs statuts :</w:t>
      </w:r>
    </w:p>
    <w:p w:rsidR="007D418A" w:rsidRDefault="007D418A" w:rsidP="007D418A">
      <w:pPr>
        <w:pStyle w:val="Paragraphedeliste"/>
        <w:numPr>
          <w:ilvl w:val="0"/>
          <w:numId w:val="3"/>
        </w:numPr>
        <w:jc w:val="both"/>
        <w:rPr>
          <w:color w:val="auto"/>
        </w:rPr>
      </w:pPr>
      <w:r>
        <w:rPr>
          <w:color w:val="auto"/>
        </w:rPr>
        <w:t>En stock</w:t>
      </w:r>
    </w:p>
    <w:p w:rsidR="007D418A" w:rsidRDefault="007D418A" w:rsidP="007D418A">
      <w:pPr>
        <w:pStyle w:val="Paragraphedeliste"/>
        <w:numPr>
          <w:ilvl w:val="0"/>
          <w:numId w:val="3"/>
        </w:numPr>
        <w:jc w:val="both"/>
        <w:rPr>
          <w:color w:val="auto"/>
        </w:rPr>
      </w:pPr>
      <w:r>
        <w:rPr>
          <w:color w:val="auto"/>
        </w:rPr>
        <w:t>Sorti du magasin</w:t>
      </w:r>
    </w:p>
    <w:p w:rsidR="007D418A" w:rsidRDefault="007D418A" w:rsidP="007D418A">
      <w:pPr>
        <w:pStyle w:val="Paragraphedeliste"/>
        <w:numPr>
          <w:ilvl w:val="0"/>
          <w:numId w:val="3"/>
        </w:numPr>
        <w:jc w:val="both"/>
        <w:rPr>
          <w:color w:val="auto"/>
        </w:rPr>
      </w:pPr>
      <w:r>
        <w:rPr>
          <w:color w:val="auto"/>
        </w:rPr>
        <w:t>Laissé à un médecin</w:t>
      </w:r>
    </w:p>
    <w:p w:rsidR="007D418A" w:rsidRPr="000D3D45" w:rsidRDefault="007D418A" w:rsidP="007D418A">
      <w:pPr>
        <w:pStyle w:val="Titre2"/>
        <w:shd w:val="clear" w:color="auto" w:fill="D9D9D9"/>
        <w:spacing w:after="120" w:afterAutospacing="0"/>
        <w:rPr>
          <w:color w:val="auto"/>
          <w:lang w:val="fr-FR"/>
        </w:rPr>
      </w:pPr>
      <w:r>
        <w:rPr>
          <w:color w:val="auto"/>
          <w:lang w:val="fr-FR"/>
        </w:rPr>
        <w:t>Explications sur les lots d'échantillon</w:t>
      </w:r>
      <w:r w:rsidR="009539E8">
        <w:rPr>
          <w:color w:val="auto"/>
          <w:lang w:val="fr-FR"/>
        </w:rPr>
        <w:t>s</w:t>
      </w:r>
    </w:p>
    <w:p w:rsidR="007D418A" w:rsidRDefault="007D418A" w:rsidP="007D418A">
      <w:pPr>
        <w:pStyle w:val="Paragraphedeliste"/>
        <w:ind w:left="0"/>
        <w:jc w:val="both"/>
        <w:rPr>
          <w:color w:val="auto"/>
        </w:rPr>
      </w:pPr>
      <w:r>
        <w:rPr>
          <w:color w:val="auto"/>
        </w:rPr>
        <w:t xml:space="preserve">Un lot contenant un nombre </w:t>
      </w:r>
      <w:r w:rsidRPr="00F674BA">
        <w:rPr>
          <w:b/>
          <w:color w:val="auto"/>
        </w:rPr>
        <w:t>n</w:t>
      </w:r>
      <w:r>
        <w:rPr>
          <w:color w:val="auto"/>
        </w:rPr>
        <w:t xml:space="preserve"> d'échantillons est fabriqué par le service production, il entre alors </w:t>
      </w:r>
      <w:r w:rsidRPr="00531057">
        <w:rPr>
          <w:b/>
          <w:color w:val="auto"/>
        </w:rPr>
        <w:t>en stock</w:t>
      </w:r>
      <w:r>
        <w:rPr>
          <w:color w:val="auto"/>
        </w:rPr>
        <w:t xml:space="preserve"> (ou en magasin). Les visiteurs médicaux viennent s'approvisionner en échantillons au magasin : les échantillons fournis sont alors </w:t>
      </w:r>
      <w:r w:rsidRPr="00531057">
        <w:rPr>
          <w:b/>
          <w:color w:val="auto"/>
        </w:rPr>
        <w:t>sortis</w:t>
      </w:r>
      <w:r>
        <w:rPr>
          <w:color w:val="auto"/>
        </w:rPr>
        <w:t xml:space="preserve"> du magasin (ils sont dans les mains d'un visiteur médical). Le visiteur, lors de ses visites auprès des médecins, fait la promotion des médicaments fabriqués par GSB et laissent aux médecins les échantillons de ces médicaments. L'échantillon est alors </w:t>
      </w:r>
      <w:r w:rsidRPr="00531057">
        <w:rPr>
          <w:b/>
          <w:color w:val="auto"/>
        </w:rPr>
        <w:t>laissé</w:t>
      </w:r>
      <w:r>
        <w:rPr>
          <w:color w:val="auto"/>
        </w:rPr>
        <w:t xml:space="preserve"> à un médecin.</w:t>
      </w:r>
    </w:p>
    <w:p w:rsidR="007D418A" w:rsidRDefault="007D418A" w:rsidP="007D418A">
      <w:pPr>
        <w:pStyle w:val="Paragraphedeliste"/>
        <w:ind w:left="0"/>
        <w:jc w:val="both"/>
        <w:rPr>
          <w:color w:val="auto"/>
        </w:rPr>
      </w:pPr>
      <w:r>
        <w:rPr>
          <w:color w:val="auto"/>
        </w:rPr>
        <w:t>L'application doit permettre de suivre les différents statuts des échantillons des lots fabriqués.</w:t>
      </w:r>
    </w:p>
    <w:p w:rsidR="007D418A" w:rsidRDefault="007D418A" w:rsidP="007D418A">
      <w:pPr>
        <w:pStyle w:val="Paragraphedeliste"/>
        <w:ind w:left="0"/>
        <w:jc w:val="both"/>
        <w:rPr>
          <w:color w:val="auto"/>
        </w:rPr>
      </w:pPr>
    </w:p>
    <w:p w:rsidR="007D418A" w:rsidRDefault="007D418A" w:rsidP="007D418A">
      <w:pPr>
        <w:pStyle w:val="Paragraphedeliste"/>
        <w:ind w:left="0"/>
        <w:jc w:val="both"/>
        <w:rPr>
          <w:color w:val="auto"/>
        </w:rPr>
      </w:pPr>
      <w:r>
        <w:rPr>
          <w:color w:val="auto"/>
        </w:rPr>
        <w:t xml:space="preserve">Exemple avec le lot 754 du médicament </w:t>
      </w:r>
      <w:proofErr w:type="spellStart"/>
      <w:r>
        <w:rPr>
          <w:color w:val="auto"/>
        </w:rPr>
        <w:t>Zolpidem</w:t>
      </w:r>
      <w:proofErr w:type="spellEnd"/>
      <w:r>
        <w:rPr>
          <w:color w:val="auto"/>
        </w:rPr>
        <w:t xml:space="preserve"> fabriqué en 500 exemplaires (500 échantillons).</w:t>
      </w:r>
    </w:p>
    <w:p w:rsidR="007D418A" w:rsidRDefault="007D418A" w:rsidP="007D418A">
      <w:pPr>
        <w:pStyle w:val="Paragraphedeliste"/>
        <w:ind w:left="0"/>
        <w:jc w:val="both"/>
        <w:rPr>
          <w:color w:val="auto"/>
        </w:rPr>
      </w:pPr>
    </w:p>
    <w:p w:rsidR="007D418A" w:rsidRDefault="007D418A" w:rsidP="007D418A">
      <w:pPr>
        <w:pStyle w:val="Paragraphedeliste"/>
        <w:numPr>
          <w:ilvl w:val="0"/>
          <w:numId w:val="3"/>
        </w:numPr>
        <w:jc w:val="both"/>
        <w:rPr>
          <w:color w:val="auto"/>
        </w:rPr>
      </w:pPr>
      <w:r>
        <w:rPr>
          <w:color w:val="auto"/>
        </w:rPr>
        <w:t>Fabrication le 01/09/2019</w:t>
      </w:r>
    </w:p>
    <w:p w:rsidR="007D418A" w:rsidRDefault="007D418A" w:rsidP="007D418A">
      <w:pPr>
        <w:ind w:left="360" w:firstLine="348"/>
        <w:jc w:val="both"/>
        <w:rPr>
          <w:color w:val="auto"/>
        </w:rPr>
      </w:pPr>
      <w:r w:rsidRPr="00531057">
        <w:sym w:font="Wingdings" w:char="F0E0"/>
      </w:r>
      <w:r w:rsidRPr="00531057">
        <w:rPr>
          <w:color w:val="auto"/>
        </w:rPr>
        <w:t xml:space="preserve"> 500 échantillons du lot 754 entrent en stock le 01/09/2019</w:t>
      </w:r>
    </w:p>
    <w:p w:rsidR="007D418A" w:rsidRPr="00531057" w:rsidRDefault="007D418A" w:rsidP="007D418A">
      <w:pPr>
        <w:ind w:left="360"/>
        <w:jc w:val="both"/>
        <w:rPr>
          <w:color w:val="auto"/>
        </w:rPr>
      </w:pPr>
    </w:p>
    <w:p w:rsidR="007D418A" w:rsidRDefault="007D418A" w:rsidP="007D418A">
      <w:pPr>
        <w:pStyle w:val="Paragraphedeliste"/>
        <w:numPr>
          <w:ilvl w:val="0"/>
          <w:numId w:val="3"/>
        </w:numPr>
        <w:jc w:val="both"/>
        <w:rPr>
          <w:color w:val="auto"/>
        </w:rPr>
      </w:pPr>
      <w:r>
        <w:rPr>
          <w:color w:val="auto"/>
        </w:rPr>
        <w:t xml:space="preserve">Le visiteur X vient chercher 50 échantillons de </w:t>
      </w:r>
      <w:proofErr w:type="spellStart"/>
      <w:r>
        <w:rPr>
          <w:color w:val="auto"/>
        </w:rPr>
        <w:t>Zolpidem</w:t>
      </w:r>
      <w:proofErr w:type="spellEnd"/>
      <w:r>
        <w:rPr>
          <w:color w:val="auto"/>
        </w:rPr>
        <w:t xml:space="preserve"> le 16/09/2019 : le magasinier lui fournit les échantillons numérotés 1 à 50 du lot 754</w:t>
      </w:r>
    </w:p>
    <w:p w:rsidR="007D418A" w:rsidRDefault="007D418A" w:rsidP="007D418A">
      <w:pPr>
        <w:pStyle w:val="Paragraphedeliste"/>
        <w:ind w:left="0"/>
        <w:jc w:val="both"/>
        <w:rPr>
          <w:color w:val="auto"/>
        </w:rPr>
      </w:pPr>
    </w:p>
    <w:p w:rsidR="007D418A" w:rsidRDefault="007D418A" w:rsidP="007D418A">
      <w:pPr>
        <w:pStyle w:val="Paragraphedeliste"/>
        <w:numPr>
          <w:ilvl w:val="0"/>
          <w:numId w:val="3"/>
        </w:numPr>
        <w:jc w:val="both"/>
        <w:rPr>
          <w:color w:val="auto"/>
        </w:rPr>
      </w:pPr>
      <w:r>
        <w:rPr>
          <w:color w:val="auto"/>
        </w:rPr>
        <w:t xml:space="preserve">Le visiteur Y vient chercher 100 échantillons de </w:t>
      </w:r>
      <w:proofErr w:type="spellStart"/>
      <w:r>
        <w:rPr>
          <w:color w:val="auto"/>
        </w:rPr>
        <w:t>Zolpidem</w:t>
      </w:r>
      <w:proofErr w:type="spellEnd"/>
      <w:r>
        <w:rPr>
          <w:color w:val="auto"/>
        </w:rPr>
        <w:t xml:space="preserve"> le 17/09/2019 : le magasinier lui fournit les échantillons numérotés 51 à 150 du lot 754</w:t>
      </w:r>
    </w:p>
    <w:p w:rsidR="007D418A" w:rsidRPr="00531057" w:rsidRDefault="007D418A" w:rsidP="007D418A">
      <w:pPr>
        <w:pStyle w:val="Paragraphedeliste"/>
        <w:rPr>
          <w:color w:val="auto"/>
        </w:rPr>
      </w:pPr>
    </w:p>
    <w:p w:rsidR="007D418A" w:rsidRDefault="007D418A" w:rsidP="007D418A">
      <w:pPr>
        <w:pStyle w:val="Paragraphedeliste"/>
        <w:numPr>
          <w:ilvl w:val="0"/>
          <w:numId w:val="3"/>
        </w:numPr>
        <w:jc w:val="both"/>
        <w:rPr>
          <w:color w:val="auto"/>
        </w:rPr>
      </w:pPr>
      <w:r>
        <w:rPr>
          <w:color w:val="auto"/>
        </w:rPr>
        <w:t xml:space="preserve">Le visiteur X visite le médecin A le 17/09/2019 et lui laisse 5 échantillons de </w:t>
      </w:r>
      <w:proofErr w:type="spellStart"/>
      <w:r>
        <w:rPr>
          <w:color w:val="auto"/>
        </w:rPr>
        <w:t>Zolpidem</w:t>
      </w:r>
      <w:proofErr w:type="spellEnd"/>
      <w:r>
        <w:rPr>
          <w:color w:val="auto"/>
        </w:rPr>
        <w:t xml:space="preserve"> (échantillons 1 à 5). Il visite le médecin B auquel il laisse le même jour les échantillons 6 à 15 de ce même médicament.</w:t>
      </w:r>
    </w:p>
    <w:p w:rsidR="007D418A" w:rsidRPr="00531057" w:rsidRDefault="007D418A" w:rsidP="007D418A">
      <w:pPr>
        <w:pStyle w:val="Paragraphedeliste"/>
        <w:rPr>
          <w:color w:val="auto"/>
        </w:rPr>
      </w:pPr>
    </w:p>
    <w:p w:rsidR="007D418A" w:rsidRDefault="007D418A" w:rsidP="007D418A">
      <w:pPr>
        <w:pStyle w:val="Paragraphedeliste"/>
        <w:numPr>
          <w:ilvl w:val="0"/>
          <w:numId w:val="3"/>
        </w:numPr>
        <w:jc w:val="both"/>
        <w:rPr>
          <w:color w:val="auto"/>
        </w:rPr>
      </w:pPr>
      <w:r>
        <w:rPr>
          <w:color w:val="auto"/>
        </w:rPr>
        <w:t xml:space="preserve">Le visiteur Y visite le médecin C le 17/09/2019 et lui laisse 10 échantillons de </w:t>
      </w:r>
      <w:proofErr w:type="spellStart"/>
      <w:r>
        <w:rPr>
          <w:color w:val="auto"/>
        </w:rPr>
        <w:t>Zolpidem</w:t>
      </w:r>
      <w:proofErr w:type="spellEnd"/>
      <w:r>
        <w:rPr>
          <w:color w:val="auto"/>
        </w:rPr>
        <w:t xml:space="preserve"> (échantillons 51 à 60). </w:t>
      </w:r>
    </w:p>
    <w:p w:rsidR="007D418A" w:rsidRPr="006519D1" w:rsidRDefault="007D418A" w:rsidP="007D418A">
      <w:pPr>
        <w:pStyle w:val="Paragraphedeliste"/>
        <w:rPr>
          <w:color w:val="auto"/>
        </w:rPr>
      </w:pPr>
    </w:p>
    <w:p w:rsidR="007D418A" w:rsidRDefault="007D418A" w:rsidP="007D418A">
      <w:pPr>
        <w:rPr>
          <w:rFonts w:cs="Times New Roman"/>
          <w:b/>
          <w:bCs/>
          <w:color w:val="auto"/>
          <w:sz w:val="26"/>
          <w:szCs w:val="36"/>
          <w:lang w:eastAsia="x-none"/>
        </w:rPr>
      </w:pPr>
      <w:r>
        <w:rPr>
          <w:color w:val="auto"/>
        </w:rPr>
        <w:br w:type="page"/>
      </w:r>
    </w:p>
    <w:p w:rsidR="007D418A" w:rsidRPr="000D3D45" w:rsidRDefault="007D418A" w:rsidP="007D418A">
      <w:pPr>
        <w:pStyle w:val="Titre2"/>
        <w:shd w:val="clear" w:color="auto" w:fill="D9D9D9"/>
        <w:spacing w:after="120" w:afterAutospacing="0"/>
        <w:rPr>
          <w:color w:val="auto"/>
          <w:lang w:val="fr-FR"/>
        </w:rPr>
      </w:pPr>
      <w:r>
        <w:rPr>
          <w:color w:val="auto"/>
          <w:lang w:val="fr-FR"/>
        </w:rPr>
        <w:lastRenderedPageBreak/>
        <w:t>Définition du besoin</w:t>
      </w:r>
    </w:p>
    <w:p w:rsidR="007D418A" w:rsidRDefault="007D418A" w:rsidP="007D418A">
      <w:pPr>
        <w:pStyle w:val="Paragraphedeliste"/>
        <w:ind w:left="0"/>
        <w:jc w:val="both"/>
        <w:rPr>
          <w:color w:val="auto"/>
        </w:rPr>
      </w:pPr>
      <w:r>
        <w:rPr>
          <w:color w:val="auto"/>
        </w:rPr>
        <w:t>Le besoin est d'enregistrer et pouvoir consulter les lots et échantillons de médicaments depuis leur fabrication jusqu'à ce qu'ils soient laissés à un médecin.</w:t>
      </w:r>
    </w:p>
    <w:p w:rsidR="007D418A" w:rsidRDefault="007D418A" w:rsidP="007D418A">
      <w:pPr>
        <w:pStyle w:val="Paragraphedeliste"/>
        <w:ind w:left="0"/>
        <w:jc w:val="both"/>
        <w:rPr>
          <w:color w:val="auto"/>
        </w:rPr>
      </w:pPr>
      <w:r>
        <w:rPr>
          <w:color w:val="auto"/>
        </w:rPr>
        <w:t>Les informations à enregistrer sont :</w:t>
      </w:r>
    </w:p>
    <w:p w:rsidR="007D418A" w:rsidRDefault="007D418A" w:rsidP="007D418A">
      <w:pPr>
        <w:pStyle w:val="Paragraphedeliste"/>
        <w:numPr>
          <w:ilvl w:val="0"/>
          <w:numId w:val="3"/>
        </w:numPr>
        <w:jc w:val="both"/>
        <w:rPr>
          <w:color w:val="auto"/>
        </w:rPr>
      </w:pPr>
      <w:r>
        <w:rPr>
          <w:color w:val="auto"/>
        </w:rPr>
        <w:t xml:space="preserve">N° du lot </w:t>
      </w:r>
    </w:p>
    <w:p w:rsidR="007D418A" w:rsidRDefault="007D418A" w:rsidP="007D418A">
      <w:pPr>
        <w:pStyle w:val="Paragraphedeliste"/>
        <w:numPr>
          <w:ilvl w:val="0"/>
          <w:numId w:val="3"/>
        </w:numPr>
        <w:jc w:val="both"/>
        <w:rPr>
          <w:color w:val="auto"/>
        </w:rPr>
      </w:pPr>
      <w:r>
        <w:rPr>
          <w:color w:val="auto"/>
        </w:rPr>
        <w:t xml:space="preserve">N° d'échantillon : donnée numérotée de 1 à n pour un </w:t>
      </w:r>
      <w:r w:rsidR="009539E8">
        <w:rPr>
          <w:color w:val="auto"/>
        </w:rPr>
        <w:t>lot</w:t>
      </w:r>
      <w:r>
        <w:rPr>
          <w:color w:val="auto"/>
        </w:rPr>
        <w:t xml:space="preserve"> donné</w:t>
      </w:r>
    </w:p>
    <w:p w:rsidR="007D418A" w:rsidRDefault="007D418A" w:rsidP="007D418A">
      <w:pPr>
        <w:pStyle w:val="Paragraphedeliste"/>
        <w:numPr>
          <w:ilvl w:val="0"/>
          <w:numId w:val="3"/>
        </w:numPr>
        <w:jc w:val="both"/>
        <w:rPr>
          <w:color w:val="auto"/>
        </w:rPr>
      </w:pPr>
      <w:r>
        <w:rPr>
          <w:color w:val="auto"/>
        </w:rPr>
        <w:t>Médicament associé au lot (un seul médicament pour un lot)</w:t>
      </w:r>
    </w:p>
    <w:p w:rsidR="007D418A" w:rsidRDefault="007D418A" w:rsidP="007D418A">
      <w:pPr>
        <w:pStyle w:val="Paragraphedeliste"/>
        <w:numPr>
          <w:ilvl w:val="0"/>
          <w:numId w:val="3"/>
        </w:numPr>
        <w:jc w:val="both"/>
        <w:rPr>
          <w:color w:val="auto"/>
        </w:rPr>
      </w:pPr>
      <w:r>
        <w:rPr>
          <w:color w:val="auto"/>
        </w:rPr>
        <w:t>Date de fabrication du lot</w:t>
      </w:r>
    </w:p>
    <w:p w:rsidR="007D418A" w:rsidRDefault="007D418A" w:rsidP="007D418A">
      <w:pPr>
        <w:pStyle w:val="Paragraphedeliste"/>
        <w:numPr>
          <w:ilvl w:val="0"/>
          <w:numId w:val="3"/>
        </w:numPr>
        <w:jc w:val="both"/>
        <w:rPr>
          <w:color w:val="auto"/>
        </w:rPr>
      </w:pPr>
      <w:r>
        <w:rPr>
          <w:color w:val="auto"/>
        </w:rPr>
        <w:t>Date de sortie du stock d'un échantillon</w:t>
      </w:r>
    </w:p>
    <w:p w:rsidR="007D418A" w:rsidRDefault="007D418A" w:rsidP="007D418A">
      <w:pPr>
        <w:pStyle w:val="Paragraphedeliste"/>
        <w:numPr>
          <w:ilvl w:val="0"/>
          <w:numId w:val="3"/>
        </w:numPr>
        <w:jc w:val="both"/>
        <w:rPr>
          <w:color w:val="auto"/>
        </w:rPr>
      </w:pPr>
      <w:r>
        <w:rPr>
          <w:color w:val="auto"/>
        </w:rPr>
        <w:t>Visiteur médical à qui a été remis l'échantillon</w:t>
      </w:r>
    </w:p>
    <w:p w:rsidR="007D418A" w:rsidRDefault="007D418A" w:rsidP="007D418A">
      <w:pPr>
        <w:pStyle w:val="Paragraphedeliste"/>
        <w:numPr>
          <w:ilvl w:val="0"/>
          <w:numId w:val="3"/>
        </w:numPr>
        <w:jc w:val="both"/>
        <w:rPr>
          <w:color w:val="auto"/>
        </w:rPr>
      </w:pPr>
      <w:r>
        <w:rPr>
          <w:color w:val="auto"/>
        </w:rPr>
        <w:t>Date de visite chez le médecin à qui l'échantillon a été laissé</w:t>
      </w:r>
    </w:p>
    <w:p w:rsidR="007D418A" w:rsidRDefault="007D418A" w:rsidP="007D418A">
      <w:pPr>
        <w:pStyle w:val="Paragraphedeliste"/>
        <w:numPr>
          <w:ilvl w:val="0"/>
          <w:numId w:val="3"/>
        </w:numPr>
        <w:jc w:val="both"/>
        <w:rPr>
          <w:color w:val="auto"/>
        </w:rPr>
      </w:pPr>
      <w:r>
        <w:rPr>
          <w:color w:val="auto"/>
        </w:rPr>
        <w:t>Médecin à qui l'échantillon a été laissé</w:t>
      </w:r>
    </w:p>
    <w:p w:rsidR="007D418A" w:rsidRDefault="007D418A" w:rsidP="007D418A">
      <w:pPr>
        <w:pStyle w:val="Paragraphedeliste"/>
        <w:ind w:left="720"/>
        <w:jc w:val="both"/>
        <w:rPr>
          <w:color w:val="auto"/>
        </w:rPr>
      </w:pPr>
    </w:p>
    <w:p w:rsidR="007D418A" w:rsidRDefault="007D418A" w:rsidP="007D418A">
      <w:pPr>
        <w:pStyle w:val="Paragraphedeliste"/>
        <w:ind w:left="0"/>
        <w:jc w:val="both"/>
        <w:rPr>
          <w:color w:val="auto"/>
        </w:rPr>
      </w:pPr>
      <w:r>
        <w:rPr>
          <w:color w:val="auto"/>
        </w:rPr>
        <w:t>L'application est destinée à trois types d'utilisateur :</w:t>
      </w:r>
    </w:p>
    <w:p w:rsidR="007D418A" w:rsidRDefault="007D418A" w:rsidP="007D418A">
      <w:pPr>
        <w:pStyle w:val="Paragraphedeliste"/>
        <w:numPr>
          <w:ilvl w:val="0"/>
          <w:numId w:val="3"/>
        </w:numPr>
        <w:jc w:val="both"/>
        <w:rPr>
          <w:color w:val="auto"/>
        </w:rPr>
      </w:pPr>
      <w:r>
        <w:rPr>
          <w:color w:val="auto"/>
        </w:rPr>
        <w:t>La production :</w:t>
      </w:r>
    </w:p>
    <w:p w:rsidR="007D418A" w:rsidRDefault="007D418A" w:rsidP="007D418A">
      <w:pPr>
        <w:pStyle w:val="Paragraphedeliste"/>
        <w:numPr>
          <w:ilvl w:val="1"/>
          <w:numId w:val="3"/>
        </w:numPr>
        <w:jc w:val="both"/>
        <w:rPr>
          <w:color w:val="auto"/>
        </w:rPr>
      </w:pPr>
      <w:r>
        <w:rPr>
          <w:color w:val="auto"/>
        </w:rPr>
        <w:t>Elle enregistre les lots fabriqués</w:t>
      </w:r>
    </w:p>
    <w:p w:rsidR="007D418A" w:rsidRDefault="007D418A" w:rsidP="007D418A">
      <w:pPr>
        <w:pStyle w:val="Paragraphedeliste"/>
        <w:numPr>
          <w:ilvl w:val="1"/>
          <w:numId w:val="3"/>
        </w:numPr>
        <w:jc w:val="both"/>
        <w:rPr>
          <w:color w:val="auto"/>
        </w:rPr>
      </w:pPr>
      <w:r>
        <w:rPr>
          <w:color w:val="auto"/>
        </w:rPr>
        <w:t>Elle consulte les lots par médicament, par date de fabrication</w:t>
      </w:r>
    </w:p>
    <w:p w:rsidR="007D418A" w:rsidRDefault="007D418A" w:rsidP="007D418A">
      <w:pPr>
        <w:pStyle w:val="Paragraphedeliste"/>
        <w:ind w:left="0"/>
        <w:jc w:val="both"/>
        <w:rPr>
          <w:color w:val="auto"/>
        </w:rPr>
      </w:pPr>
    </w:p>
    <w:p w:rsidR="007D418A" w:rsidRDefault="007D418A" w:rsidP="007D418A">
      <w:pPr>
        <w:pStyle w:val="Paragraphedeliste"/>
        <w:numPr>
          <w:ilvl w:val="0"/>
          <w:numId w:val="3"/>
        </w:numPr>
        <w:jc w:val="both"/>
        <w:rPr>
          <w:color w:val="auto"/>
        </w:rPr>
      </w:pPr>
      <w:r>
        <w:rPr>
          <w:color w:val="auto"/>
        </w:rPr>
        <w:t>Le magasin :</w:t>
      </w:r>
    </w:p>
    <w:p w:rsidR="007D418A" w:rsidRDefault="007D418A" w:rsidP="007D418A">
      <w:pPr>
        <w:pStyle w:val="Paragraphedeliste"/>
        <w:numPr>
          <w:ilvl w:val="1"/>
          <w:numId w:val="3"/>
        </w:numPr>
        <w:jc w:val="both"/>
        <w:rPr>
          <w:color w:val="auto"/>
        </w:rPr>
      </w:pPr>
      <w:r>
        <w:rPr>
          <w:color w:val="auto"/>
        </w:rPr>
        <w:t>Il renseigne date et visiteur après attribution des échantillons</w:t>
      </w:r>
    </w:p>
    <w:p w:rsidR="007D418A" w:rsidRDefault="007D418A" w:rsidP="007D418A">
      <w:pPr>
        <w:pStyle w:val="Paragraphedeliste"/>
        <w:numPr>
          <w:ilvl w:val="1"/>
          <w:numId w:val="3"/>
        </w:numPr>
        <w:jc w:val="both"/>
        <w:rPr>
          <w:color w:val="auto"/>
        </w:rPr>
      </w:pPr>
      <w:r>
        <w:rPr>
          <w:color w:val="auto"/>
        </w:rPr>
        <w:t xml:space="preserve">Il consulte les échantillons </w:t>
      </w:r>
    </w:p>
    <w:p w:rsidR="007D418A" w:rsidRDefault="007D418A" w:rsidP="007D418A">
      <w:pPr>
        <w:pStyle w:val="Paragraphedeliste"/>
        <w:numPr>
          <w:ilvl w:val="2"/>
          <w:numId w:val="3"/>
        </w:numPr>
        <w:jc w:val="both"/>
        <w:rPr>
          <w:color w:val="auto"/>
        </w:rPr>
      </w:pPr>
      <w:r>
        <w:rPr>
          <w:color w:val="auto"/>
        </w:rPr>
        <w:t>En stock</w:t>
      </w:r>
    </w:p>
    <w:p w:rsidR="007D418A" w:rsidRDefault="007D418A" w:rsidP="007D418A">
      <w:pPr>
        <w:pStyle w:val="Paragraphedeliste"/>
        <w:numPr>
          <w:ilvl w:val="2"/>
          <w:numId w:val="3"/>
        </w:numPr>
        <w:jc w:val="both"/>
        <w:rPr>
          <w:color w:val="auto"/>
        </w:rPr>
      </w:pPr>
      <w:r>
        <w:rPr>
          <w:color w:val="auto"/>
        </w:rPr>
        <w:t>Sortis : par médicament, par date de sortie, par visiteur</w:t>
      </w:r>
    </w:p>
    <w:p w:rsidR="007D418A" w:rsidRDefault="007D418A" w:rsidP="007D418A">
      <w:pPr>
        <w:pStyle w:val="Paragraphedeliste"/>
        <w:ind w:left="0"/>
        <w:jc w:val="both"/>
        <w:rPr>
          <w:color w:val="auto"/>
        </w:rPr>
      </w:pPr>
    </w:p>
    <w:p w:rsidR="007D418A" w:rsidRDefault="007D418A" w:rsidP="007D418A">
      <w:pPr>
        <w:pStyle w:val="Paragraphedeliste"/>
        <w:numPr>
          <w:ilvl w:val="0"/>
          <w:numId w:val="3"/>
        </w:numPr>
        <w:jc w:val="both"/>
        <w:rPr>
          <w:color w:val="auto"/>
        </w:rPr>
      </w:pPr>
      <w:r>
        <w:rPr>
          <w:color w:val="auto"/>
        </w:rPr>
        <w:t>Le visiteur médical :</w:t>
      </w:r>
    </w:p>
    <w:p w:rsidR="007D418A" w:rsidRDefault="007D418A" w:rsidP="007D418A">
      <w:pPr>
        <w:pStyle w:val="Paragraphedeliste"/>
        <w:numPr>
          <w:ilvl w:val="1"/>
          <w:numId w:val="3"/>
        </w:numPr>
        <w:jc w:val="both"/>
        <w:rPr>
          <w:color w:val="auto"/>
        </w:rPr>
      </w:pPr>
      <w:r>
        <w:rPr>
          <w:color w:val="auto"/>
        </w:rPr>
        <w:t>Il renseigne date et médecin à qui l'échantillon a été laissé</w:t>
      </w:r>
    </w:p>
    <w:p w:rsidR="007D418A" w:rsidRDefault="007D418A" w:rsidP="007D418A">
      <w:pPr>
        <w:pStyle w:val="Paragraphedeliste"/>
        <w:numPr>
          <w:ilvl w:val="1"/>
          <w:numId w:val="3"/>
        </w:numPr>
        <w:jc w:val="both"/>
        <w:rPr>
          <w:color w:val="auto"/>
        </w:rPr>
      </w:pPr>
      <w:r>
        <w:rPr>
          <w:color w:val="auto"/>
        </w:rPr>
        <w:t xml:space="preserve">Il consulte les échantillons </w:t>
      </w:r>
    </w:p>
    <w:p w:rsidR="007D418A" w:rsidRDefault="007D418A" w:rsidP="007D418A">
      <w:pPr>
        <w:pStyle w:val="Paragraphedeliste"/>
        <w:numPr>
          <w:ilvl w:val="2"/>
          <w:numId w:val="3"/>
        </w:numPr>
        <w:jc w:val="both"/>
        <w:rPr>
          <w:color w:val="auto"/>
        </w:rPr>
      </w:pPr>
      <w:r>
        <w:rPr>
          <w:color w:val="auto"/>
        </w:rPr>
        <w:t>par médicament, par date de visite, par médecin</w:t>
      </w:r>
    </w:p>
    <w:p w:rsidR="007D418A" w:rsidRPr="000D3D45" w:rsidRDefault="007D418A" w:rsidP="007D418A">
      <w:pPr>
        <w:pStyle w:val="Titre2"/>
        <w:shd w:val="clear" w:color="auto" w:fill="D9D9D9"/>
        <w:spacing w:after="120" w:afterAutospacing="0"/>
        <w:rPr>
          <w:color w:val="auto"/>
          <w:lang w:val="fr-FR"/>
        </w:rPr>
      </w:pPr>
      <w:r w:rsidRPr="000D3D45">
        <w:rPr>
          <w:color w:val="auto"/>
          <w:lang w:val="fr-FR"/>
        </w:rPr>
        <w:t>Contraintes</w:t>
      </w:r>
    </w:p>
    <w:p w:rsidR="007D418A" w:rsidRPr="007B0A46" w:rsidRDefault="007D418A" w:rsidP="007D418A">
      <w:pPr>
        <w:pStyle w:val="Titre3"/>
        <w:rPr>
          <w:color w:val="auto"/>
        </w:rPr>
      </w:pPr>
      <w:r w:rsidRPr="007B0A46">
        <w:rPr>
          <w:color w:val="auto"/>
        </w:rPr>
        <w:t>Ergonomie</w:t>
      </w:r>
    </w:p>
    <w:p w:rsidR="007D418A" w:rsidRPr="007B0A46" w:rsidRDefault="007D418A" w:rsidP="007D418A">
      <w:pPr>
        <w:jc w:val="both"/>
        <w:rPr>
          <w:color w:val="auto"/>
        </w:rPr>
      </w:pPr>
      <w:r w:rsidRPr="007B0A46">
        <w:rPr>
          <w:color w:val="auto"/>
        </w:rPr>
        <w:t>Le site web respectera le site public de l'entreprise en terme d'ergonomie et de couleurs (se référer au logo GSB), mais devra avoir une vocation métier et productivité, et surtout devra répondre à une charte web responsive</w:t>
      </w:r>
      <w:r>
        <w:rPr>
          <w:color w:val="auto"/>
        </w:rPr>
        <w:t xml:space="preserve"> pour être utilisé sur tablette</w:t>
      </w:r>
      <w:r w:rsidRPr="007B0A46">
        <w:rPr>
          <w:color w:val="auto"/>
        </w:rPr>
        <w:t xml:space="preserve"> ou téléphone. On limitera donc tous les éléments graphiques superflus (pas de menu animé, pas de module </w:t>
      </w:r>
      <w:r w:rsidRPr="007B0A46">
        <w:rPr>
          <w:i/>
          <w:iCs/>
          <w:color w:val="auto"/>
        </w:rPr>
        <w:t>flash</w:t>
      </w:r>
      <w:r w:rsidRPr="007B0A46">
        <w:rPr>
          <w:color w:val="auto"/>
        </w:rPr>
        <w:t xml:space="preserve">). </w:t>
      </w:r>
    </w:p>
    <w:p w:rsidR="007D418A" w:rsidRPr="007B0A46" w:rsidRDefault="007D418A" w:rsidP="007D418A">
      <w:pPr>
        <w:rPr>
          <w:color w:val="auto"/>
        </w:rPr>
      </w:pPr>
      <w:r w:rsidRPr="007B0A46">
        <w:rPr>
          <w:color w:val="auto"/>
        </w:rPr>
        <w:t xml:space="preserve">On pourra améliorer ou contrôler l'interface utilisateur par du code </w:t>
      </w:r>
      <w:proofErr w:type="spellStart"/>
      <w:r w:rsidRPr="007B0A46">
        <w:rPr>
          <w:color w:val="auto"/>
        </w:rPr>
        <w:t>Javascript</w:t>
      </w:r>
      <w:proofErr w:type="spellEnd"/>
      <w:r w:rsidRPr="007B0A46">
        <w:rPr>
          <w:color w:val="auto"/>
        </w:rPr>
        <w:t xml:space="preserve">. </w:t>
      </w:r>
    </w:p>
    <w:p w:rsidR="007D418A" w:rsidRPr="007B0A46" w:rsidRDefault="007D418A" w:rsidP="007D418A">
      <w:pPr>
        <w:pStyle w:val="Titre3"/>
        <w:spacing w:before="120"/>
        <w:rPr>
          <w:color w:val="auto"/>
        </w:rPr>
      </w:pPr>
      <w:r w:rsidRPr="007B0A46">
        <w:rPr>
          <w:color w:val="auto"/>
        </w:rPr>
        <w:t>Environnement</w:t>
      </w:r>
    </w:p>
    <w:p w:rsidR="007D418A" w:rsidRPr="007B0A46" w:rsidRDefault="007D418A" w:rsidP="007D418A">
      <w:pPr>
        <w:jc w:val="both"/>
        <w:rPr>
          <w:color w:val="auto"/>
        </w:rPr>
      </w:pPr>
      <w:r w:rsidRPr="007B0A46">
        <w:rPr>
          <w:color w:val="auto"/>
        </w:rPr>
        <w:t xml:space="preserve">L'application Web sera développée en PHP et </w:t>
      </w:r>
      <w:proofErr w:type="spellStart"/>
      <w:r w:rsidRPr="007B0A46">
        <w:rPr>
          <w:color w:val="auto"/>
        </w:rPr>
        <w:t>javascript</w:t>
      </w:r>
      <w:proofErr w:type="spellEnd"/>
      <w:r w:rsidRPr="007B0A46">
        <w:rPr>
          <w:color w:val="auto"/>
        </w:rPr>
        <w:t xml:space="preserve"> et utilisera une base de données </w:t>
      </w:r>
      <w:proofErr w:type="spellStart"/>
      <w:r w:rsidRPr="007B0A46">
        <w:rPr>
          <w:color w:val="auto"/>
        </w:rPr>
        <w:t>MySql</w:t>
      </w:r>
      <w:proofErr w:type="spellEnd"/>
      <w:r w:rsidRPr="007B0A46">
        <w:rPr>
          <w:color w:val="auto"/>
        </w:rPr>
        <w:t xml:space="preserve"> grâce à la classe PDO pour l’accès aux données.</w:t>
      </w:r>
    </w:p>
    <w:p w:rsidR="007D418A" w:rsidRPr="007B0A46" w:rsidRDefault="007D418A" w:rsidP="007D418A">
      <w:pPr>
        <w:jc w:val="both"/>
        <w:rPr>
          <w:color w:val="auto"/>
        </w:rPr>
      </w:pPr>
      <w:r w:rsidRPr="007B0A46">
        <w:rPr>
          <w:color w:val="auto"/>
        </w:rPr>
        <w:t>L'application doit pouvoir être portable sur un système d'exploitation différent de celui de sa production.</w:t>
      </w:r>
    </w:p>
    <w:p w:rsidR="007D418A" w:rsidRPr="007B0A46" w:rsidRDefault="007D418A" w:rsidP="007D418A">
      <w:pPr>
        <w:jc w:val="both"/>
        <w:rPr>
          <w:color w:val="auto"/>
        </w:rPr>
      </w:pPr>
      <w:r w:rsidRPr="007B0A46">
        <w:rPr>
          <w:color w:val="auto"/>
        </w:rPr>
        <w:t xml:space="preserve">Dans le cadre d'une portabilité vers un environnement d'application mobile, on prendra soin de séparer au maximum le rendu utilisateur de la logique interne de l'application. </w:t>
      </w:r>
    </w:p>
    <w:p w:rsidR="007D418A" w:rsidRPr="007B0A46" w:rsidRDefault="007D418A" w:rsidP="007D418A">
      <w:pPr>
        <w:pStyle w:val="Titre3"/>
        <w:spacing w:before="120"/>
        <w:rPr>
          <w:color w:val="auto"/>
        </w:rPr>
      </w:pPr>
      <w:r w:rsidRPr="007B0A46">
        <w:rPr>
          <w:color w:val="auto"/>
        </w:rPr>
        <w:t>Architecture</w:t>
      </w:r>
    </w:p>
    <w:p w:rsidR="007D418A" w:rsidRPr="007B0A46" w:rsidRDefault="007D418A" w:rsidP="007D418A">
      <w:pPr>
        <w:jc w:val="both"/>
        <w:rPr>
          <w:color w:val="auto"/>
        </w:rPr>
      </w:pPr>
      <w:r w:rsidRPr="007B0A46">
        <w:rPr>
          <w:color w:val="auto"/>
        </w:rPr>
        <w:t xml:space="preserve">L’architecture du code produit doit respecter les conventions d’usage : développement basé sur des bibliothèques de fonctions ou architecture MVC </w:t>
      </w:r>
    </w:p>
    <w:p w:rsidR="007D418A" w:rsidRPr="00F920C4" w:rsidRDefault="007D418A" w:rsidP="007D418A"/>
    <w:p w:rsidR="007D418A" w:rsidRPr="007B0A46" w:rsidRDefault="007D418A" w:rsidP="007D418A">
      <w:pPr>
        <w:pStyle w:val="Titre3"/>
        <w:rPr>
          <w:color w:val="auto"/>
        </w:rPr>
      </w:pPr>
      <w:r w:rsidRPr="007B0A46">
        <w:rPr>
          <w:color w:val="auto"/>
        </w:rPr>
        <w:t>Documentation</w:t>
      </w:r>
    </w:p>
    <w:p w:rsidR="007D418A" w:rsidRPr="007B0A46" w:rsidRDefault="007D418A" w:rsidP="007D418A">
      <w:pPr>
        <w:jc w:val="both"/>
        <w:rPr>
          <w:color w:val="auto"/>
        </w:rPr>
      </w:pPr>
      <w:r w:rsidRPr="007B0A46">
        <w:rPr>
          <w:color w:val="auto"/>
        </w:rPr>
        <w:t>La documentation devra présenter :</w:t>
      </w:r>
    </w:p>
    <w:p w:rsidR="007D418A" w:rsidRPr="007B0A46" w:rsidRDefault="007D418A" w:rsidP="007D418A">
      <w:pPr>
        <w:numPr>
          <w:ilvl w:val="0"/>
          <w:numId w:val="2"/>
        </w:numPr>
        <w:jc w:val="both"/>
        <w:rPr>
          <w:color w:val="auto"/>
        </w:rPr>
      </w:pPr>
      <w:r w:rsidRPr="007B0A46">
        <w:rPr>
          <w:color w:val="auto"/>
        </w:rPr>
        <w:t xml:space="preserve">Le modèle conceptuel de données de l’application </w:t>
      </w:r>
    </w:p>
    <w:p w:rsidR="007D418A" w:rsidRPr="007B0A46" w:rsidRDefault="007D418A" w:rsidP="007D418A">
      <w:pPr>
        <w:numPr>
          <w:ilvl w:val="0"/>
          <w:numId w:val="2"/>
        </w:numPr>
        <w:jc w:val="both"/>
        <w:rPr>
          <w:color w:val="auto"/>
        </w:rPr>
      </w:pPr>
      <w:r w:rsidRPr="007B0A46">
        <w:rPr>
          <w:color w:val="auto"/>
        </w:rPr>
        <w:t xml:space="preserve">Le schéma relationnel ou le modèle logique de données de l’application </w:t>
      </w:r>
    </w:p>
    <w:p w:rsidR="007D418A" w:rsidRPr="007B0A46" w:rsidRDefault="007D418A" w:rsidP="007D418A">
      <w:pPr>
        <w:rPr>
          <w:color w:val="auto"/>
        </w:rPr>
      </w:pPr>
    </w:p>
    <w:p w:rsidR="007D418A" w:rsidRPr="007B0A46" w:rsidRDefault="007D418A" w:rsidP="007D418A">
      <w:pPr>
        <w:pStyle w:val="Titre3"/>
        <w:rPr>
          <w:color w:val="auto"/>
          <w:lang w:val="fr-FR"/>
        </w:rPr>
      </w:pPr>
      <w:r w:rsidRPr="007B0A46">
        <w:rPr>
          <w:color w:val="auto"/>
          <w:lang w:val="fr-FR"/>
        </w:rPr>
        <w:t>Contraintes</w:t>
      </w:r>
    </w:p>
    <w:p w:rsidR="007D418A" w:rsidRPr="007B0A46" w:rsidRDefault="007D418A" w:rsidP="007D418A">
      <w:pPr>
        <w:numPr>
          <w:ilvl w:val="0"/>
          <w:numId w:val="1"/>
        </w:numPr>
        <w:jc w:val="both"/>
        <w:rPr>
          <w:color w:val="auto"/>
        </w:rPr>
      </w:pPr>
      <w:r w:rsidRPr="007B0A46">
        <w:rPr>
          <w:color w:val="auto"/>
        </w:rPr>
        <w:t>Le projet final sera hébergé chez OVH sur le site dédié à l’équipe</w:t>
      </w:r>
    </w:p>
    <w:p w:rsidR="007D418A" w:rsidRPr="007B0A46" w:rsidRDefault="007D418A" w:rsidP="007D418A">
      <w:pPr>
        <w:numPr>
          <w:ilvl w:val="0"/>
          <w:numId w:val="1"/>
        </w:numPr>
        <w:jc w:val="both"/>
        <w:rPr>
          <w:color w:val="auto"/>
        </w:rPr>
      </w:pPr>
      <w:r w:rsidRPr="007B0A46">
        <w:rPr>
          <w:color w:val="auto"/>
        </w:rPr>
        <w:t xml:space="preserve">Les documentations demandées seront accessibles </w:t>
      </w:r>
      <w:r>
        <w:rPr>
          <w:color w:val="auto"/>
        </w:rPr>
        <w:t>dans le document de validation de compétences</w:t>
      </w:r>
    </w:p>
    <w:p w:rsidR="007D418A" w:rsidRDefault="007D418A" w:rsidP="007D418A">
      <w:pPr>
        <w:numPr>
          <w:ilvl w:val="0"/>
          <w:numId w:val="1"/>
        </w:numPr>
        <w:jc w:val="both"/>
      </w:pPr>
      <w:r w:rsidRPr="003F6AB2">
        <w:rPr>
          <w:color w:val="auto"/>
        </w:rPr>
        <w:t xml:space="preserve">Le projet sera livré au plus tard le lundi 4 novembre 2019 à 14h30 </w:t>
      </w:r>
    </w:p>
    <w:p w:rsidR="007D418A" w:rsidRDefault="007D418A" w:rsidP="007D418A">
      <w:pPr>
        <w:ind w:left="720"/>
        <w:jc w:val="both"/>
      </w:pPr>
    </w:p>
    <w:p w:rsidR="007D418A" w:rsidRDefault="007D418A" w:rsidP="007D418A">
      <w:pPr>
        <w:rPr>
          <w:rFonts w:cs="Times New Roman"/>
          <w:b/>
          <w:bCs/>
          <w:color w:val="auto"/>
          <w:sz w:val="26"/>
          <w:szCs w:val="36"/>
          <w:lang w:val="x-none" w:eastAsia="x-none"/>
        </w:rPr>
      </w:pPr>
      <w:r>
        <w:rPr>
          <w:color w:val="auto"/>
        </w:rPr>
        <w:br w:type="page"/>
      </w:r>
    </w:p>
    <w:p w:rsidR="007D418A" w:rsidRPr="000D3D45" w:rsidRDefault="007D418A" w:rsidP="007D418A">
      <w:pPr>
        <w:pStyle w:val="Titre2"/>
        <w:shd w:val="clear" w:color="auto" w:fill="D9D9D9"/>
        <w:rPr>
          <w:color w:val="auto"/>
        </w:rPr>
      </w:pPr>
      <w:r w:rsidRPr="000D3D45">
        <w:rPr>
          <w:color w:val="auto"/>
        </w:rPr>
        <w:lastRenderedPageBreak/>
        <w:t>Rappel du contexte GSB</w:t>
      </w:r>
    </w:p>
    <w:p w:rsidR="007D418A" w:rsidRPr="0054637F" w:rsidRDefault="007D418A" w:rsidP="007D418A">
      <w:pPr>
        <w:pStyle w:val="Titre3"/>
        <w:rPr>
          <w:color w:val="auto"/>
        </w:rPr>
      </w:pPr>
      <w:r w:rsidRPr="0054637F">
        <w:rPr>
          <w:color w:val="auto"/>
        </w:rPr>
        <w:t>L'activité à gérer</w:t>
      </w:r>
    </w:p>
    <w:p w:rsidR="007D418A" w:rsidRPr="0054637F" w:rsidRDefault="007D418A" w:rsidP="007D418A">
      <w:pPr>
        <w:jc w:val="both"/>
        <w:rPr>
          <w:color w:val="auto"/>
        </w:rPr>
      </w:pPr>
      <w:r w:rsidRPr="0054637F">
        <w:rPr>
          <w:color w:val="auto"/>
        </w:rPr>
        <w:t xml:space="preserve">L'activité commerciale d'un laboratoire pharmaceutique est principalement réalisée par les visiteurs médicaux. En effet, un médicament remboursé par la sécurité sociale n’est jamais vendu directement au consommateur mais prescrit au patient par son médecin. </w:t>
      </w:r>
    </w:p>
    <w:p w:rsidR="007D418A" w:rsidRPr="0054637F" w:rsidRDefault="007D418A" w:rsidP="007D418A">
      <w:pPr>
        <w:jc w:val="both"/>
        <w:rPr>
          <w:color w:val="auto"/>
        </w:rPr>
      </w:pPr>
      <w:r w:rsidRPr="0054637F">
        <w:rPr>
          <w:color w:val="auto"/>
        </w:rPr>
        <w:t xml:space="preserve">Toute communication publicitaire sur les médicaments remboursés est d'ailleurs interdite par la loi. Il est donc important, pour l’industrie pharmaceutique, de promouvoir ses produits directement auprès des praticiens. </w:t>
      </w:r>
    </w:p>
    <w:p w:rsidR="007D418A" w:rsidRPr="0054637F" w:rsidRDefault="007D418A" w:rsidP="007D418A">
      <w:pPr>
        <w:rPr>
          <w:color w:val="auto"/>
        </w:rPr>
      </w:pPr>
    </w:p>
    <w:p w:rsidR="007D418A" w:rsidRPr="0054637F" w:rsidRDefault="007D418A" w:rsidP="007D418A">
      <w:pPr>
        <w:pStyle w:val="Titre3"/>
        <w:rPr>
          <w:color w:val="auto"/>
        </w:rPr>
      </w:pPr>
      <w:r w:rsidRPr="0054637F">
        <w:rPr>
          <w:color w:val="auto"/>
        </w:rPr>
        <w:t>La hiérarchie</w:t>
      </w:r>
    </w:p>
    <w:p w:rsidR="007D418A" w:rsidRPr="0054637F" w:rsidRDefault="007D418A" w:rsidP="007D418A">
      <w:pPr>
        <w:jc w:val="both"/>
        <w:rPr>
          <w:color w:val="auto"/>
        </w:rPr>
      </w:pPr>
      <w:r w:rsidRPr="0054637F">
        <w:rPr>
          <w:color w:val="auto"/>
        </w:rPr>
        <w:t>De manière à ne jamais être loin de la base (les visiteurs médicaux), l'activité est organisée par secteurs géographiques, comme indiqué sur l'organigramme ci-dessous :</w:t>
      </w:r>
    </w:p>
    <w:p w:rsidR="007D418A" w:rsidRPr="0054637F" w:rsidRDefault="007D418A" w:rsidP="007D418A">
      <w:pPr>
        <w:rPr>
          <w:color w:val="auto"/>
        </w:rPr>
      </w:pPr>
    </w:p>
    <w:p w:rsidR="007D418A" w:rsidRPr="0054637F" w:rsidRDefault="007D418A" w:rsidP="007D418A">
      <w:pPr>
        <w:spacing w:after="360"/>
        <w:rPr>
          <w:color w:val="auto"/>
        </w:rPr>
      </w:pPr>
      <w:r w:rsidRPr="0054637F">
        <w:rPr>
          <w:color w:val="auto"/>
        </w:rPr>
        <w:t>Au niveau de chaque secteur, l’équipe est encadrée de la manière suivante</w:t>
      </w:r>
    </w:p>
    <w:p w:rsidR="007D418A" w:rsidRPr="0054637F" w:rsidRDefault="007D418A" w:rsidP="007D418A">
      <w:pPr>
        <w:jc w:val="center"/>
        <w:rPr>
          <w:color w:val="auto"/>
        </w:rPr>
      </w:pPr>
      <w:r w:rsidRPr="0054637F">
        <w:rPr>
          <w:color w:val="auto"/>
        </w:rPr>
        <w:object w:dxaOrig="5765" w:dyaOrig="1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129.75pt" o:ole="">
            <v:imagedata r:id="rId9" o:title=""/>
          </v:shape>
          <o:OLEObject Type="Embed" ProgID="OrgPlusWOPX.4" ShapeID="_x0000_i1025" DrawAspect="Content" ObjectID="_1659266165" r:id="rId10"/>
        </w:object>
      </w:r>
    </w:p>
    <w:p w:rsidR="007D418A" w:rsidRDefault="007D418A" w:rsidP="007D418A">
      <w:pPr>
        <w:rPr>
          <w:lang w:eastAsia="x-none"/>
        </w:rPr>
      </w:pPr>
    </w:p>
    <w:p w:rsidR="007D418A" w:rsidRDefault="007D418A" w:rsidP="007D418A">
      <w:pPr>
        <w:rPr>
          <w:color w:val="auto"/>
          <w:lang w:eastAsia="x-none"/>
        </w:rPr>
      </w:pPr>
      <w:r w:rsidRPr="00D15DA8">
        <w:rPr>
          <w:color w:val="auto"/>
          <w:lang w:eastAsia="x-none"/>
        </w:rPr>
        <w:t>Il y a 5 secteurs : Ouest – Est – Sud – Nord – Paris</w:t>
      </w:r>
      <w:r>
        <w:rPr>
          <w:color w:val="auto"/>
          <w:lang w:eastAsia="x-none"/>
        </w:rPr>
        <w:t xml:space="preserve"> centre</w:t>
      </w:r>
    </w:p>
    <w:p w:rsidR="007D418A" w:rsidRDefault="007D418A" w:rsidP="007D418A">
      <w:pPr>
        <w:rPr>
          <w:color w:val="auto"/>
          <w:lang w:eastAsia="x-none"/>
        </w:rPr>
      </w:pPr>
    </w:p>
    <w:p w:rsidR="007D418A" w:rsidRDefault="007D418A" w:rsidP="007D418A">
      <w:pPr>
        <w:rPr>
          <w:color w:val="auto"/>
          <w:lang w:eastAsia="x-none"/>
        </w:rPr>
      </w:pPr>
    </w:p>
    <w:p w:rsidR="007D418A" w:rsidRPr="00D15DA8" w:rsidRDefault="007D418A" w:rsidP="007D418A">
      <w:pPr>
        <w:rPr>
          <w:color w:val="auto"/>
          <w:lang w:eastAsia="x-none"/>
        </w:rPr>
      </w:pPr>
    </w:p>
    <w:p w:rsidR="007D418A" w:rsidRDefault="007D418A" w:rsidP="007D418A">
      <w:pPr>
        <w:rPr>
          <w:lang w:eastAsia="x-none"/>
        </w:rPr>
      </w:pPr>
    </w:p>
    <w:p w:rsidR="007D418A" w:rsidRPr="0054637F" w:rsidRDefault="007D418A" w:rsidP="007D418A">
      <w:pPr>
        <w:jc w:val="both"/>
        <w:rPr>
          <w:color w:val="auto"/>
        </w:rPr>
      </w:pPr>
      <w:r w:rsidRPr="0054637F">
        <w:rPr>
          <w:color w:val="auto"/>
        </w:rPr>
        <w:t xml:space="preserve">Les </w:t>
      </w:r>
      <w:r w:rsidRPr="0054637F">
        <w:rPr>
          <w:b/>
          <w:color w:val="auto"/>
        </w:rPr>
        <w:t>visiteurs</w:t>
      </w:r>
      <w:r w:rsidRPr="0054637F">
        <w:rPr>
          <w:color w:val="auto"/>
        </w:rPr>
        <w:t xml:space="preserve"> constituent la base de la partie commerciale. Ils fournissent les rapports de visite. Ils </w:t>
      </w:r>
      <w:r>
        <w:rPr>
          <w:color w:val="auto"/>
        </w:rPr>
        <w:t>sont rattachés à une région et dépendent d’un délégué régional, lui-même visiteur. Leurs différentes affectations dans les régions sont mémorisées ainsi que leur rôle : Visiteur – Délégué ou Responsable.</w:t>
      </w:r>
    </w:p>
    <w:p w:rsidR="007D418A" w:rsidRPr="0054637F" w:rsidRDefault="007D418A" w:rsidP="007D418A">
      <w:pPr>
        <w:jc w:val="both"/>
        <w:rPr>
          <w:color w:val="auto"/>
        </w:rPr>
      </w:pPr>
    </w:p>
    <w:p w:rsidR="007D418A" w:rsidRPr="0054637F" w:rsidRDefault="007D418A" w:rsidP="007D418A">
      <w:pPr>
        <w:jc w:val="both"/>
        <w:rPr>
          <w:color w:val="auto"/>
        </w:rPr>
      </w:pPr>
      <w:r w:rsidRPr="0054637F">
        <w:rPr>
          <w:color w:val="auto"/>
        </w:rPr>
        <w:t xml:space="preserve">Les </w:t>
      </w:r>
      <w:r w:rsidRPr="0054637F">
        <w:rPr>
          <w:b/>
          <w:color w:val="auto"/>
        </w:rPr>
        <w:t>délégués régionaux</w:t>
      </w:r>
      <w:r w:rsidRPr="0054637F">
        <w:rPr>
          <w:color w:val="auto"/>
        </w:rPr>
        <w:t xml:space="preserve"> sont des visiteurs à part entière, mais ils ont un rôle d'intermédiaire entre les visiteurs d'une région et leur responsable de secteur. Ils disposent d'une décharge horaire pour s'occuper de l'organisation de réunions bilan mensuelles, de recueillir les problèmes rencontrés sur le terrain... Ils ont un accès a</w:t>
      </w:r>
      <w:r>
        <w:rPr>
          <w:color w:val="auto"/>
        </w:rPr>
        <w:t xml:space="preserve">ux rapports de leurs collègues, et ils organisent des actions complémentaires </w:t>
      </w:r>
      <w:r w:rsidRPr="0054637F">
        <w:rPr>
          <w:color w:val="auto"/>
        </w:rPr>
        <w:t>(organisation de cocktail, de réunions d’information, de rencontres entre praticiens et spécialistes…)</w:t>
      </w:r>
    </w:p>
    <w:p w:rsidR="007D418A" w:rsidRPr="0054637F" w:rsidRDefault="007D418A" w:rsidP="007D418A">
      <w:pPr>
        <w:jc w:val="both"/>
        <w:rPr>
          <w:color w:val="auto"/>
        </w:rPr>
      </w:pPr>
    </w:p>
    <w:p w:rsidR="007D418A" w:rsidRPr="0054637F" w:rsidRDefault="007D418A" w:rsidP="007D418A">
      <w:pPr>
        <w:jc w:val="both"/>
        <w:rPr>
          <w:color w:val="auto"/>
        </w:rPr>
      </w:pPr>
      <w:r w:rsidRPr="0054637F">
        <w:rPr>
          <w:color w:val="auto"/>
        </w:rPr>
        <w:t xml:space="preserve">Les </w:t>
      </w:r>
      <w:r w:rsidRPr="0054637F">
        <w:rPr>
          <w:b/>
          <w:color w:val="auto"/>
        </w:rPr>
        <w:t>responsables de secteur</w:t>
      </w:r>
      <w:r w:rsidRPr="0054637F">
        <w:rPr>
          <w:color w:val="auto"/>
        </w:rPr>
        <w:t xml:space="preserve"> ont la charge d'encadrer la formation des nouveaux visiteurs, de dynamiser leurs équipes (en effectuant des analyses statistiques de réalisation d'objectifs, de pourcentage de médecins visités, d'augmentation des ventes...), de financer les soirées d'information (gestion d'un budget)... </w:t>
      </w:r>
    </w:p>
    <w:p w:rsidR="007D418A" w:rsidRPr="0054637F" w:rsidRDefault="007D418A" w:rsidP="007D418A">
      <w:pPr>
        <w:jc w:val="both"/>
        <w:rPr>
          <w:color w:val="auto"/>
        </w:rPr>
      </w:pPr>
      <w:r w:rsidRPr="0054637F">
        <w:rPr>
          <w:color w:val="auto"/>
        </w:rPr>
        <w:t xml:space="preserve">Ils n'interviennent plus directement sur le terrain, mais restent considérés comme membres à part entière du secteur de la visite médicale. </w:t>
      </w:r>
    </w:p>
    <w:p w:rsidR="007D418A" w:rsidRPr="0054637F" w:rsidRDefault="007D418A" w:rsidP="007D418A">
      <w:pPr>
        <w:jc w:val="both"/>
        <w:rPr>
          <w:color w:val="auto"/>
        </w:rPr>
      </w:pPr>
      <w:r w:rsidRPr="0054637F">
        <w:rPr>
          <w:color w:val="auto"/>
        </w:rPr>
        <w:t xml:space="preserve">Ils distribuent les budgets de fonctionnement par région. </w:t>
      </w:r>
    </w:p>
    <w:p w:rsidR="007D418A" w:rsidRPr="0054637F" w:rsidRDefault="007D418A" w:rsidP="007D418A">
      <w:pPr>
        <w:jc w:val="both"/>
        <w:rPr>
          <w:color w:val="auto"/>
        </w:rPr>
      </w:pPr>
      <w:r w:rsidRPr="0054637F">
        <w:rPr>
          <w:color w:val="auto"/>
        </w:rPr>
        <w:t>Ils ont un accès aux rapports de visite de leurs subordonnés ainsi que la possibilité de visualiser certaines informations relatives à la gestion de leurs personnels.</w:t>
      </w:r>
    </w:p>
    <w:p w:rsidR="007D418A" w:rsidRPr="0054637F" w:rsidRDefault="007D418A" w:rsidP="007D418A">
      <w:pPr>
        <w:jc w:val="both"/>
        <w:rPr>
          <w:color w:val="auto"/>
        </w:rPr>
      </w:pPr>
      <w:r w:rsidRPr="0054637F">
        <w:rPr>
          <w:color w:val="auto"/>
        </w:rPr>
        <w:t xml:space="preserve">Ils ont enfin un rôle de contrôle et de notation des visiteurs. Ils peuvent ainsi partir en tournée avec des visiteurs pour observer leur attitude professionnelle, les conseiller, les évaluer. </w:t>
      </w:r>
    </w:p>
    <w:p w:rsidR="007D418A" w:rsidRPr="0054637F" w:rsidRDefault="007D418A" w:rsidP="007D418A">
      <w:pPr>
        <w:jc w:val="both"/>
        <w:rPr>
          <w:color w:val="auto"/>
        </w:rPr>
      </w:pPr>
      <w:r w:rsidRPr="0054637F">
        <w:rPr>
          <w:color w:val="auto"/>
        </w:rPr>
        <w:t>Les responsables participent à l'évaluation annuelle des employés, définissent leurs objectifs, proposent les augmentations éventuelles de salaire et l'octroi de primes au regard des évaluations.</w:t>
      </w:r>
    </w:p>
    <w:p w:rsidR="00877793" w:rsidRDefault="00F11EDA"/>
    <w:sectPr w:rsidR="00877793" w:rsidSect="007D418A">
      <w:footerReference w:type="default" r:id="rId11"/>
      <w:pgSz w:w="11906" w:h="16838"/>
      <w:pgMar w:top="567" w:right="70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EDA" w:rsidRDefault="00F11EDA" w:rsidP="007D418A">
      <w:r>
        <w:separator/>
      </w:r>
    </w:p>
  </w:endnote>
  <w:endnote w:type="continuationSeparator" w:id="0">
    <w:p w:rsidR="00F11EDA" w:rsidRDefault="00F11EDA" w:rsidP="007D4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18A" w:rsidRPr="007D418A" w:rsidRDefault="007D418A">
    <w:pPr>
      <w:pStyle w:val="Pieddepage"/>
      <w:rPr>
        <w:color w:val="auto"/>
      </w:rPr>
    </w:pPr>
    <w:r w:rsidRPr="007D418A">
      <w:rPr>
        <w:color w:val="auto"/>
      </w:rPr>
      <w:t xml:space="preserve">PPE </w:t>
    </w:r>
    <w:proofErr w:type="spellStart"/>
    <w:r w:rsidRPr="007D418A">
      <w:rPr>
        <w:color w:val="auto"/>
      </w:rPr>
      <w:t>GSBLot</w:t>
    </w:r>
    <w:proofErr w:type="spellEnd"/>
    <w:r w:rsidRPr="007D418A">
      <w:rPr>
        <w:color w:val="auto"/>
      </w:rPr>
      <w:tab/>
      <w:t>Cahier des charges</w:t>
    </w:r>
    <w:r w:rsidRPr="007D418A">
      <w:rPr>
        <w:color w:val="auto"/>
      </w:rPr>
      <w:ptab w:relativeTo="margin" w:alignment="right" w:leader="none"/>
    </w:r>
    <w:r w:rsidRPr="007D418A">
      <w:rPr>
        <w:color w:val="auto"/>
      </w:rPr>
      <w:t xml:space="preserve">Page </w:t>
    </w:r>
    <w:r w:rsidRPr="007D418A">
      <w:rPr>
        <w:color w:val="auto"/>
      </w:rPr>
      <w:fldChar w:fldCharType="begin"/>
    </w:r>
    <w:r w:rsidRPr="007D418A">
      <w:rPr>
        <w:color w:val="auto"/>
      </w:rPr>
      <w:instrText xml:space="preserve"> PAGE   \* MERGEFORMAT </w:instrText>
    </w:r>
    <w:r w:rsidRPr="007D418A">
      <w:rPr>
        <w:color w:val="auto"/>
      </w:rPr>
      <w:fldChar w:fldCharType="separate"/>
    </w:r>
    <w:r w:rsidR="00AC3603">
      <w:rPr>
        <w:noProof/>
        <w:color w:val="auto"/>
      </w:rPr>
      <w:t>2</w:t>
    </w:r>
    <w:r w:rsidRPr="007D418A">
      <w:rPr>
        <w:color w:val="auto"/>
      </w:rPr>
      <w:fldChar w:fldCharType="end"/>
    </w:r>
    <w:r w:rsidRPr="007D418A">
      <w:rPr>
        <w:color w:val="auto"/>
      </w:rPr>
      <w:t xml:space="preserve"> sur </w:t>
    </w:r>
    <w:r w:rsidRPr="007D418A">
      <w:rPr>
        <w:color w:val="auto"/>
      </w:rPr>
      <w:fldChar w:fldCharType="begin"/>
    </w:r>
    <w:r w:rsidRPr="007D418A">
      <w:rPr>
        <w:color w:val="auto"/>
      </w:rPr>
      <w:instrText xml:space="preserve"> NUMPAGES   \* MERGEFORMAT </w:instrText>
    </w:r>
    <w:r w:rsidRPr="007D418A">
      <w:rPr>
        <w:color w:val="auto"/>
      </w:rPr>
      <w:fldChar w:fldCharType="separate"/>
    </w:r>
    <w:r w:rsidR="00AC3603">
      <w:rPr>
        <w:noProof/>
        <w:color w:val="auto"/>
      </w:rPr>
      <w:t>4</w:t>
    </w:r>
    <w:r w:rsidRPr="007D418A">
      <w:rPr>
        <w:color w:val="aut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EDA" w:rsidRDefault="00F11EDA" w:rsidP="007D418A">
      <w:r>
        <w:separator/>
      </w:r>
    </w:p>
  </w:footnote>
  <w:footnote w:type="continuationSeparator" w:id="0">
    <w:p w:rsidR="00F11EDA" w:rsidRDefault="00F11EDA" w:rsidP="007D41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80821"/>
    <w:multiLevelType w:val="hybridMultilevel"/>
    <w:tmpl w:val="21C86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053CF1"/>
    <w:multiLevelType w:val="hybridMultilevel"/>
    <w:tmpl w:val="F2B21784"/>
    <w:lvl w:ilvl="0" w:tplc="D70A1F66">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77664C"/>
    <w:multiLevelType w:val="hybridMultilevel"/>
    <w:tmpl w:val="6728B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8A"/>
    <w:rsid w:val="002E1843"/>
    <w:rsid w:val="00302F7A"/>
    <w:rsid w:val="00582438"/>
    <w:rsid w:val="006F0D74"/>
    <w:rsid w:val="007D418A"/>
    <w:rsid w:val="009539E8"/>
    <w:rsid w:val="00AC3603"/>
    <w:rsid w:val="00CA2624"/>
    <w:rsid w:val="00D85662"/>
    <w:rsid w:val="00F11E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79022-C2DA-45CE-83D3-1911C3A9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18A"/>
    <w:pPr>
      <w:spacing w:after="0" w:line="240" w:lineRule="auto"/>
    </w:pPr>
    <w:rPr>
      <w:rFonts w:ascii="Arial" w:eastAsia="Times New Roman" w:hAnsi="Arial" w:cs="Arial"/>
      <w:color w:val="000080"/>
      <w:sz w:val="20"/>
      <w:szCs w:val="20"/>
      <w:lang w:eastAsia="fr-FR"/>
    </w:rPr>
  </w:style>
  <w:style w:type="paragraph" w:styleId="Titre1">
    <w:name w:val="heading 1"/>
    <w:basedOn w:val="Normal"/>
    <w:next w:val="Normal"/>
    <w:link w:val="Titre1Car"/>
    <w:qFormat/>
    <w:rsid w:val="007D418A"/>
    <w:pPr>
      <w:spacing w:before="100" w:beforeAutospacing="1" w:after="100" w:afterAutospacing="1"/>
      <w:outlineLvl w:val="0"/>
    </w:pPr>
    <w:rPr>
      <w:rFonts w:cs="Times New Roman"/>
      <w:b/>
      <w:bCs/>
      <w:color w:val="7D9BFF"/>
      <w:sz w:val="28"/>
      <w:szCs w:val="28"/>
      <w:lang w:val="x-none" w:eastAsia="x-none"/>
    </w:rPr>
  </w:style>
  <w:style w:type="paragraph" w:styleId="Titre2">
    <w:name w:val="heading 2"/>
    <w:basedOn w:val="Normal"/>
    <w:next w:val="Normal"/>
    <w:link w:val="Titre2Car"/>
    <w:qFormat/>
    <w:rsid w:val="007D418A"/>
    <w:pPr>
      <w:spacing w:before="100" w:beforeAutospacing="1" w:after="100" w:afterAutospacing="1"/>
      <w:outlineLvl w:val="1"/>
    </w:pPr>
    <w:rPr>
      <w:rFonts w:cs="Times New Roman"/>
      <w:b/>
      <w:bCs/>
      <w:color w:val="B02200"/>
      <w:sz w:val="26"/>
      <w:szCs w:val="36"/>
      <w:lang w:val="x-none" w:eastAsia="x-none"/>
    </w:rPr>
  </w:style>
  <w:style w:type="paragraph" w:styleId="Titre3">
    <w:name w:val="heading 3"/>
    <w:basedOn w:val="Normal"/>
    <w:next w:val="Normal"/>
    <w:link w:val="Titre3Car"/>
    <w:qFormat/>
    <w:rsid w:val="007D418A"/>
    <w:pPr>
      <w:outlineLvl w:val="2"/>
    </w:pPr>
    <w:rPr>
      <w:rFonts w:cs="Times New Roman"/>
      <w:b/>
      <w:bCs/>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D418A"/>
    <w:rPr>
      <w:rFonts w:ascii="Arial" w:eastAsia="Times New Roman" w:hAnsi="Arial" w:cs="Times New Roman"/>
      <w:b/>
      <w:bCs/>
      <w:color w:val="7D9BFF"/>
      <w:sz w:val="28"/>
      <w:szCs w:val="28"/>
      <w:lang w:val="x-none" w:eastAsia="x-none"/>
    </w:rPr>
  </w:style>
  <w:style w:type="character" w:customStyle="1" w:styleId="Titre2Car">
    <w:name w:val="Titre 2 Car"/>
    <w:basedOn w:val="Policepardfaut"/>
    <w:link w:val="Titre2"/>
    <w:rsid w:val="007D418A"/>
    <w:rPr>
      <w:rFonts w:ascii="Arial" w:eastAsia="Times New Roman" w:hAnsi="Arial" w:cs="Times New Roman"/>
      <w:b/>
      <w:bCs/>
      <w:color w:val="B02200"/>
      <w:sz w:val="26"/>
      <w:szCs w:val="36"/>
      <w:lang w:val="x-none" w:eastAsia="x-none"/>
    </w:rPr>
  </w:style>
  <w:style w:type="character" w:customStyle="1" w:styleId="Titre3Car">
    <w:name w:val="Titre 3 Car"/>
    <w:basedOn w:val="Policepardfaut"/>
    <w:link w:val="Titre3"/>
    <w:rsid w:val="007D418A"/>
    <w:rPr>
      <w:rFonts w:ascii="Arial" w:eastAsia="Times New Roman" w:hAnsi="Arial" w:cs="Times New Roman"/>
      <w:b/>
      <w:bCs/>
      <w:color w:val="000080"/>
      <w:sz w:val="20"/>
      <w:szCs w:val="20"/>
      <w:lang w:val="x-none" w:eastAsia="x-none"/>
    </w:rPr>
  </w:style>
  <w:style w:type="paragraph" w:styleId="Paragraphedeliste">
    <w:name w:val="List Paragraph"/>
    <w:basedOn w:val="Normal"/>
    <w:uiPriority w:val="72"/>
    <w:rsid w:val="007D418A"/>
    <w:pPr>
      <w:ind w:left="708"/>
    </w:pPr>
  </w:style>
  <w:style w:type="paragraph" w:styleId="En-tte">
    <w:name w:val="header"/>
    <w:basedOn w:val="Normal"/>
    <w:link w:val="En-tteCar"/>
    <w:uiPriority w:val="99"/>
    <w:unhideWhenUsed/>
    <w:rsid w:val="007D418A"/>
    <w:pPr>
      <w:tabs>
        <w:tab w:val="center" w:pos="4536"/>
        <w:tab w:val="right" w:pos="9072"/>
      </w:tabs>
    </w:pPr>
  </w:style>
  <w:style w:type="character" w:customStyle="1" w:styleId="En-tteCar">
    <w:name w:val="En-tête Car"/>
    <w:basedOn w:val="Policepardfaut"/>
    <w:link w:val="En-tte"/>
    <w:uiPriority w:val="99"/>
    <w:rsid w:val="007D418A"/>
    <w:rPr>
      <w:rFonts w:ascii="Arial" w:eastAsia="Times New Roman" w:hAnsi="Arial" w:cs="Arial"/>
      <w:color w:val="000080"/>
      <w:sz w:val="20"/>
      <w:szCs w:val="20"/>
      <w:lang w:eastAsia="fr-FR"/>
    </w:rPr>
  </w:style>
  <w:style w:type="paragraph" w:styleId="Pieddepage">
    <w:name w:val="footer"/>
    <w:basedOn w:val="Normal"/>
    <w:link w:val="PieddepageCar"/>
    <w:uiPriority w:val="99"/>
    <w:unhideWhenUsed/>
    <w:rsid w:val="007D418A"/>
    <w:pPr>
      <w:tabs>
        <w:tab w:val="center" w:pos="4536"/>
        <w:tab w:val="right" w:pos="9072"/>
      </w:tabs>
    </w:pPr>
  </w:style>
  <w:style w:type="character" w:customStyle="1" w:styleId="PieddepageCar">
    <w:name w:val="Pied de page Car"/>
    <w:basedOn w:val="Policepardfaut"/>
    <w:link w:val="Pieddepage"/>
    <w:uiPriority w:val="99"/>
    <w:rsid w:val="007D418A"/>
    <w:rPr>
      <w:rFonts w:ascii="Arial" w:eastAsia="Times New Roman" w:hAnsi="Arial" w:cs="Arial"/>
      <w:color w:val="00008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1337</Words>
  <Characters>7354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hellardm</dc:creator>
  <cp:keywords/>
  <dc:description/>
  <cp:lastModifiedBy>Utilisateur Windows</cp:lastModifiedBy>
  <cp:revision>6</cp:revision>
  <cp:lastPrinted>2020-08-18T12:29:00Z</cp:lastPrinted>
  <dcterms:created xsi:type="dcterms:W3CDTF">2019-10-28T18:05:00Z</dcterms:created>
  <dcterms:modified xsi:type="dcterms:W3CDTF">2020-08-18T12:30:00Z</dcterms:modified>
</cp:coreProperties>
</file>