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7BAE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>hoạt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KYC (Know Your Customer)</w:t>
      </w:r>
    </w:p>
    <w:p w14:paraId="7C1C86FE" w14:textId="77777777" w:rsidR="006F740C" w:rsidRPr="006F740C" w:rsidRDefault="006F740C" w:rsidP="006F7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KYC (Know Your Customer -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ty fintech,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rửa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3B4BC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KYC</w:t>
      </w:r>
    </w:p>
    <w:p w14:paraId="0AE970E2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1: Thu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thập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thông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hàng</w:t>
      </w:r>
      <w:proofErr w:type="spellEnd"/>
    </w:p>
    <w:p w14:paraId="389C46D3" w14:textId="77777777" w:rsidR="006F740C" w:rsidRPr="006F740C" w:rsidRDefault="006F740C" w:rsidP="006F7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55D362" w14:textId="77777777" w:rsidR="006F740C" w:rsidRPr="006F740C" w:rsidRDefault="006F740C" w:rsidP="006F7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</w:p>
    <w:p w14:paraId="1D9B426D" w14:textId="77777777" w:rsidR="006F740C" w:rsidRPr="006F740C" w:rsidRDefault="006F740C" w:rsidP="006F7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</w:p>
    <w:p w14:paraId="685011AF" w14:textId="77777777" w:rsidR="006F740C" w:rsidRPr="006F740C" w:rsidRDefault="006F740C" w:rsidP="006F7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cư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trú</w:t>
      </w:r>
      <w:proofErr w:type="spellEnd"/>
    </w:p>
    <w:p w14:paraId="62C3485B" w14:textId="77777777" w:rsidR="006F740C" w:rsidRPr="006F740C" w:rsidRDefault="006F740C" w:rsidP="006F7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, email</w:t>
      </w:r>
    </w:p>
    <w:p w14:paraId="78BBA678" w14:textId="77777777" w:rsidR="006F740C" w:rsidRPr="006F740C" w:rsidRDefault="006F740C" w:rsidP="006F7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Giấy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tờ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tùy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thân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(CMND/CCCD,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lái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14:paraId="51EE3A83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2: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Xác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minh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danh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tính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hàng</w:t>
      </w:r>
      <w:proofErr w:type="spellEnd"/>
    </w:p>
    <w:p w14:paraId="3B47833D" w14:textId="77777777" w:rsidR="006F740C" w:rsidRPr="006F740C" w:rsidRDefault="006F740C" w:rsidP="006F7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829839" w14:textId="77777777" w:rsidR="006F740C" w:rsidRPr="006F740C" w:rsidRDefault="006F740C" w:rsidP="006F7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68D1C" w14:textId="77777777" w:rsidR="006F740C" w:rsidRPr="006F740C" w:rsidRDefault="006F740C" w:rsidP="006F7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0532C" w14:textId="77777777" w:rsidR="006F740C" w:rsidRPr="006F740C" w:rsidRDefault="006F740C" w:rsidP="006F7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quán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selfie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39D51" w14:textId="77777777" w:rsidR="006F740C" w:rsidRPr="006F740C" w:rsidRDefault="006F740C" w:rsidP="006F7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rửa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(AML),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(Sanctions List).</w:t>
      </w:r>
    </w:p>
    <w:p w14:paraId="62E72090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3: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rủi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ro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&amp;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phê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duyệt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0"/>
          <w:szCs w:val="20"/>
        </w:rPr>
        <w:t>khoản</w:t>
      </w:r>
      <w:proofErr w:type="spellEnd"/>
    </w:p>
    <w:p w14:paraId="57D92321" w14:textId="77777777" w:rsidR="006F740C" w:rsidRPr="006F740C" w:rsidRDefault="006F740C" w:rsidP="006F7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(compliance officer)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59BA1" w14:textId="77777777" w:rsidR="006F740C" w:rsidRPr="006F740C" w:rsidRDefault="006F740C" w:rsidP="006F7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chối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sung.</w:t>
      </w:r>
    </w:p>
    <w:p w14:paraId="7DD045E1" w14:textId="77777777" w:rsidR="006F740C" w:rsidRPr="006F740C" w:rsidRDefault="006F740C" w:rsidP="006F7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5B323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KYC</w:t>
      </w:r>
    </w:p>
    <w:p w14:paraId="6D861CDB" w14:textId="77777777" w:rsidR="006F740C" w:rsidRPr="006F740C" w:rsidRDefault="006F740C" w:rsidP="006F7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OCR (Optical Character Recognition)</w:t>
      </w: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DE0EA" w14:textId="77777777" w:rsidR="006F740C" w:rsidRPr="006F740C" w:rsidRDefault="006F740C" w:rsidP="006F7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AI &amp; Machine Learning</w:t>
      </w: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mạo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A4574" w14:textId="77777777" w:rsidR="006F740C" w:rsidRPr="006F740C" w:rsidRDefault="006F740C" w:rsidP="006F7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Biometric Authentication</w:t>
      </w: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741D0" w14:textId="77777777" w:rsidR="006F740C" w:rsidRPr="006F740C" w:rsidRDefault="006F740C" w:rsidP="006F7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 KYC</w:t>
      </w: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KYC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4BE1F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KYC</w:t>
      </w:r>
    </w:p>
    <w:p w14:paraId="1A6EAB51" w14:textId="77777777" w:rsidR="006F740C" w:rsidRPr="006F740C" w:rsidRDefault="006F740C" w:rsidP="006F7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Basic KYC</w:t>
      </w: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email,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fintech,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AF063D" w14:textId="77777777" w:rsidR="006F740C" w:rsidRPr="006F740C" w:rsidRDefault="006F740C" w:rsidP="006F7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Full KYC</w:t>
      </w: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F1466" w14:textId="77777777" w:rsidR="006F740C" w:rsidRPr="006F740C" w:rsidRDefault="006F740C" w:rsidP="006F7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Due Diligence (EDD)</w:t>
      </w: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E5669" w14:textId="77777777" w:rsidR="006F740C" w:rsidRPr="006F740C" w:rsidRDefault="006F740C" w:rsidP="006F74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Tầm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F74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KYC</w:t>
      </w:r>
    </w:p>
    <w:p w14:paraId="0415CD52" w14:textId="77777777" w:rsidR="006F740C" w:rsidRPr="006F740C" w:rsidRDefault="006F740C" w:rsidP="006F74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rửa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(AML)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(CFT).</w:t>
      </w:r>
    </w:p>
    <w:p w14:paraId="537267BA" w14:textId="77777777" w:rsidR="006F740C" w:rsidRPr="006F740C" w:rsidRDefault="006F740C" w:rsidP="006F74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lận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23976" w14:textId="77777777" w:rsidR="006F740C" w:rsidRPr="006F740C" w:rsidRDefault="006F740C" w:rsidP="006F74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35D79" w14:textId="77777777" w:rsidR="006F740C" w:rsidRPr="006F740C" w:rsidRDefault="006F740C" w:rsidP="006F7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KYC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40C">
        <w:rPr>
          <w:rFonts w:ascii="Times New Roman" w:eastAsia="Times New Roman" w:hAnsi="Times New Roman" w:cs="Times New Roman"/>
          <w:sz w:val="24"/>
          <w:szCs w:val="24"/>
        </w:rPr>
        <w:t>chẽ</w:t>
      </w:r>
      <w:proofErr w:type="spellEnd"/>
      <w:r w:rsidRPr="006F7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032FE" w14:textId="77777777" w:rsidR="00F60E42" w:rsidRDefault="00F60E42"/>
    <w:sectPr w:rsidR="00F6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4B9"/>
    <w:multiLevelType w:val="multilevel"/>
    <w:tmpl w:val="D38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2FA7"/>
    <w:multiLevelType w:val="multilevel"/>
    <w:tmpl w:val="BACE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64215"/>
    <w:multiLevelType w:val="multilevel"/>
    <w:tmpl w:val="D4E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6427A"/>
    <w:multiLevelType w:val="multilevel"/>
    <w:tmpl w:val="F31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320D8"/>
    <w:multiLevelType w:val="multilevel"/>
    <w:tmpl w:val="79A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B093F"/>
    <w:multiLevelType w:val="multilevel"/>
    <w:tmpl w:val="CA6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0C"/>
    <w:rsid w:val="006F740C"/>
    <w:rsid w:val="00F6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A50B"/>
  <w15:chartTrackingRefBased/>
  <w15:docId w15:val="{08507AEC-0196-41E5-8019-022B3F4D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4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7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F74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4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74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74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Hưng</dc:creator>
  <cp:keywords/>
  <dc:description/>
  <cp:lastModifiedBy>Xuân Hưng</cp:lastModifiedBy>
  <cp:revision>1</cp:revision>
  <dcterms:created xsi:type="dcterms:W3CDTF">2025-03-04T09:57:00Z</dcterms:created>
  <dcterms:modified xsi:type="dcterms:W3CDTF">2025-03-04T09:57:00Z</dcterms:modified>
</cp:coreProperties>
</file>