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98" w:rsidRDefault="00076C53" w:rsidP="005B5306">
      <w:pPr>
        <w:rPr>
          <w:b/>
        </w:rPr>
      </w:pPr>
      <w:r w:rsidRPr="00076C53">
        <w:rPr>
          <w:b/>
        </w:rPr>
        <w:t>Part 1</w:t>
      </w:r>
      <w:r w:rsidR="00F1307B" w:rsidRPr="00076C53">
        <w:rPr>
          <w:b/>
        </w:rPr>
        <w:t xml:space="preserve"> </w:t>
      </w:r>
    </w:p>
    <w:p w:rsidR="00076C53" w:rsidRDefault="00076C53" w:rsidP="00573ECB">
      <w:r>
        <w:t xml:space="preserve">A Method is a procedure built into the class. They are a series of statements that are executed when called. Methods allow us to handle code in a simple and organized fashion. There are two types of methods in VB .NET: those that return a value (Functions) and those that do not return a value (Sub Procedures). </w:t>
      </w:r>
      <w:r w:rsidRPr="00573ECB">
        <w:t>Sub procedures</w:t>
      </w:r>
      <w:r>
        <w:rPr>
          <w:rStyle w:val="apple-converted-space"/>
          <w:color w:val="000000"/>
          <w:sz w:val="15"/>
          <w:szCs w:val="15"/>
        </w:rPr>
        <w:t> </w:t>
      </w:r>
      <w:r w:rsidR="00573ECB">
        <w:rPr>
          <w:rStyle w:val="apple-converted-space"/>
          <w:color w:val="000000"/>
          <w:szCs w:val="20"/>
        </w:rPr>
        <w:t xml:space="preserve">(or just Subs) </w:t>
      </w:r>
      <w:r>
        <w:t>are methods which do not return a value. Each time when the Sub procedure is called the statements within it are executed until the matching End Sub is encountered. Sub Main(), the starting point of the program itself is a sub procedure. When the</w:t>
      </w:r>
      <w:r>
        <w:rPr>
          <w:rStyle w:val="apple-converted-space"/>
          <w:color w:val="000000"/>
          <w:sz w:val="15"/>
          <w:szCs w:val="15"/>
        </w:rPr>
        <w:t> </w:t>
      </w:r>
      <w:hyperlink r:id="rId7" w:tgtFrame="undefined" w:history="1">
        <w:r w:rsidRPr="00573ECB">
          <w:t>application</w:t>
        </w:r>
      </w:hyperlink>
      <w:r>
        <w:rPr>
          <w:rStyle w:val="apple-converted-space"/>
          <w:color w:val="000000"/>
          <w:sz w:val="15"/>
          <w:szCs w:val="15"/>
        </w:rPr>
        <w:t> </w:t>
      </w:r>
      <w:r>
        <w:t>starts execution, control is transferred to</w:t>
      </w:r>
      <w:r w:rsidRPr="00573ECB">
        <w:t> Main</w:t>
      </w:r>
      <w:r>
        <w:rPr>
          <w:rStyle w:val="apple-converted-space"/>
          <w:color w:val="000000"/>
          <w:sz w:val="15"/>
          <w:szCs w:val="15"/>
        </w:rPr>
        <w:t> </w:t>
      </w:r>
      <w:r>
        <w:t>Sub procedure automatically which is called by default.</w:t>
      </w:r>
      <w:r w:rsidR="00573ECB">
        <w:t xml:space="preserve"> Figure 1 presents an example of Sub Main() Declaration:</w:t>
      </w:r>
    </w:p>
    <w:tbl>
      <w:tblPr>
        <w:tblStyle w:val="TableGrid"/>
        <w:tblW w:w="0" w:type="auto"/>
        <w:tblInd w:w="1242" w:type="dxa"/>
        <w:tblLook w:val="04A0"/>
      </w:tblPr>
      <w:tblGrid>
        <w:gridCol w:w="7230"/>
      </w:tblGrid>
      <w:tr w:rsidR="00573ECB" w:rsidTr="00273B82">
        <w:tc>
          <w:tcPr>
            <w:tcW w:w="7230" w:type="dxa"/>
          </w:tcPr>
          <w:p w:rsidR="00573ECB" w:rsidRDefault="00573ECB" w:rsidP="00573ECB">
            <w:pPr>
              <w:autoSpaceDE w:val="0"/>
              <w:autoSpaceDN w:val="0"/>
              <w:adjustRightInd w:val="0"/>
              <w:spacing w:after="0" w:line="240" w:lineRule="auto"/>
              <w:rPr>
                <w:rFonts w:ascii="Courier New" w:hAnsi="Courier New" w:cs="Courier New"/>
                <w:noProof/>
                <w:color w:val="0000FF"/>
                <w:szCs w:val="20"/>
              </w:rPr>
            </w:pPr>
          </w:p>
          <w:p w:rsidR="00573ECB" w:rsidRDefault="00457564" w:rsidP="00573EC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573ECB">
              <w:rPr>
                <w:rFonts w:ascii="Courier New" w:hAnsi="Courier New" w:cs="Courier New"/>
                <w:noProof/>
                <w:color w:val="0000FF"/>
                <w:szCs w:val="20"/>
              </w:rPr>
              <w:t>Sub</w:t>
            </w:r>
            <w:r w:rsidR="00573ECB">
              <w:rPr>
                <w:rFonts w:ascii="Courier New" w:hAnsi="Courier New" w:cs="Courier New"/>
                <w:noProof/>
                <w:szCs w:val="20"/>
              </w:rPr>
              <w:t xml:space="preserve"> Main()</w:t>
            </w:r>
          </w:p>
          <w:p w:rsidR="00573ECB" w:rsidRDefault="00573ECB" w:rsidP="00573EC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Pr>
                <w:rFonts w:ascii="Courier New" w:hAnsi="Courier New" w:cs="Courier New"/>
                <w:noProof/>
                <w:color w:val="008000"/>
                <w:szCs w:val="20"/>
              </w:rPr>
              <w:t>'this method is called by Default</w:t>
            </w:r>
          </w:p>
          <w:p w:rsidR="00573ECB" w:rsidRDefault="00573ECB" w:rsidP="00573EC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Pr>
                <w:rFonts w:ascii="Courier New" w:hAnsi="Courier New" w:cs="Courier New"/>
                <w:noProof/>
                <w:color w:val="008000"/>
                <w:szCs w:val="20"/>
              </w:rPr>
              <w:t>'statements to execute</w:t>
            </w:r>
          </w:p>
          <w:p w:rsidR="00573ECB" w:rsidRDefault="00573ECB" w:rsidP="00573EC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sidR="00EB19D6">
              <w:rPr>
                <w:rFonts w:ascii="Courier New" w:hAnsi="Courier New" w:cs="Courier New"/>
                <w:noProof/>
                <w:szCs w:val="20"/>
              </w:rPr>
              <w:t>...</w:t>
            </w:r>
          </w:p>
          <w:p w:rsidR="00573ECB" w:rsidRDefault="00573ECB" w:rsidP="00573ECB">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573ECB" w:rsidRDefault="00273B82" w:rsidP="00273B82">
      <w:pPr>
        <w:jc w:val="center"/>
      </w:pPr>
      <w:r>
        <w:t>Figure 1</w:t>
      </w:r>
    </w:p>
    <w:p w:rsidR="00076C53" w:rsidRDefault="00076C53" w:rsidP="00076C53">
      <w:r w:rsidRPr="00573ECB">
        <w:t>Function is a method which returns a value. Functions are used to evaluate data, make calculations or to transform data. Declaring a Function is similar to declaring a Sub procedure. Functions are declared with the Function keyword.</w:t>
      </w:r>
      <w:r w:rsidR="00273B82">
        <w:t xml:space="preserve"> Figure 2 shows the example of function declaration.</w:t>
      </w:r>
    </w:p>
    <w:tbl>
      <w:tblPr>
        <w:tblStyle w:val="TableGrid"/>
        <w:tblW w:w="0" w:type="auto"/>
        <w:tblInd w:w="1242" w:type="dxa"/>
        <w:tblLook w:val="04A0"/>
      </w:tblPr>
      <w:tblGrid>
        <w:gridCol w:w="7230"/>
      </w:tblGrid>
      <w:tr w:rsidR="00273B82" w:rsidTr="00273B82">
        <w:tc>
          <w:tcPr>
            <w:tcW w:w="7230" w:type="dxa"/>
          </w:tcPr>
          <w:p w:rsidR="001D7D9E" w:rsidRDefault="001D7D9E" w:rsidP="001D7D9E">
            <w:pPr>
              <w:autoSpaceDE w:val="0"/>
              <w:autoSpaceDN w:val="0"/>
              <w:adjustRightInd w:val="0"/>
              <w:spacing w:after="0" w:line="240" w:lineRule="auto"/>
            </w:pPr>
          </w:p>
          <w:p w:rsidR="001D7D9E" w:rsidRDefault="00457564" w:rsidP="001D7D9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Public </w:t>
            </w:r>
            <w:r w:rsidR="001D7D9E">
              <w:rPr>
                <w:rFonts w:ascii="Courier New" w:hAnsi="Courier New" w:cs="Courier New"/>
                <w:noProof/>
                <w:color w:val="0000FF"/>
                <w:szCs w:val="20"/>
              </w:rPr>
              <w:t>Function</w:t>
            </w:r>
            <w:r w:rsidR="001D7D9E">
              <w:rPr>
                <w:rFonts w:ascii="Courier New" w:hAnsi="Courier New" w:cs="Courier New"/>
                <w:noProof/>
                <w:szCs w:val="20"/>
              </w:rPr>
              <w:t xml:space="preserve"> CalculateAvarage() </w:t>
            </w:r>
            <w:r w:rsidR="001D7D9E">
              <w:rPr>
                <w:rFonts w:ascii="Courier New" w:hAnsi="Courier New" w:cs="Courier New"/>
                <w:noProof/>
                <w:color w:val="0000FF"/>
                <w:szCs w:val="20"/>
              </w:rPr>
              <w:t>As</w:t>
            </w:r>
            <w:r w:rsidR="001D7D9E">
              <w:rPr>
                <w:rFonts w:ascii="Courier New" w:hAnsi="Courier New" w:cs="Courier New"/>
                <w:noProof/>
                <w:szCs w:val="20"/>
              </w:rPr>
              <w:t xml:space="preserve"> </w:t>
            </w:r>
            <w:r w:rsidR="001D7D9E">
              <w:rPr>
                <w:rFonts w:ascii="Courier New" w:hAnsi="Courier New" w:cs="Courier New"/>
                <w:noProof/>
                <w:color w:val="0000FF"/>
                <w:szCs w:val="20"/>
              </w:rPr>
              <w:t>Integer</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'needs to be called somwhere in yur program</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'returns an integer</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1D7D9E" w:rsidRDefault="001D7D9E" w:rsidP="001D7D9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273B82" w:rsidRDefault="001D7D9E" w:rsidP="001D7D9E">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273B82" w:rsidRPr="00573ECB" w:rsidRDefault="00273B82" w:rsidP="00273B82">
      <w:pPr>
        <w:jc w:val="center"/>
      </w:pPr>
      <w:r>
        <w:t>Figure 2</w:t>
      </w:r>
    </w:p>
    <w:p w:rsidR="00CD2006" w:rsidRDefault="001D7D9E" w:rsidP="00076C53">
      <w:r>
        <w:t xml:space="preserve">Each method can take some parameters to operate with. </w:t>
      </w:r>
      <w:r w:rsidR="00CD2006">
        <w:t xml:space="preserve">A parameter is an argument that is passed to the method by the method that calls it. Parameters are enclosed in parentheses after the method name in the method declaration. You must specify types for these parameters. </w:t>
      </w:r>
    </w:p>
    <w:p w:rsidR="00EB19D6" w:rsidRDefault="00076C53" w:rsidP="00076C53">
      <w:r>
        <w:t xml:space="preserve">A method is not executed until it is called. A method is called by referencing it's name along with any required parameters. </w:t>
      </w:r>
      <w:r w:rsidR="001D7D9E">
        <w:t xml:space="preserve">Figure 3 shows </w:t>
      </w:r>
      <w:r w:rsidR="00EB19D6">
        <w:t xml:space="preserve">a </w:t>
      </w:r>
      <w:r w:rsidR="001D7D9E">
        <w:t xml:space="preserve">method call </w:t>
      </w:r>
      <w:r w:rsidR="00EB19D6">
        <w:t>with required parameters and without them:</w:t>
      </w:r>
    </w:p>
    <w:tbl>
      <w:tblPr>
        <w:tblStyle w:val="TableGrid"/>
        <w:tblW w:w="0" w:type="auto"/>
        <w:tblInd w:w="1242" w:type="dxa"/>
        <w:tblLook w:val="04A0"/>
      </w:tblPr>
      <w:tblGrid>
        <w:gridCol w:w="7230"/>
      </w:tblGrid>
      <w:tr w:rsidR="00EB19D6" w:rsidTr="00EB19D6">
        <w:tc>
          <w:tcPr>
            <w:tcW w:w="7230" w:type="dxa"/>
          </w:tcPr>
          <w:p w:rsidR="00EB19D6" w:rsidRDefault="00457564"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EB19D6">
              <w:rPr>
                <w:rFonts w:ascii="Courier New" w:hAnsi="Courier New" w:cs="Courier New"/>
                <w:noProof/>
                <w:color w:val="0000FF"/>
                <w:szCs w:val="20"/>
              </w:rPr>
              <w:t>Sub</w:t>
            </w:r>
            <w:r w:rsidR="00EB19D6">
              <w:rPr>
                <w:rFonts w:ascii="Courier New" w:hAnsi="Courier New" w:cs="Courier New"/>
                <w:noProof/>
                <w:szCs w:val="20"/>
              </w:rPr>
              <w:t xml:space="preserve"> Main()</w:t>
            </w:r>
          </w:p>
          <w:p w:rsidR="00EB19D6" w:rsidRPr="00B569FE" w:rsidRDefault="00EB19D6" w:rsidP="00EB19D6">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B569FE">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EB19D6" w:rsidRDefault="00EB19D6"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B569FE" w:rsidRDefault="00B569FE"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EB19D6" w:rsidRDefault="00EB19D6" w:rsidP="00EB19D6">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B569FE" w:rsidRPr="00B569FE" w:rsidRDefault="00B569FE"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B569FE" w:rsidRPr="00B569FE" w:rsidRDefault="00B569FE" w:rsidP="00EB19D6">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B569FE" w:rsidRDefault="00B569FE" w:rsidP="00EB19D6">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EB19D6" w:rsidRDefault="00EB19D6"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EB19D6" w:rsidRDefault="00EB19D6" w:rsidP="00EB19D6">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EB19D6" w:rsidRDefault="00B569FE" w:rsidP="00B569FE">
      <w:pPr>
        <w:jc w:val="center"/>
      </w:pPr>
      <w:r>
        <w:lastRenderedPageBreak/>
        <w:t>Figure 3</w:t>
      </w:r>
    </w:p>
    <w:p w:rsidR="00076C53" w:rsidRDefault="00076C53" w:rsidP="00076C53">
      <w:r>
        <w:t>Variables declared within methods are called method variables. They have method scope which means that once the method is executed they are destroyed and their memory is r</w:t>
      </w:r>
      <w:r w:rsidR="00030086">
        <w:t xml:space="preserve">eclaimed. For example, </w:t>
      </w:r>
      <w:r w:rsidR="004C36DC">
        <w:t xml:space="preserve">in Figure 4 a and b variables are declared inside the CalculateAvarage() Sub. </w:t>
      </w:r>
      <w:r>
        <w:t>Those two variables are accessible only within the method and not from outside the method.</w:t>
      </w:r>
    </w:p>
    <w:tbl>
      <w:tblPr>
        <w:tblStyle w:val="TableGrid"/>
        <w:tblW w:w="0" w:type="auto"/>
        <w:tblInd w:w="1242" w:type="dxa"/>
        <w:tblLook w:val="04A0"/>
      </w:tblPr>
      <w:tblGrid>
        <w:gridCol w:w="7230"/>
      </w:tblGrid>
      <w:tr w:rsidR="004C36DC" w:rsidTr="004C36DC">
        <w:tc>
          <w:tcPr>
            <w:tcW w:w="7230" w:type="dxa"/>
          </w:tcPr>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4C36DC" w:rsidRDefault="00457564"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4C36DC">
              <w:rPr>
                <w:rFonts w:ascii="Courier New" w:hAnsi="Courier New" w:cs="Courier New"/>
                <w:noProof/>
                <w:color w:val="0000FF"/>
                <w:szCs w:val="20"/>
              </w:rPr>
              <w:t>Sub</w:t>
            </w:r>
            <w:r w:rsidR="004C36DC">
              <w:rPr>
                <w:rFonts w:ascii="Courier New" w:hAnsi="Courier New" w:cs="Courier New"/>
                <w:noProof/>
                <w:szCs w:val="20"/>
              </w:rPr>
              <w:t xml:space="preserve"> CalculateAvarage()</w:t>
            </w:r>
          </w:p>
          <w:p w:rsidR="004C36DC" w:rsidRDefault="004C36DC" w:rsidP="004C36DC">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4C36DC" w:rsidRDefault="004C36DC" w:rsidP="004C36D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4C36DC" w:rsidRDefault="004C36DC" w:rsidP="004C36DC">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4C36DC" w:rsidRDefault="004C36DC" w:rsidP="004C36DC">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4C36DC" w:rsidRDefault="004C36DC" w:rsidP="004C36DC">
      <w:pPr>
        <w:jc w:val="center"/>
      </w:pPr>
      <w:r>
        <w:t>Figure 4</w:t>
      </w:r>
    </w:p>
    <w:p w:rsidR="00076C53" w:rsidRDefault="005573C4" w:rsidP="005B5306">
      <w:r>
        <w:t>In our case to create</w:t>
      </w:r>
      <w:r w:rsidR="00457564">
        <w:t xml:space="preserve"> public</w:t>
      </w:r>
      <w:r>
        <w:t xml:space="preserve"> ControlMusic() s</w:t>
      </w:r>
      <w:r w:rsidR="00457564">
        <w:t>ub right above the , we need to cut the code that is responsible for stopping and starting music from the Game Loop, and paste it inside the ControlMusic() Sub.</w:t>
      </w:r>
    </w:p>
    <w:p w:rsidR="00170E78" w:rsidRDefault="00170E78" w:rsidP="005B5306">
      <w:pPr>
        <w:rPr>
          <w:i/>
        </w:rPr>
      </w:pPr>
      <w:r>
        <w:rPr>
          <w:i/>
        </w:rPr>
        <w:t>Exercise 1: Creating ControlMusic() Sub Procedure</w:t>
      </w:r>
    </w:p>
    <w:p w:rsidR="00170E78" w:rsidRDefault="00170E78" w:rsidP="00170E78">
      <w:r w:rsidRPr="00F420C3">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70E78" w:rsidRDefault="004C03B9" w:rsidP="004C03B9">
      <w:pPr>
        <w:pStyle w:val="ListParagraph"/>
        <w:numPr>
          <w:ilvl w:val="0"/>
          <w:numId w:val="30"/>
        </w:numPr>
      </w:pPr>
      <w:r>
        <w:t>Create ControlMusic() Sub, which will stop and start the music during the game. Call this method inside the Game Loop.</w:t>
      </w:r>
    </w:p>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Pr>
        <w:rPr>
          <w:b/>
          <w:lang w:val="en-AU"/>
        </w:rPr>
      </w:pPr>
      <w:r>
        <w:rPr>
          <w:b/>
        </w:rPr>
        <w:lastRenderedPageBreak/>
        <w:t>Part 2</w:t>
      </w:r>
    </w:p>
    <w:p w:rsidR="002E4C26" w:rsidRDefault="002E4C26" w:rsidP="00085DBF">
      <w:r>
        <w:t xml:space="preserve">Once you have learned how to create subs, you can make our program much more readable by creating two new subs – ChangeVolume() which will be responsible for changing the volume up and down and DrawMouse() which will draw the target image instead of default mouse pointer. </w:t>
      </w:r>
    </w:p>
    <w:p w:rsidR="0098170A" w:rsidRDefault="00753CDC" w:rsidP="00085DBF">
      <w:r>
        <w:t xml:space="preserve">To move code that is responsible for changing the volume, proceed the same steps as in part 1 for ControlMusic() sub. </w:t>
      </w:r>
      <w:r w:rsidR="00647215">
        <w:t>As for DrawMouse() sub, you will need to add a</w:t>
      </w:r>
      <w:r w:rsidR="005628C7">
        <w:t xml:space="preserve">  mousePoint</w:t>
      </w:r>
      <w:r w:rsidR="00647215">
        <w:t xml:space="preserve"> variable</w:t>
      </w:r>
      <w:r w:rsidR="005628C7">
        <w:t xml:space="preserve"> as Point2D </w:t>
      </w:r>
      <w:r w:rsidR="00C75691">
        <w:t xml:space="preserve">type. </w:t>
      </w:r>
    </w:p>
    <w:p w:rsidR="0098170A" w:rsidRDefault="0098170A" w:rsidP="00085DBF">
      <w:pPr>
        <w:rPr>
          <w:i/>
        </w:rPr>
      </w:pPr>
      <w:r>
        <w:rPr>
          <w:i/>
        </w:rPr>
        <w:t>Exercise 1: Making additional changes</w:t>
      </w:r>
    </w:p>
    <w:p w:rsidR="0034231E" w:rsidRDefault="0034231E" w:rsidP="0034231E">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98170A" w:rsidRDefault="0034231E" w:rsidP="0034231E">
      <w:pPr>
        <w:pStyle w:val="ListParagraph"/>
        <w:numPr>
          <w:ilvl w:val="0"/>
          <w:numId w:val="31"/>
        </w:numPr>
      </w:pPr>
      <w:r>
        <w:t>Create a new Sub Procedure called ChangeVolume() which will add and lower the volume of the music. Put this sub before the Main() method and call it inside the Game Loop.</w:t>
      </w:r>
    </w:p>
    <w:p w:rsidR="0034231E" w:rsidRDefault="0034231E" w:rsidP="0034231E">
      <w:pPr>
        <w:pStyle w:val="ListParagraph"/>
        <w:numPr>
          <w:ilvl w:val="0"/>
          <w:numId w:val="31"/>
        </w:numPr>
      </w:pPr>
      <w:r>
        <w:t>Create a new Sub Procedure called DrawMouse() which will draw a target instead of the default mouse pointer. Call this sub inside the Game Loop.</w:t>
      </w:r>
    </w:p>
    <w:p w:rsidR="0034231E" w:rsidRDefault="0034231E" w:rsidP="0034231E"/>
    <w:p w:rsidR="0034231E" w:rsidRPr="0034231E" w:rsidRDefault="0034231E" w:rsidP="0034231E">
      <w:r>
        <w:rPr>
          <w:b/>
        </w:rPr>
        <w:t>NOTE:</w:t>
      </w:r>
      <w:r>
        <w:t xml:space="preserve"> Add additional </w:t>
      </w:r>
      <w:r>
        <w:rPr>
          <w:rFonts w:ascii="Courier New" w:hAnsi="Courier New" w:cs="Courier New"/>
          <w:noProof/>
          <w:szCs w:val="20"/>
        </w:rPr>
        <w:t>mousePoint = Input.GetMousePosition()</w:t>
      </w:r>
      <w:r w:rsidRPr="0034231E">
        <w:rPr>
          <w:rFonts w:ascii="Courier New" w:hAnsi="Courier New" w:cs="Courier New"/>
          <w:noProof/>
          <w:szCs w:val="20"/>
        </w:rPr>
        <w:t xml:space="preserve"> </w:t>
      </w:r>
      <w:r w:rsidR="00EC0004">
        <w:t xml:space="preserve">before the piece of code that is responsible for playing sound effect and animation when a bug was clicked. This is compulsory I order to see the animation working. </w:t>
      </w:r>
    </w:p>
    <w:sectPr w:rsidR="0034231E" w:rsidRPr="0034231E" w:rsidSect="009347B7">
      <w:headerReference w:type="even" r:id="rId9"/>
      <w:headerReference w:type="default" r:id="rId10"/>
      <w:footerReference w:type="even" r:id="rId11"/>
      <w:footerReference w:type="default" r:id="rId12"/>
      <w:headerReference w:type="first" r:id="rId13"/>
      <w:footerReference w:type="firs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2B9" w:rsidRDefault="006D72B9" w:rsidP="009347B7">
      <w:pPr>
        <w:spacing w:after="0" w:line="240" w:lineRule="auto"/>
      </w:pPr>
      <w:r>
        <w:separator/>
      </w:r>
    </w:p>
  </w:endnote>
  <w:endnote w:type="continuationSeparator" w:id="1">
    <w:p w:rsidR="006D72B9" w:rsidRDefault="006D72B9"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5B194B">
            <w:rPr>
              <w:noProof/>
            </w:rPr>
            <w:t>3</w:t>
          </w:r>
        </w:fldSimple>
      </w:sdtContent>
    </w:sdt>
  </w:p>
  <w:p w:rsidR="0034231E" w:rsidRDefault="0034231E" w:rsidP="009347B7">
    <w:pPr>
      <w:pStyle w:val="Footer"/>
      <w:tabs>
        <w:tab w:val="clear" w:pos="4844"/>
        <w:tab w:val="clear" w:pos="9689"/>
        <w:tab w:val="left" w:pos="8625"/>
      </w:tabs>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2B9" w:rsidRDefault="006D72B9" w:rsidP="009347B7">
      <w:pPr>
        <w:spacing w:after="0" w:line="240" w:lineRule="auto"/>
      </w:pPr>
      <w:r>
        <w:separator/>
      </w:r>
    </w:p>
  </w:footnote>
  <w:footnote w:type="continuationSeparator" w:id="1">
    <w:p w:rsidR="006D72B9" w:rsidRDefault="006D72B9"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rsidP="009347B7">
    <w:pPr>
      <w:pStyle w:val="Header"/>
      <w:tabs>
        <w:tab w:val="clear" w:pos="4844"/>
        <w:tab w:val="clear" w:pos="9689"/>
        <w:tab w:val="left" w:pos="8250"/>
      </w:tabs>
    </w:pPr>
    <w:r>
      <w:t xml:space="preserve">Chapter 6                                                                                         </w:t>
    </w:r>
    <w:r w:rsidR="005B194B">
      <w:t xml:space="preserve">      Methods</w:t>
    </w:r>
    <w:r>
      <w:t xml:space="preserve"> in VB .NET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1E" w:rsidRDefault="003423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9C0"/>
    <w:multiLevelType w:val="hybridMultilevel"/>
    <w:tmpl w:val="9C9C8EBE"/>
    <w:lvl w:ilvl="0" w:tplc="DC8C5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6BD5A34"/>
    <w:multiLevelType w:val="hybridMultilevel"/>
    <w:tmpl w:val="233E6FBA"/>
    <w:lvl w:ilvl="0" w:tplc="A9A25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39F825C4"/>
    <w:multiLevelType w:val="hybridMultilevel"/>
    <w:tmpl w:val="1C263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9">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0">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
  </w:num>
  <w:num w:numId="4">
    <w:abstractNumId w:val="11"/>
  </w:num>
  <w:num w:numId="5">
    <w:abstractNumId w:val="14"/>
  </w:num>
  <w:num w:numId="6">
    <w:abstractNumId w:val="18"/>
  </w:num>
  <w:num w:numId="7">
    <w:abstractNumId w:val="26"/>
  </w:num>
  <w:num w:numId="8">
    <w:abstractNumId w:val="3"/>
  </w:num>
  <w:num w:numId="9">
    <w:abstractNumId w:val="21"/>
  </w:num>
  <w:num w:numId="10">
    <w:abstractNumId w:val="7"/>
  </w:num>
  <w:num w:numId="11">
    <w:abstractNumId w:val="29"/>
  </w:num>
  <w:num w:numId="12">
    <w:abstractNumId w:val="16"/>
  </w:num>
  <w:num w:numId="13">
    <w:abstractNumId w:val="10"/>
  </w:num>
  <w:num w:numId="14">
    <w:abstractNumId w:val="15"/>
  </w:num>
  <w:num w:numId="15">
    <w:abstractNumId w:val="28"/>
  </w:num>
  <w:num w:numId="16">
    <w:abstractNumId w:val="13"/>
  </w:num>
  <w:num w:numId="17">
    <w:abstractNumId w:val="6"/>
  </w:num>
  <w:num w:numId="18">
    <w:abstractNumId w:val="17"/>
  </w:num>
  <w:num w:numId="19">
    <w:abstractNumId w:val="12"/>
  </w:num>
  <w:num w:numId="20">
    <w:abstractNumId w:val="5"/>
  </w:num>
  <w:num w:numId="21">
    <w:abstractNumId w:val="27"/>
  </w:num>
  <w:num w:numId="22">
    <w:abstractNumId w:val="23"/>
  </w:num>
  <w:num w:numId="23">
    <w:abstractNumId w:val="22"/>
  </w:num>
  <w:num w:numId="24">
    <w:abstractNumId w:val="9"/>
  </w:num>
  <w:num w:numId="25">
    <w:abstractNumId w:val="30"/>
  </w:num>
  <w:num w:numId="26">
    <w:abstractNumId w:val="24"/>
  </w:num>
  <w:num w:numId="27">
    <w:abstractNumId w:val="8"/>
  </w:num>
  <w:num w:numId="28">
    <w:abstractNumId w:val="4"/>
  </w:num>
  <w:num w:numId="29">
    <w:abstractNumId w:val="0"/>
  </w:num>
  <w:num w:numId="30">
    <w:abstractNumId w:val="20"/>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8850"/>
  </w:hdrShapeDefaults>
  <w:footnotePr>
    <w:footnote w:id="0"/>
    <w:footnote w:id="1"/>
  </w:footnotePr>
  <w:endnotePr>
    <w:endnote w:id="0"/>
    <w:endnote w:id="1"/>
  </w:endnotePr>
  <w:compat/>
  <w:rsids>
    <w:rsidRoot w:val="004158D3"/>
    <w:rsid w:val="00010B41"/>
    <w:rsid w:val="00010DF8"/>
    <w:rsid w:val="00017EF8"/>
    <w:rsid w:val="00030086"/>
    <w:rsid w:val="00042D45"/>
    <w:rsid w:val="00042D97"/>
    <w:rsid w:val="00043D0F"/>
    <w:rsid w:val="00046502"/>
    <w:rsid w:val="00076C53"/>
    <w:rsid w:val="00085A22"/>
    <w:rsid w:val="00085DBF"/>
    <w:rsid w:val="00090685"/>
    <w:rsid w:val="00093008"/>
    <w:rsid w:val="0009538A"/>
    <w:rsid w:val="000A23AE"/>
    <w:rsid w:val="000B42CC"/>
    <w:rsid w:val="000C4696"/>
    <w:rsid w:val="000C570E"/>
    <w:rsid w:val="000D489A"/>
    <w:rsid w:val="000E20FE"/>
    <w:rsid w:val="000E5689"/>
    <w:rsid w:val="000F02C2"/>
    <w:rsid w:val="000F348B"/>
    <w:rsid w:val="000F74FB"/>
    <w:rsid w:val="00103522"/>
    <w:rsid w:val="00103872"/>
    <w:rsid w:val="001277F4"/>
    <w:rsid w:val="001344A2"/>
    <w:rsid w:val="0014385C"/>
    <w:rsid w:val="00151780"/>
    <w:rsid w:val="00161972"/>
    <w:rsid w:val="00170E78"/>
    <w:rsid w:val="00176674"/>
    <w:rsid w:val="00197BC5"/>
    <w:rsid w:val="001B2BB0"/>
    <w:rsid w:val="001B4A64"/>
    <w:rsid w:val="001D6980"/>
    <w:rsid w:val="001D6C4D"/>
    <w:rsid w:val="001D7D9E"/>
    <w:rsid w:val="001F0D6F"/>
    <w:rsid w:val="001F43A7"/>
    <w:rsid w:val="001F5748"/>
    <w:rsid w:val="001F7396"/>
    <w:rsid w:val="00201C57"/>
    <w:rsid w:val="00216A9B"/>
    <w:rsid w:val="00220D84"/>
    <w:rsid w:val="00230967"/>
    <w:rsid w:val="00247802"/>
    <w:rsid w:val="00253C1D"/>
    <w:rsid w:val="0025449A"/>
    <w:rsid w:val="0027007A"/>
    <w:rsid w:val="00270AD8"/>
    <w:rsid w:val="00273B82"/>
    <w:rsid w:val="00295BF9"/>
    <w:rsid w:val="002A2D80"/>
    <w:rsid w:val="002A5D9C"/>
    <w:rsid w:val="002E3A05"/>
    <w:rsid w:val="002E4C26"/>
    <w:rsid w:val="002E60B7"/>
    <w:rsid w:val="002E7F8F"/>
    <w:rsid w:val="002F6974"/>
    <w:rsid w:val="002F7577"/>
    <w:rsid w:val="00301035"/>
    <w:rsid w:val="00306D37"/>
    <w:rsid w:val="00312BEC"/>
    <w:rsid w:val="00313E65"/>
    <w:rsid w:val="00321EE3"/>
    <w:rsid w:val="0032612D"/>
    <w:rsid w:val="003277C2"/>
    <w:rsid w:val="00333729"/>
    <w:rsid w:val="0034231E"/>
    <w:rsid w:val="00342353"/>
    <w:rsid w:val="00360381"/>
    <w:rsid w:val="00366C0C"/>
    <w:rsid w:val="00366CEF"/>
    <w:rsid w:val="00367321"/>
    <w:rsid w:val="00376913"/>
    <w:rsid w:val="003803C2"/>
    <w:rsid w:val="003872D7"/>
    <w:rsid w:val="003A25BA"/>
    <w:rsid w:val="003A3BC6"/>
    <w:rsid w:val="003A7A34"/>
    <w:rsid w:val="003C4972"/>
    <w:rsid w:val="003C7AA0"/>
    <w:rsid w:val="003D7BD5"/>
    <w:rsid w:val="003E02D3"/>
    <w:rsid w:val="003E093C"/>
    <w:rsid w:val="003E3178"/>
    <w:rsid w:val="0040317B"/>
    <w:rsid w:val="004116B1"/>
    <w:rsid w:val="004136DC"/>
    <w:rsid w:val="0041544C"/>
    <w:rsid w:val="004158D3"/>
    <w:rsid w:val="00447E47"/>
    <w:rsid w:val="00457564"/>
    <w:rsid w:val="00467781"/>
    <w:rsid w:val="004731EC"/>
    <w:rsid w:val="00484586"/>
    <w:rsid w:val="0049721D"/>
    <w:rsid w:val="004A007A"/>
    <w:rsid w:val="004B578A"/>
    <w:rsid w:val="004B6FC4"/>
    <w:rsid w:val="004C03B9"/>
    <w:rsid w:val="004C36DC"/>
    <w:rsid w:val="004C572F"/>
    <w:rsid w:val="004E303F"/>
    <w:rsid w:val="004E42DC"/>
    <w:rsid w:val="004F064C"/>
    <w:rsid w:val="004F1300"/>
    <w:rsid w:val="004F4146"/>
    <w:rsid w:val="005031A9"/>
    <w:rsid w:val="0050343B"/>
    <w:rsid w:val="00515799"/>
    <w:rsid w:val="0053125F"/>
    <w:rsid w:val="00541298"/>
    <w:rsid w:val="005434CF"/>
    <w:rsid w:val="00547EC8"/>
    <w:rsid w:val="005573C4"/>
    <w:rsid w:val="005613E6"/>
    <w:rsid w:val="005628C7"/>
    <w:rsid w:val="00565969"/>
    <w:rsid w:val="0057294A"/>
    <w:rsid w:val="00573ECB"/>
    <w:rsid w:val="00576CA5"/>
    <w:rsid w:val="00580AA6"/>
    <w:rsid w:val="005B194B"/>
    <w:rsid w:val="005B5306"/>
    <w:rsid w:val="005D4149"/>
    <w:rsid w:val="005F2054"/>
    <w:rsid w:val="005F4CFB"/>
    <w:rsid w:val="00626924"/>
    <w:rsid w:val="00627FAA"/>
    <w:rsid w:val="00632400"/>
    <w:rsid w:val="0064319D"/>
    <w:rsid w:val="00647215"/>
    <w:rsid w:val="0065400E"/>
    <w:rsid w:val="00657599"/>
    <w:rsid w:val="00673217"/>
    <w:rsid w:val="006837B2"/>
    <w:rsid w:val="00683961"/>
    <w:rsid w:val="00686E82"/>
    <w:rsid w:val="00691D24"/>
    <w:rsid w:val="00695F03"/>
    <w:rsid w:val="006B1DE5"/>
    <w:rsid w:val="006B46D7"/>
    <w:rsid w:val="006B5D43"/>
    <w:rsid w:val="006D6308"/>
    <w:rsid w:val="006D72B9"/>
    <w:rsid w:val="006E15BB"/>
    <w:rsid w:val="006E3280"/>
    <w:rsid w:val="006E52E9"/>
    <w:rsid w:val="0070596B"/>
    <w:rsid w:val="00714B53"/>
    <w:rsid w:val="00722398"/>
    <w:rsid w:val="00722D50"/>
    <w:rsid w:val="007266D8"/>
    <w:rsid w:val="00727A8C"/>
    <w:rsid w:val="007324C5"/>
    <w:rsid w:val="00737A8D"/>
    <w:rsid w:val="00753CDC"/>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919"/>
    <w:rsid w:val="00801EF7"/>
    <w:rsid w:val="00807CCC"/>
    <w:rsid w:val="00820F7A"/>
    <w:rsid w:val="00822387"/>
    <w:rsid w:val="00825192"/>
    <w:rsid w:val="008334E3"/>
    <w:rsid w:val="00855585"/>
    <w:rsid w:val="00861219"/>
    <w:rsid w:val="0086125D"/>
    <w:rsid w:val="00880621"/>
    <w:rsid w:val="00884776"/>
    <w:rsid w:val="00895B5E"/>
    <w:rsid w:val="008B0885"/>
    <w:rsid w:val="008B60FF"/>
    <w:rsid w:val="008B7A94"/>
    <w:rsid w:val="008B7FE9"/>
    <w:rsid w:val="008C20D7"/>
    <w:rsid w:val="008E2868"/>
    <w:rsid w:val="008E3246"/>
    <w:rsid w:val="009033CF"/>
    <w:rsid w:val="00913BAF"/>
    <w:rsid w:val="00922294"/>
    <w:rsid w:val="009275CC"/>
    <w:rsid w:val="00934634"/>
    <w:rsid w:val="009347B7"/>
    <w:rsid w:val="00940A2D"/>
    <w:rsid w:val="00961C46"/>
    <w:rsid w:val="00963AC5"/>
    <w:rsid w:val="00964619"/>
    <w:rsid w:val="00974DB7"/>
    <w:rsid w:val="00981262"/>
    <w:rsid w:val="0098170A"/>
    <w:rsid w:val="00983CC2"/>
    <w:rsid w:val="0098730D"/>
    <w:rsid w:val="009972D1"/>
    <w:rsid w:val="009A5923"/>
    <w:rsid w:val="009A59A7"/>
    <w:rsid w:val="009A7132"/>
    <w:rsid w:val="009C0C80"/>
    <w:rsid w:val="009F05F7"/>
    <w:rsid w:val="009F3894"/>
    <w:rsid w:val="00A02D4D"/>
    <w:rsid w:val="00A13649"/>
    <w:rsid w:val="00A15A34"/>
    <w:rsid w:val="00A17148"/>
    <w:rsid w:val="00A171EA"/>
    <w:rsid w:val="00A34061"/>
    <w:rsid w:val="00A428B5"/>
    <w:rsid w:val="00A44E21"/>
    <w:rsid w:val="00A46F2A"/>
    <w:rsid w:val="00A57069"/>
    <w:rsid w:val="00A626A7"/>
    <w:rsid w:val="00A76E3D"/>
    <w:rsid w:val="00A827FF"/>
    <w:rsid w:val="00A8324F"/>
    <w:rsid w:val="00A94814"/>
    <w:rsid w:val="00A95AAA"/>
    <w:rsid w:val="00AB6EF6"/>
    <w:rsid w:val="00AC0FDA"/>
    <w:rsid w:val="00AC1719"/>
    <w:rsid w:val="00AC57A8"/>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569FE"/>
    <w:rsid w:val="00B62B40"/>
    <w:rsid w:val="00B777FD"/>
    <w:rsid w:val="00B84F2B"/>
    <w:rsid w:val="00BB45F4"/>
    <w:rsid w:val="00BD11FB"/>
    <w:rsid w:val="00BD1F94"/>
    <w:rsid w:val="00BD2FAF"/>
    <w:rsid w:val="00BD5DE1"/>
    <w:rsid w:val="00BE4EF4"/>
    <w:rsid w:val="00BE5FA4"/>
    <w:rsid w:val="00C17908"/>
    <w:rsid w:val="00C179F7"/>
    <w:rsid w:val="00C30577"/>
    <w:rsid w:val="00C34083"/>
    <w:rsid w:val="00C36756"/>
    <w:rsid w:val="00C40ADA"/>
    <w:rsid w:val="00C43F54"/>
    <w:rsid w:val="00C54D5D"/>
    <w:rsid w:val="00C560FB"/>
    <w:rsid w:val="00C75691"/>
    <w:rsid w:val="00CA2332"/>
    <w:rsid w:val="00CA4534"/>
    <w:rsid w:val="00CA6CD8"/>
    <w:rsid w:val="00CC4B2A"/>
    <w:rsid w:val="00CD1890"/>
    <w:rsid w:val="00CD2006"/>
    <w:rsid w:val="00CD5C67"/>
    <w:rsid w:val="00CE2FBF"/>
    <w:rsid w:val="00CF5A2F"/>
    <w:rsid w:val="00CF5CA6"/>
    <w:rsid w:val="00D0778E"/>
    <w:rsid w:val="00D216C1"/>
    <w:rsid w:val="00D30A51"/>
    <w:rsid w:val="00D34765"/>
    <w:rsid w:val="00D35D3A"/>
    <w:rsid w:val="00D537FF"/>
    <w:rsid w:val="00D554B8"/>
    <w:rsid w:val="00D61A06"/>
    <w:rsid w:val="00D70FD2"/>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B19D6"/>
    <w:rsid w:val="00EC0004"/>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96E89"/>
    <w:rsid w:val="00FA2F6A"/>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Strong">
    <w:name w:val="Strong"/>
    <w:basedOn w:val="DefaultParagraphFont"/>
    <w:uiPriority w:val="22"/>
    <w:qFormat/>
    <w:rsid w:val="00076C53"/>
    <w:rPr>
      <w:b/>
      <w:bCs/>
    </w:rPr>
  </w:style>
  <w:style w:type="character" w:customStyle="1" w:styleId="klink">
    <w:name w:val="klink"/>
    <w:basedOn w:val="DefaultParagraphFont"/>
    <w:rsid w:val="00076C53"/>
  </w:style>
</w:styles>
</file>

<file path=word/webSettings.xml><?xml version="1.0" encoding="utf-8"?>
<w:webSettings xmlns:r="http://schemas.openxmlformats.org/officeDocument/2006/relationships" xmlns:w="http://schemas.openxmlformats.org/wordprocessingml/2006/main">
  <w:divs>
    <w:div w:id="10183202">
      <w:bodyDiv w:val="1"/>
      <w:marLeft w:val="0"/>
      <w:marRight w:val="0"/>
      <w:marTop w:val="0"/>
      <w:marBottom w:val="0"/>
      <w:divBdr>
        <w:top w:val="none" w:sz="0" w:space="0" w:color="auto"/>
        <w:left w:val="none" w:sz="0" w:space="0" w:color="auto"/>
        <w:bottom w:val="none" w:sz="0" w:space="0" w:color="auto"/>
        <w:right w:val="none" w:sz="0" w:space="0" w:color="auto"/>
      </w:divBdr>
    </w:div>
    <w:div w:id="379550921">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rtvbdotnet.com/language/method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16</cp:revision>
  <dcterms:created xsi:type="dcterms:W3CDTF">2009-01-27T01:58:00Z</dcterms:created>
  <dcterms:modified xsi:type="dcterms:W3CDTF">2009-01-28T03:36:00Z</dcterms:modified>
</cp:coreProperties>
</file>