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F32FED" w:rsidRDefault="00F32FED" w:rsidP="00BC2B9F">
      <w:pPr>
        <w:pStyle w:val="Title"/>
        <w:rPr>
          <w:rFonts w:ascii="Verdana" w:hAnsi="Verdana"/>
        </w:rPr>
      </w:pPr>
      <w:r w:rsidRPr="00F32FED">
        <w:rPr>
          <w:rFonts w:ascii="Verdana" w:hAnsi="Verdana"/>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75" type="#_x0000_t185" style="position:absolute;margin-left:221pt;margin-top:108.55pt;width:216.85pt;height:54.55pt;rotation:-360;z-index:2516705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5" inset="3.6pt,,3.6pt">
              <w:txbxContent>
                <w:p w:rsidR="00F32FED" w:rsidRDefault="00F32FED" w:rsidP="00F32FED">
                  <w:pPr>
                    <w:pBdr>
                      <w:top w:val="single" w:sz="8" w:space="10" w:color="FFFFFF" w:themeColor="background1"/>
                      <w:bottom w:val="single" w:sz="8" w:space="10" w:color="FFFFFF" w:themeColor="background1"/>
                    </w:pBdr>
                    <w:spacing w:after="0"/>
                    <w:jc w:val="center"/>
                    <w:rPr>
                      <w:iCs/>
                      <w:color w:val="1F497D" w:themeColor="text2"/>
                      <w:sz w:val="44"/>
                      <w:szCs w:val="24"/>
                    </w:rPr>
                  </w:pPr>
                  <w:r>
                    <w:rPr>
                      <w:i/>
                      <w:iCs/>
                      <w:color w:val="1F497D" w:themeColor="text2"/>
                      <w:sz w:val="44"/>
                      <w:szCs w:val="24"/>
                    </w:rPr>
                    <w:t>Solutions</w:t>
                  </w:r>
                </w:p>
                <w:p w:rsidR="00F32FED" w:rsidRDefault="00F32FED" w:rsidP="00F32FED">
                  <w:pPr>
                    <w:rPr>
                      <w:sz w:val="22"/>
                    </w:rPr>
                  </w:pPr>
                </w:p>
              </w:txbxContent>
            </v:textbox>
            <w10:wrap anchorx="page" anchory="page"/>
          </v:shape>
        </w:pict>
      </w:r>
      <w:r w:rsidR="000441FB" w:rsidRPr="00F32FED">
        <w:rPr>
          <w:rFonts w:ascii="Verdana" w:hAnsi="Verdana"/>
        </w:rPr>
        <w:t xml:space="preserve">VBugs </w:t>
      </w:r>
      <w:r w:rsidR="004F7E70" w:rsidRPr="00F32FED">
        <w:rPr>
          <w:rFonts w:ascii="Verdana" w:hAnsi="Verdana"/>
        </w:rPr>
        <w:t>Chapter 6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084D65" w:rsidP="00821A3B">
            <w:pPr>
              <w:rPr>
                <w:b/>
              </w:rPr>
            </w:pPr>
            <w:r w:rsidRPr="00084D65">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8249D8" w:rsidRDefault="00084D65" w:rsidP="00F32FED">
            <w:r w:rsidRPr="00084D65">
              <w:rPr>
                <w:b/>
                <w:noProof/>
              </w:rPr>
              <w:pict>
                <v:shape id="_x0000_s2059" type="#_x0000_t32" style="position:absolute;margin-left:81.75pt;margin-top:12.5pt;width:357.4pt;height:0;z-index:251639808;mso-position-horizontal-relative:text;mso-position-vertical-relative:text" o:connectortype="straight"/>
              </w:pict>
            </w:r>
            <w:r w:rsidR="00F32FED">
              <w:rPr>
                <w:b/>
              </w:rPr>
              <w:t>Home Room:</w:t>
            </w:r>
          </w:p>
        </w:tc>
      </w:tr>
    </w:tbl>
    <w:p w:rsidR="004F7E70" w:rsidRDefault="004F7E70" w:rsidP="004F7E70">
      <w:pPr>
        <w:rPr>
          <w:i/>
        </w:rPr>
      </w:pPr>
    </w:p>
    <w:p w:rsidR="004F7E70" w:rsidRPr="00090746" w:rsidRDefault="004F7E70" w:rsidP="004F7E70">
      <w:r w:rsidRPr="00090746">
        <w:t>Question 1: Define the terms: Method; Sub Procedure; Function; Parameter.</w:t>
      </w:r>
    </w:p>
    <w:p w:rsidR="004F7E70" w:rsidRDefault="00084D65" w:rsidP="004F7E70">
      <w:pPr>
        <w:tabs>
          <w:tab w:val="left" w:leader="underscore" w:pos="9498"/>
        </w:tabs>
      </w:pPr>
      <w:r>
        <w:rPr>
          <w:noProof/>
          <w:lang w:val="en-AU" w:eastAsia="en-AU"/>
        </w:rPr>
        <w:pict>
          <v:shape id="_x0000_s2063" type="#_x0000_t185" style="position:absolute;margin-left:90.2pt;margin-top:527.45pt;width:456.3pt;height:78.1pt;rotation:-360;z-index:2516613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4F7E70" w:rsidRPr="004F7E70" w:rsidRDefault="004F7E70" w:rsidP="004F7E70">
                  <w:pPr>
                    <w:pBdr>
                      <w:top w:val="single" w:sz="8" w:space="10" w:color="FFFFFF" w:themeColor="background1"/>
                      <w:bottom w:val="single" w:sz="8" w:space="10" w:color="FFFFFF" w:themeColor="background1"/>
                    </w:pBdr>
                    <w:spacing w:after="0"/>
                    <w:rPr>
                      <w:rFonts w:ascii="Courier New" w:hAnsi="Courier New" w:cs="Courier New"/>
                      <w:noProof/>
                      <w:color w:val="1F497D" w:themeColor="text2"/>
                      <w:szCs w:val="20"/>
                    </w:rPr>
                  </w:pPr>
                  <w:r w:rsidRPr="004F7E70">
                    <w:rPr>
                      <w:rFonts w:ascii="Courier New" w:hAnsi="Courier New" w:cs="Courier New"/>
                      <w:noProof/>
                      <w:color w:val="1F497D" w:themeColor="text2"/>
                      <w:szCs w:val="20"/>
                    </w:rPr>
                    <w:t xml:space="preserve">Each method can take some parameters to operate with. A parameter is an argument that is passed to the method by the method that calls it. Parameters are enclosed in parentheses (brackets) after the method name in the method declaration. </w:t>
                  </w:r>
                </w:p>
                <w:p w:rsidR="004F7E70" w:rsidRDefault="004F7E70"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p>
              </w:txbxContent>
            </v:textbox>
            <w10:wrap anchorx="page" anchory="page"/>
          </v:shape>
        </w:pict>
      </w:r>
      <w:r>
        <w:rPr>
          <w:noProof/>
          <w:lang w:val="en-AU" w:eastAsia="en-AU"/>
        </w:rPr>
        <w:pict>
          <v:shape id="_x0000_s2062" type="#_x0000_t185" style="position:absolute;margin-left:90.2pt;margin-top:429.4pt;width:456.3pt;height:78.1pt;rotation:-360;z-index:2516602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4F7E70" w:rsidRDefault="004F7E70"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r w:rsidRPr="004F7E70">
                    <w:rPr>
                      <w:rFonts w:ascii="Courier New" w:hAnsi="Courier New" w:cs="Courier New"/>
                      <w:noProof/>
                      <w:color w:val="1F497D" w:themeColor="text2"/>
                      <w:szCs w:val="20"/>
                    </w:rPr>
                    <w:t>A function is a method which returns a value. Functions are used to evaluate data, make calculations or to transform data. Declaring a Function is similar to declaring a Sub procedure. Functions are declared with the Function keyword.</w:t>
                  </w:r>
                </w:p>
              </w:txbxContent>
            </v:textbox>
            <w10:wrap anchorx="page" anchory="page"/>
          </v:shape>
        </w:pict>
      </w:r>
      <w:r>
        <w:rPr>
          <w:noProof/>
          <w:lang w:val="en-AU" w:eastAsia="en-AU"/>
        </w:rPr>
        <w:pict>
          <v:shape id="_x0000_s2061" type="#_x0000_t185" style="position:absolute;margin-left:90.2pt;margin-top:331.35pt;width:456.3pt;height:78.1pt;rotation:-360;z-index:25165926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4F7E70" w:rsidRDefault="004F7E70"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r w:rsidRPr="004F7E70">
                    <w:rPr>
                      <w:rFonts w:ascii="Courier New" w:hAnsi="Courier New" w:cs="Courier New"/>
                      <w:noProof/>
                      <w:color w:val="1F497D" w:themeColor="text2"/>
                      <w:szCs w:val="20"/>
                    </w:rPr>
                    <w:t>Sub procedures (or just Subs) are methods which do not return a value. Each time when the Sub procedure is called the statements within it are executed until the matching End Sub is reached. Sub Main()</w:t>
                  </w:r>
                </w:p>
              </w:txbxContent>
            </v:textbox>
            <w10:wrap anchorx="page" anchory="page"/>
          </v:shape>
        </w:pict>
      </w:r>
      <w:r>
        <w:rPr>
          <w:noProof/>
          <w:lang w:val="en-AU" w:eastAsia="en-AU"/>
        </w:rPr>
        <w:pict>
          <v:shape id="_x0000_s2060" type="#_x0000_t185" style="position:absolute;margin-left:94.55pt;margin-top:235.8pt;width:456.3pt;height:78.1pt;rotation:-360;z-index:25165824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0" inset="3.6pt,,3.6pt">
              <w:txbxContent>
                <w:p w:rsidR="004F7E70" w:rsidRPr="004F7E70" w:rsidRDefault="004F7E70" w:rsidP="004F7E70">
                  <w:pPr>
                    <w:pBdr>
                      <w:top w:val="single" w:sz="8" w:space="10" w:color="FFFFFF" w:themeColor="background1"/>
                      <w:bottom w:val="single" w:sz="8" w:space="10" w:color="FFFFFF" w:themeColor="background1"/>
                    </w:pBdr>
                    <w:spacing w:after="0"/>
                    <w:rPr>
                      <w:rFonts w:ascii="Courier New" w:hAnsi="Courier New" w:cs="Courier New"/>
                      <w:noProof/>
                      <w:color w:val="1F497D" w:themeColor="text2"/>
                      <w:szCs w:val="20"/>
                    </w:rPr>
                  </w:pPr>
                  <w:r w:rsidRPr="004F7E70">
                    <w:rPr>
                      <w:rFonts w:ascii="Courier New" w:hAnsi="Courier New" w:cs="Courier New"/>
                      <w:noProof/>
                      <w:color w:val="1F497D" w:themeColor="text2"/>
                      <w:szCs w:val="20"/>
                    </w:rPr>
                    <w:t>A Method is a procedure built into the program. They are a series of statements that are executed when called from somewhere else in your</w:t>
                  </w:r>
                  <w:r>
                    <w:rPr>
                      <w:rFonts w:ascii="Courier New" w:hAnsi="Courier New" w:cs="Courier New"/>
                      <w:noProof/>
                      <w:color w:val="1F497D" w:themeColor="text2"/>
                      <w:szCs w:val="20"/>
                    </w:rPr>
                    <w:t xml:space="preserve"> </w:t>
                  </w:r>
                  <w:r w:rsidRPr="004F7E70">
                    <w:rPr>
                      <w:rFonts w:ascii="Courier New" w:hAnsi="Courier New" w:cs="Courier New"/>
                      <w:noProof/>
                      <w:color w:val="1F497D" w:themeColor="text2"/>
                      <w:szCs w:val="20"/>
                    </w:rPr>
                    <w:t xml:space="preserve">program. Methods allow us to handle code in a simple and organized fashion, this is important as our program becomes more complex. </w:t>
                  </w:r>
                </w:p>
                <w:p w:rsidR="004F7E70" w:rsidRDefault="004F7E70" w:rsidP="004F7E7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4F7E70">
        <w:t>Method:</w:t>
      </w:r>
      <w:r w:rsidR="004F7E70">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Sub Procedure:</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Function:</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Parameter:</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Pr="004F7E70" w:rsidRDefault="004F7E70" w:rsidP="004F7E70">
      <w:pPr>
        <w:tabs>
          <w:tab w:val="left" w:leader="underscore" w:pos="9498"/>
        </w:tabs>
      </w:pPr>
      <w:r>
        <w:tab/>
      </w:r>
    </w:p>
    <w:p w:rsidR="00090746" w:rsidRDefault="004F7E70" w:rsidP="00090746">
      <w:r>
        <w:rPr>
          <w:b/>
        </w:rPr>
        <w:br w:type="page"/>
      </w:r>
    </w:p>
    <w:p w:rsidR="00090746" w:rsidRDefault="00090746" w:rsidP="00090746">
      <w:r>
        <w:lastRenderedPageBreak/>
        <w:t>Question 2</w:t>
      </w:r>
    </w:p>
    <w:p w:rsidR="00090746" w:rsidRDefault="00090746" w:rsidP="00090746">
      <w:pPr>
        <w:pStyle w:val="ListParagraph"/>
        <w:numPr>
          <w:ilvl w:val="0"/>
          <w:numId w:val="38"/>
        </w:numPr>
      </w:pPr>
      <w:r>
        <w:t>Which of the following Subs (Figure 3 or Figure 4) would execute first?</w:t>
      </w:r>
      <w:r w:rsidR="005A485B">
        <w:t xml:space="preserve"> Explain your answer</w:t>
      </w:r>
    </w:p>
    <w:p w:rsidR="00090746" w:rsidRDefault="00084D65" w:rsidP="005A485B">
      <w:pPr>
        <w:pStyle w:val="ListParagraph"/>
        <w:tabs>
          <w:tab w:val="left" w:leader="underscore" w:pos="9498"/>
        </w:tabs>
        <w:spacing w:line="360" w:lineRule="auto"/>
      </w:pPr>
      <w:r>
        <w:rPr>
          <w:noProof/>
          <w:lang w:val="en-AU" w:eastAsia="en-AU"/>
        </w:rPr>
        <w:pict>
          <v:shape id="_x0000_s2072" type="#_x0000_t185" style="position:absolute;left:0;text-align:left;margin-left:98.95pt;margin-top:107.75pt;width:456.3pt;height:78.1pt;rotation:-360;z-index:2516684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0F49A8" w:rsidRPr="004F7E70" w:rsidRDefault="000F49A8" w:rsidP="004F7E70">
                  <w:pPr>
                    <w:pBdr>
                      <w:top w:val="single" w:sz="8" w:space="10" w:color="FFFFFF" w:themeColor="background1"/>
                      <w:bottom w:val="single" w:sz="8" w:space="10" w:color="FFFFFF" w:themeColor="background1"/>
                    </w:pBdr>
                    <w:spacing w:after="0"/>
                    <w:rPr>
                      <w:rFonts w:ascii="Courier New" w:hAnsi="Courier New" w:cs="Courier New"/>
                      <w:noProof/>
                      <w:color w:val="1F497D" w:themeColor="text2"/>
                      <w:szCs w:val="20"/>
                    </w:rPr>
                  </w:pPr>
                  <w:r>
                    <w:rPr>
                      <w:rFonts w:ascii="Courier New" w:hAnsi="Courier New" w:cs="Courier New"/>
                      <w:noProof/>
                      <w:color w:val="1F497D" w:themeColor="text2"/>
                      <w:szCs w:val="20"/>
                    </w:rPr>
                    <w:t>The Main procedure would excecute first as discussed earlier the Main sub procedure is the default procedure that first runs and calls other procedures.</w:t>
                  </w:r>
                </w:p>
                <w:p w:rsidR="000F49A8" w:rsidRDefault="000F49A8"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p>
              </w:txbxContent>
            </v:textbox>
            <w10:wrap anchorx="page" anchory="page"/>
          </v:shape>
        </w:pict>
      </w:r>
    </w:p>
    <w:p w:rsidR="00090746" w:rsidRDefault="00090746" w:rsidP="005A485B">
      <w:pPr>
        <w:pStyle w:val="ListParagraph"/>
        <w:tabs>
          <w:tab w:val="left" w:leader="underscore" w:pos="9498"/>
        </w:tabs>
        <w:spacing w:line="360" w:lineRule="auto"/>
      </w:pPr>
      <w:r>
        <w:tab/>
      </w:r>
    </w:p>
    <w:p w:rsidR="005A485B" w:rsidRDefault="005A485B" w:rsidP="005A485B">
      <w:pPr>
        <w:pStyle w:val="ListParagraph"/>
        <w:tabs>
          <w:tab w:val="left" w:leader="underscore" w:pos="9498"/>
        </w:tabs>
        <w:spacing w:line="360" w:lineRule="auto"/>
      </w:pPr>
      <w:r>
        <w:tab/>
      </w:r>
    </w:p>
    <w:p w:rsidR="005A485B" w:rsidRDefault="005A485B" w:rsidP="005A485B">
      <w:pPr>
        <w:pStyle w:val="ListParagraph"/>
        <w:tabs>
          <w:tab w:val="left" w:leader="underscore" w:pos="9498"/>
        </w:tabs>
        <w:spacing w:line="360" w:lineRule="auto"/>
      </w:pPr>
      <w:r>
        <w:tab/>
      </w:r>
    </w:p>
    <w:tbl>
      <w:tblPr>
        <w:tblStyle w:val="TableGrid"/>
        <w:tblW w:w="0" w:type="auto"/>
        <w:tblInd w:w="1242" w:type="dxa"/>
        <w:tblLook w:val="04A0"/>
      </w:tblPr>
      <w:tblGrid>
        <w:gridCol w:w="7230"/>
      </w:tblGrid>
      <w:tr w:rsidR="00090746" w:rsidTr="00AC4BD4">
        <w:tc>
          <w:tcPr>
            <w:tcW w:w="7230" w:type="dxa"/>
          </w:tcPr>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 Sub</w:t>
            </w:r>
            <w:r>
              <w:rPr>
                <w:rFonts w:ascii="Courier New" w:hAnsi="Courier New" w:cs="Courier New"/>
                <w:noProof/>
                <w:szCs w:val="20"/>
              </w:rPr>
              <w:t xml:space="preserve"> Main()</w:t>
            </w:r>
          </w:p>
          <w:p w:rsidR="00090746" w:rsidRPr="00B569FE"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calls the sub that prints “Hello World!”</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HelloWorld()</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declaring variables to use</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90746" w:rsidRPr="00B569FE"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Pr="00B569FE">
              <w:rPr>
                <w:rFonts w:ascii="Courier New" w:hAnsi="Courier New" w:cs="Courier New"/>
                <w:noProof/>
                <w:szCs w:val="20"/>
              </w:rPr>
              <w:t>a = 5</w:t>
            </w:r>
          </w:p>
          <w:p w:rsidR="00090746" w:rsidRPr="00B569FE" w:rsidRDefault="00090746" w:rsidP="00AC4BD4">
            <w:pPr>
              <w:autoSpaceDE w:val="0"/>
              <w:autoSpaceDN w:val="0"/>
              <w:adjustRightInd w:val="0"/>
              <w:spacing w:after="0" w:line="240" w:lineRule="auto"/>
              <w:rPr>
                <w:rFonts w:ascii="Courier New" w:hAnsi="Courier New" w:cs="Courier New"/>
                <w:noProof/>
                <w:szCs w:val="20"/>
              </w:rPr>
            </w:pPr>
            <w:r w:rsidRPr="00B569FE">
              <w:rPr>
                <w:rFonts w:ascii="Courier New" w:hAnsi="Courier New" w:cs="Courier New"/>
                <w:noProof/>
                <w:szCs w:val="20"/>
              </w:rPr>
              <w:t xml:space="preserve">        b = 2</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using a funcion and passing variables into it</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CalculateAvarage(a, b)</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t xml:space="preserve">  </w:t>
            </w:r>
            <w:r w:rsidR="009C2EDE">
              <w:rPr>
                <w:rFonts w:ascii="Courier New" w:hAnsi="Courier New" w:cs="Courier New"/>
                <w:noProof/>
                <w:szCs w:val="20"/>
              </w:rPr>
              <w:t>text.Drawtext(c)</w:t>
            </w:r>
          </w:p>
          <w:p w:rsidR="00090746" w:rsidRDefault="00090746" w:rsidP="00AC4BD4">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90746" w:rsidRDefault="00090746" w:rsidP="00090746">
      <w:pPr>
        <w:jc w:val="center"/>
      </w:pPr>
      <w:r>
        <w:t>Figure 3</w:t>
      </w:r>
    </w:p>
    <w:tbl>
      <w:tblPr>
        <w:tblStyle w:val="TableGrid"/>
        <w:tblW w:w="0" w:type="auto"/>
        <w:tblInd w:w="1242" w:type="dxa"/>
        <w:tblLook w:val="04A0"/>
      </w:tblPr>
      <w:tblGrid>
        <w:gridCol w:w="7230"/>
      </w:tblGrid>
      <w:tr w:rsidR="00090746" w:rsidTr="00AC4BD4">
        <w:tc>
          <w:tcPr>
            <w:tcW w:w="7230" w:type="dxa"/>
          </w:tcPr>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 Sub</w:t>
            </w:r>
            <w:r>
              <w:rPr>
                <w:rFonts w:ascii="Courier New" w:hAnsi="Courier New" w:cs="Courier New"/>
                <w:noProof/>
                <w:szCs w:val="20"/>
              </w:rPr>
              <w:t xml:space="preserve"> CalculateAvarage()</w:t>
            </w:r>
          </w:p>
          <w:p w:rsidR="00090746"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'local variables a and b</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5</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 = 2</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t xml:space="preserve">  c = a/b</w:t>
            </w:r>
          </w:p>
          <w:p w:rsidR="00090746"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'statements to execute</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0746" w:rsidRDefault="00090746" w:rsidP="00AC4BD4">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90746" w:rsidRDefault="00090746" w:rsidP="00090746">
      <w:pPr>
        <w:jc w:val="center"/>
      </w:pPr>
      <w:r>
        <w:t>Figure 4</w:t>
      </w:r>
    </w:p>
    <w:p w:rsidR="004F7E70" w:rsidRDefault="00090746" w:rsidP="00090746">
      <w:pPr>
        <w:pStyle w:val="ListParagraph"/>
        <w:numPr>
          <w:ilvl w:val="0"/>
          <w:numId w:val="38"/>
        </w:numPr>
        <w:spacing w:after="0"/>
      </w:pPr>
      <w:r>
        <w:t>Could you access the variable “c” from the Main() procedure</w:t>
      </w:r>
      <w:r w:rsidR="005A485B">
        <w:t xml:space="preserve"> to draw it to the screen</w:t>
      </w:r>
      <w:r>
        <w:t>? Explain your answer.</w:t>
      </w:r>
    </w:p>
    <w:p w:rsidR="00090746" w:rsidRDefault="00084D65" w:rsidP="00090746">
      <w:pPr>
        <w:pStyle w:val="ListParagraph"/>
        <w:spacing w:after="0"/>
      </w:pPr>
      <w:r>
        <w:rPr>
          <w:noProof/>
          <w:lang w:val="en-AU" w:eastAsia="en-AU"/>
        </w:rPr>
        <w:pict>
          <v:shape id="_x0000_s2073" type="#_x0000_t185" style="position:absolute;left:0;text-align:left;margin-left:115.8pt;margin-top:541.05pt;width:456.3pt;height:78.1pt;rotation:-360;z-index:2516695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3" inset="3.6pt,,3.6pt">
              <w:txbxContent>
                <w:p w:rsidR="000F49A8" w:rsidRPr="004F7E70" w:rsidRDefault="000F49A8" w:rsidP="004F7E70">
                  <w:pPr>
                    <w:pBdr>
                      <w:top w:val="single" w:sz="8" w:space="10" w:color="FFFFFF" w:themeColor="background1"/>
                      <w:bottom w:val="single" w:sz="8" w:space="10" w:color="FFFFFF" w:themeColor="background1"/>
                    </w:pBdr>
                    <w:spacing w:after="0"/>
                    <w:rPr>
                      <w:rFonts w:ascii="Courier New" w:hAnsi="Courier New" w:cs="Courier New"/>
                      <w:noProof/>
                      <w:color w:val="1F497D" w:themeColor="text2"/>
                      <w:szCs w:val="20"/>
                    </w:rPr>
                  </w:pPr>
                  <w:r>
                    <w:rPr>
                      <w:rFonts w:ascii="Courier New" w:hAnsi="Courier New" w:cs="Courier New"/>
                      <w:noProof/>
                      <w:color w:val="1F497D" w:themeColor="text2"/>
                      <w:szCs w:val="20"/>
                    </w:rPr>
                    <w:t>The variable c can not be access from the main procedure as it only exists in CalculateAverage. It is a method variable therefore it only has method scope.</w:t>
                  </w:r>
                </w:p>
                <w:p w:rsidR="000F49A8" w:rsidRDefault="000F49A8"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p>
              </w:txbxContent>
            </v:textbox>
            <w10:wrap anchorx="page" anchory="page"/>
          </v:shape>
        </w:pict>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pPr>
    </w:p>
    <w:p w:rsidR="00090746" w:rsidRPr="00090746" w:rsidRDefault="00090746" w:rsidP="00090746">
      <w:pPr>
        <w:pStyle w:val="ListParagraph"/>
        <w:spacing w:after="0"/>
      </w:pPr>
    </w:p>
    <w:p w:rsidR="00090746" w:rsidRDefault="00090746">
      <w:pPr>
        <w:spacing w:after="0" w:line="240" w:lineRule="auto"/>
        <w:rPr>
          <w:b/>
        </w:rPr>
      </w:pPr>
      <w:r>
        <w:rPr>
          <w:b/>
        </w:rPr>
        <w:br w:type="page"/>
      </w:r>
    </w:p>
    <w:p w:rsidR="005F1340" w:rsidRDefault="005F1340" w:rsidP="005F1340">
      <w:pPr>
        <w:rPr>
          <w:i/>
        </w:rPr>
      </w:pPr>
      <w:r>
        <w:rPr>
          <w:i/>
        </w:rPr>
        <w:lastRenderedPageBreak/>
        <w:t>Exercise 1: Creating ControlMusic() Sub Procedure</w:t>
      </w:r>
    </w:p>
    <w:p w:rsidR="005F1340" w:rsidRDefault="005F1340" w:rsidP="00D93261">
      <w:pPr>
        <w:pStyle w:val="ListParagraph"/>
        <w:spacing w:before="0" w:after="200" w:line="276" w:lineRule="auto"/>
      </w:pPr>
      <w:r>
        <w:t>Create ControlMusic() Sub, which will stop and start the music during the game. Call this method inside the Game Loop. Write the code that enables it in the area below:</w:t>
      </w:r>
    </w:p>
    <w:tbl>
      <w:tblPr>
        <w:tblStyle w:val="TableGrid"/>
        <w:tblpPr w:leftFromText="180" w:rightFromText="180" w:vertAnchor="text" w:horzAnchor="margin" w:tblpXSpec="center" w:tblpY="59"/>
        <w:tblW w:w="0" w:type="auto"/>
        <w:tblLook w:val="04A0"/>
      </w:tblPr>
      <w:tblGrid>
        <w:gridCol w:w="8010"/>
      </w:tblGrid>
      <w:tr w:rsidR="005F1340" w:rsidTr="005F1340">
        <w:tc>
          <w:tcPr>
            <w:tcW w:w="8010" w:type="dxa"/>
          </w:tcPr>
          <w:p w:rsidR="005F1340" w:rsidRDefault="00084D65" w:rsidP="005F1340">
            <w:pPr>
              <w:rPr>
                <w:noProof/>
              </w:rPr>
            </w:pPr>
            <w:r>
              <w:rPr>
                <w:noProof/>
                <w:lang w:val="en-AU" w:eastAsia="en-AU"/>
              </w:rPr>
              <w:pict>
                <v:shape id="_x0000_s2066" type="#_x0000_t185" style="position:absolute;margin-left:136.1pt;margin-top:181.45pt;width:373.35pt;height:169.85pt;rotation:-360;z-index:25166233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6" inset="3.6pt,,3.6pt">
                    <w:txbxContent>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Public Sub ControlMusic()</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If Input.WasKeyTyped(SwinGame.Keys.VK_M) Then</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If Audio.IsMusicPlaying() = True Then</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Audio.StopMusic()</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Else</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Audio.PlayMusic(GameMusic("lion"), -1)</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End If</w:t>
                        </w:r>
                      </w:p>
                      <w:p w:rsidR="008E698F" w:rsidRPr="00E64AA9" w:rsidRDefault="008E698F" w:rsidP="008E698F">
                        <w:pPr>
                          <w:rPr>
                            <w:noProof/>
                            <w:color w:val="1F497D" w:themeColor="text2"/>
                          </w:rPr>
                        </w:pPr>
                        <w:r w:rsidRPr="00E64AA9">
                          <w:rPr>
                            <w:rFonts w:ascii="Courier New" w:hAnsi="Courier New" w:cs="Courier New"/>
                            <w:noProof/>
                            <w:color w:val="1F497D" w:themeColor="text2"/>
                            <w:szCs w:val="20"/>
                          </w:rPr>
                          <w:t xml:space="preserve">  End If</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End Sub  </w:t>
                        </w:r>
                      </w:p>
                      <w:p w:rsidR="008E698F" w:rsidRDefault="008E698F"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p>
                    </w:txbxContent>
                  </v:textbox>
                  <w10:wrap anchorx="page" anchory="page"/>
                </v:shape>
              </w:pict>
            </w:r>
            <w:r w:rsidR="005F1340">
              <w:rPr>
                <w:noProof/>
              </w:rPr>
              <w:t>Answer:</w:t>
            </w:r>
          </w:p>
          <w:p w:rsidR="005F1340" w:rsidRDefault="005F1340" w:rsidP="005F1340">
            <w:pPr>
              <w:rPr>
                <w:rFonts w:ascii="Courier New" w:hAnsi="Courier New" w:cs="Courier New"/>
                <w:noProof/>
                <w:szCs w:val="20"/>
              </w:rPr>
            </w:pPr>
            <w:r>
              <w:rPr>
                <w:noProof/>
              </w:rPr>
              <w:t xml:space="preserve">    </w:t>
            </w:r>
            <w:r>
              <w:rPr>
                <w:rFonts w:ascii="Courier New" w:hAnsi="Courier New" w:cs="Courier New"/>
                <w:noProof/>
                <w:color w:val="0000FF"/>
                <w:szCs w:val="20"/>
              </w:rPr>
              <w:t>Module</w:t>
            </w:r>
            <w:r>
              <w:rPr>
                <w:rFonts w:ascii="Courier New" w:hAnsi="Courier New" w:cs="Courier New"/>
                <w:noProof/>
                <w:szCs w:val="20"/>
              </w:rPr>
              <w:t xml:space="preserve"> GameLogic</w:t>
            </w:r>
          </w:p>
          <w:p w:rsidR="005F1340" w:rsidRDefault="005F1340" w:rsidP="005F1340">
            <w:pPr>
              <w:rPr>
                <w:noProof/>
              </w:rPr>
            </w:pPr>
            <w:r>
              <w:rPr>
                <w:rFonts w:ascii="Courier New" w:hAnsi="Courier New" w:cs="Courier New"/>
                <w:noProof/>
                <w:szCs w:val="20"/>
              </w:rPr>
              <w:t xml:space="preserve">  </w:t>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r w:rsidR="008249D8">
              <w:rPr>
                <w:noProof/>
              </w:rPr>
              <w:t xml:space="preserve">    </w:t>
            </w:r>
          </w:p>
          <w:p w:rsidR="008E698F" w:rsidRDefault="008E698F" w:rsidP="008249D8">
            <w:pPr>
              <w:autoSpaceDE w:val="0"/>
              <w:autoSpaceDN w:val="0"/>
              <w:adjustRightInd w:val="0"/>
              <w:spacing w:after="0" w:line="240" w:lineRule="auto"/>
              <w:rPr>
                <w:rFonts w:ascii="Courier New" w:hAnsi="Courier New" w:cs="Courier New"/>
                <w:noProof/>
                <w:color w:val="0000FF"/>
                <w:szCs w:val="20"/>
              </w:rPr>
            </w:pP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p>
          <w:p w:rsidR="005F1340" w:rsidRDefault="005F1340" w:rsidP="005F134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 xml:space="preserve"> ...</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5F1340" w:rsidRDefault="005F1340" w:rsidP="005F134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5F1340" w:rsidRDefault="005F1340" w:rsidP="005F1340">
            <w:pPr>
              <w:autoSpaceDE w:val="0"/>
              <w:autoSpaceDN w:val="0"/>
              <w:adjustRightInd w:val="0"/>
              <w:spacing w:after="0" w:line="240" w:lineRule="auto"/>
              <w:rPr>
                <w:rFonts w:ascii="Courier New" w:hAnsi="Courier New" w:cs="Courier New"/>
                <w:noProof/>
                <w:color w:val="0000FF"/>
                <w:szCs w:val="20"/>
              </w:rPr>
            </w:pPr>
          </w:p>
          <w:p w:rsidR="005F1340" w:rsidRDefault="008249D8" w:rsidP="005F134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ControlMusic()</w:t>
            </w:r>
          </w:p>
          <w:p w:rsidR="008249D8" w:rsidRPr="005F1340" w:rsidRDefault="008249D8" w:rsidP="005F1340">
            <w:pPr>
              <w:autoSpaceDE w:val="0"/>
              <w:autoSpaceDN w:val="0"/>
              <w:adjustRightInd w:val="0"/>
              <w:spacing w:after="0" w:line="240" w:lineRule="auto"/>
              <w:rPr>
                <w:rFonts w:ascii="Courier New" w:hAnsi="Courier New" w:cs="Courier New"/>
                <w:noProof/>
                <w:szCs w:val="20"/>
              </w:rPr>
            </w:pP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5F1340" w:rsidRDefault="005F1340" w:rsidP="005F1340">
            <w:r>
              <w:rPr>
                <w:rFonts w:ascii="Courier New" w:hAnsi="Courier New" w:cs="Courier New"/>
                <w:noProof/>
                <w:szCs w:val="20"/>
              </w:rPr>
              <w:t xml:space="preserve">  </w:t>
            </w:r>
            <w:r w:rsidRPr="005F1340">
              <w:rPr>
                <w:noProof/>
              </w:rPr>
              <w:t>…</w:t>
            </w:r>
          </w:p>
        </w:tc>
      </w:tr>
    </w:tbl>
    <w:p w:rsidR="005F1340" w:rsidRDefault="005F1340" w:rsidP="005F1340">
      <w:pPr>
        <w:pStyle w:val="ListParagraph"/>
        <w:spacing w:before="0" w:after="200" w:line="276" w:lineRule="auto"/>
      </w:pPr>
    </w:p>
    <w:p w:rsidR="005F1340" w:rsidRDefault="005F1340" w:rsidP="00244AE7">
      <w:pPr>
        <w:rPr>
          <w:b/>
        </w:rPr>
      </w:pPr>
    </w:p>
    <w:p w:rsidR="005F1340" w:rsidRDefault="005F1340" w:rsidP="00244AE7">
      <w:pPr>
        <w:rPr>
          <w:b/>
        </w:rPr>
      </w:pPr>
    </w:p>
    <w:p w:rsidR="005F1340" w:rsidRDefault="005F1340" w:rsidP="00244AE7">
      <w:pPr>
        <w:rPr>
          <w:b/>
        </w:rPr>
      </w:pPr>
    </w:p>
    <w:p w:rsidR="005F1340" w:rsidRDefault="005F1340" w:rsidP="00244AE7">
      <w:pPr>
        <w:rPr>
          <w:b/>
        </w:rPr>
      </w:pPr>
    </w:p>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8E698F" w:rsidRDefault="008E698F" w:rsidP="00652600"/>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4F7E70" w:rsidRDefault="004F7E70">
      <w:pPr>
        <w:spacing w:after="0" w:line="240" w:lineRule="auto"/>
        <w:rPr>
          <w:b/>
        </w:rPr>
      </w:pPr>
      <w:r>
        <w:rPr>
          <w:b/>
        </w:rPr>
        <w:br w:type="page"/>
      </w:r>
    </w:p>
    <w:p w:rsidR="005F1340" w:rsidRDefault="00D93261" w:rsidP="005F1340">
      <w:pPr>
        <w:rPr>
          <w:i/>
        </w:rPr>
      </w:pPr>
      <w:r>
        <w:rPr>
          <w:i/>
        </w:rPr>
        <w:lastRenderedPageBreak/>
        <w:t>Exercise 2</w:t>
      </w:r>
      <w:r w:rsidR="005F1340">
        <w:rPr>
          <w:i/>
        </w:rPr>
        <w:t>: Making additional changes</w:t>
      </w:r>
    </w:p>
    <w:p w:rsidR="005F1340" w:rsidRDefault="005F1340" w:rsidP="005F1340">
      <w:r w:rsidRPr="00F420C3">
        <w:rPr>
          <w:noProof/>
          <w:lang w:val="en-AU" w:eastAsia="en-AU"/>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A93570" w:rsidRDefault="005F1340" w:rsidP="00A93570">
      <w:pPr>
        <w:pStyle w:val="ListParagraph"/>
        <w:numPr>
          <w:ilvl w:val="0"/>
          <w:numId w:val="29"/>
        </w:numPr>
        <w:tabs>
          <w:tab w:val="left" w:pos="7800"/>
        </w:tabs>
      </w:pPr>
      <w:r>
        <w:t xml:space="preserve">Create a new Sub Procedure called ChangeVolume() which will </w:t>
      </w:r>
      <w:r w:rsidR="002E6EA6">
        <w:t>raise</w:t>
      </w:r>
      <w:r>
        <w:t xml:space="preserve"> and lower the volume of the music. Put this sub before the Main() </w:t>
      </w:r>
      <w:r w:rsidR="003D7863">
        <w:t>sub</w:t>
      </w:r>
      <w:r>
        <w:t xml:space="preserve"> and call it </w:t>
      </w:r>
      <w:r w:rsidR="003D7863">
        <w:t xml:space="preserve">from </w:t>
      </w:r>
      <w:r>
        <w:t>inside the Game Loop.</w:t>
      </w:r>
      <w:r w:rsidR="00A93570">
        <w:t xml:space="preserve"> Write the code that enables you to do this in the area below:</w:t>
      </w:r>
    </w:p>
    <w:p w:rsidR="00A93570" w:rsidRDefault="00A93570" w:rsidP="00A93570">
      <w:pPr>
        <w:pStyle w:val="ListParagraph"/>
        <w:tabs>
          <w:tab w:val="left" w:pos="7800"/>
        </w:tabs>
      </w:pPr>
    </w:p>
    <w:tbl>
      <w:tblPr>
        <w:tblStyle w:val="TableGrid"/>
        <w:tblpPr w:leftFromText="180" w:rightFromText="180" w:vertAnchor="text" w:horzAnchor="margin" w:tblpXSpec="center" w:tblpY="102"/>
        <w:tblW w:w="0" w:type="auto"/>
        <w:tblLook w:val="04A0"/>
      </w:tblPr>
      <w:tblGrid>
        <w:gridCol w:w="8010"/>
      </w:tblGrid>
      <w:tr w:rsidR="00A93570" w:rsidTr="00187BB2">
        <w:tc>
          <w:tcPr>
            <w:tcW w:w="8010" w:type="dxa"/>
          </w:tcPr>
          <w:p w:rsidR="00A93570" w:rsidRDefault="00084D65" w:rsidP="00187BB2">
            <w:pPr>
              <w:pStyle w:val="ListParagraph"/>
              <w:tabs>
                <w:tab w:val="left" w:pos="7800"/>
              </w:tabs>
              <w:spacing w:before="0" w:after="200" w:line="276" w:lineRule="auto"/>
              <w:ind w:left="0"/>
            </w:pPr>
            <w:r>
              <w:rPr>
                <w:noProof/>
                <w:lang w:val="en-AU" w:eastAsia="en-AU"/>
              </w:rPr>
              <w:pict>
                <v:shape id="_x0000_s2068" type="#_x0000_t185" style="position:absolute;margin-left:139.45pt;margin-top:468.85pt;width:107.6pt;height:24.25pt;rotation:-360;z-index:25166438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8" inset="3.6pt,,3.6pt">
                    <w:txbxContent>
                      <w:p w:rsidR="00F1494E" w:rsidRPr="00F1494E" w:rsidRDefault="00F1494E" w:rsidP="00F1494E">
                        <w:pPr>
                          <w:rPr>
                            <w:color w:val="1F497D" w:themeColor="text2"/>
                            <w:szCs w:val="24"/>
                          </w:rPr>
                        </w:pPr>
                        <w:r w:rsidRPr="00F1494E">
                          <w:rPr>
                            <w:rFonts w:ascii="Courier New" w:hAnsi="Courier New" w:cs="Courier New"/>
                            <w:noProof/>
                            <w:color w:val="1F497D" w:themeColor="text2"/>
                            <w:szCs w:val="20"/>
                          </w:rPr>
                          <w:t>ChangeVolume()</w:t>
                        </w:r>
                      </w:p>
                    </w:txbxContent>
                  </v:textbox>
                  <w10:wrap anchorx="page" anchory="page"/>
                </v:shape>
              </w:pict>
            </w:r>
            <w:r>
              <w:rPr>
                <w:noProof/>
                <w:lang w:val="en-AU" w:eastAsia="en-AU"/>
              </w:rPr>
              <w:pict>
                <v:shape id="_x0000_s2067" type="#_x0000_t185" style="position:absolute;margin-left:132.3pt;margin-top:226pt;width:373.35pt;height:141.65pt;rotation:-360;z-index:2516633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Public Sub ChangeVolume()  </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If Input.IsKeyPressed(SwinGame.Keys.VK_UP) Then</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Audio.SetMusicVolume(Audio.MusicVolume + 0.01F)</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End If</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If Input.IsKeyPressed(SwinGame.Keys.VK_DOWN) Then</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Audio.SetMusicVolume(Audio.MusicVolume - 0.01F)</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End If</w:t>
                        </w:r>
                      </w:p>
                      <w:p w:rsidR="002E6EA6" w:rsidRPr="00F1494E" w:rsidRDefault="002E6EA6" w:rsidP="002E6EA6">
                        <w:pPr>
                          <w:autoSpaceDE w:val="0"/>
                          <w:autoSpaceDN w:val="0"/>
                          <w:adjustRightInd w:val="0"/>
                          <w:spacing w:after="0" w:line="240" w:lineRule="auto"/>
                          <w:rPr>
                            <w:i/>
                            <w:iCs/>
                            <w:color w:val="1F497D" w:themeColor="text2"/>
                            <w:sz w:val="24"/>
                            <w:szCs w:val="24"/>
                          </w:rPr>
                        </w:pPr>
                        <w:r w:rsidRPr="00F1494E">
                          <w:rPr>
                            <w:rFonts w:ascii="Courier New" w:hAnsi="Courier New" w:cs="Courier New"/>
                            <w:noProof/>
                            <w:color w:val="1F497D" w:themeColor="text2"/>
                            <w:szCs w:val="20"/>
                          </w:rPr>
                          <w:t>End Sub</w:t>
                        </w:r>
                      </w:p>
                    </w:txbxContent>
                  </v:textbox>
                  <w10:wrap anchorx="page" anchory="page"/>
                </v:shape>
              </w:pict>
            </w:r>
            <w:r w:rsidR="00A93570">
              <w:t>Answer:</w:t>
            </w:r>
          </w:p>
          <w:p w:rsidR="00A93570" w:rsidRDefault="00A93570" w:rsidP="00187BB2">
            <w:pPr>
              <w:pStyle w:val="ListParagraph"/>
              <w:tabs>
                <w:tab w:val="left" w:pos="7800"/>
              </w:tabs>
              <w:spacing w:before="0" w:after="200" w:line="276" w:lineRule="auto"/>
              <w:ind w:left="0"/>
            </w:pPr>
            <w:r>
              <w:t xml:space="preserve">  …</w:t>
            </w:r>
          </w:p>
          <w:p w:rsidR="00A93570" w:rsidRPr="00A93570" w:rsidRDefault="00A93570" w:rsidP="00A93570">
            <w:pPr>
              <w:rPr>
                <w:rFonts w:ascii="Courier New" w:hAnsi="Courier New" w:cs="Courier New"/>
                <w:noProof/>
                <w:szCs w:val="20"/>
              </w:rPr>
            </w:pPr>
            <w:r>
              <w:rPr>
                <w:rFonts w:ascii="Courier New" w:hAnsi="Courier New" w:cs="Courier New"/>
                <w:noProof/>
                <w:color w:val="008000"/>
                <w:szCs w:val="20"/>
              </w:rPr>
              <w:t xml:space="preserve">  </w:t>
            </w: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p>
          <w:p w:rsidR="00F37D9C" w:rsidRDefault="00F37D9C" w:rsidP="00A93570">
            <w:pPr>
              <w:autoSpaceDE w:val="0"/>
              <w:autoSpaceDN w:val="0"/>
              <w:adjustRightInd w:val="0"/>
              <w:spacing w:after="0" w:line="240" w:lineRule="auto"/>
              <w:rPr>
                <w:rFonts w:ascii="Courier New" w:hAnsi="Courier New" w:cs="Courier New"/>
                <w:noProof/>
                <w:color w:val="0000FF"/>
                <w:szCs w:val="20"/>
              </w:rPr>
            </w:pPr>
          </w:p>
          <w:p w:rsidR="00A93570" w:rsidRDefault="00A93570" w:rsidP="00A9357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 xml:space="preserve"> ...</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p>
          <w:p w:rsidR="00F1494E" w:rsidRPr="002E6EA6" w:rsidRDefault="00F1494E" w:rsidP="00F1494E">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F1494E" w:rsidRDefault="00F1494E" w:rsidP="00A93570">
            <w:pPr>
              <w:autoSpaceDE w:val="0"/>
              <w:autoSpaceDN w:val="0"/>
              <w:adjustRightInd w:val="0"/>
              <w:spacing w:after="0" w:line="240" w:lineRule="auto"/>
              <w:rPr>
                <w:rFonts w:ascii="Courier New" w:hAnsi="Courier New" w:cs="Courier New"/>
                <w:noProof/>
                <w:color w:val="0000FF"/>
                <w:szCs w:val="20"/>
              </w:rPr>
            </w:pPr>
          </w:p>
          <w:p w:rsidR="00A93570" w:rsidRDefault="00F37D9C" w:rsidP="00A9357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F37D9C" w:rsidRPr="005F1340" w:rsidRDefault="00F37D9C" w:rsidP="00A93570">
            <w:pPr>
              <w:autoSpaceDE w:val="0"/>
              <w:autoSpaceDN w:val="0"/>
              <w:adjustRightInd w:val="0"/>
              <w:spacing w:after="0" w:line="240" w:lineRule="auto"/>
              <w:rPr>
                <w:rFonts w:ascii="Courier New" w:hAnsi="Courier New" w:cs="Courier New"/>
                <w:noProof/>
                <w:szCs w:val="20"/>
              </w:rPr>
            </w:pP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A93570" w:rsidRDefault="00A93570" w:rsidP="00187BB2">
            <w:pPr>
              <w:pStyle w:val="ListParagraph"/>
              <w:tabs>
                <w:tab w:val="left" w:pos="7800"/>
              </w:tabs>
              <w:spacing w:before="0" w:after="200" w:line="276" w:lineRule="auto"/>
              <w:ind w:left="0"/>
            </w:pPr>
            <w:r>
              <w:t xml:space="preserve">  …</w:t>
            </w:r>
          </w:p>
        </w:tc>
      </w:tr>
    </w:tbl>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E64AA9" w:rsidRDefault="00E64AA9" w:rsidP="00E64AA9">
      <w:pPr>
        <w:pStyle w:val="ListParagraph"/>
        <w:numPr>
          <w:ilvl w:val="0"/>
          <w:numId w:val="29"/>
        </w:numPr>
        <w:spacing w:before="0" w:after="200" w:line="276" w:lineRule="auto"/>
      </w:pPr>
      <w:r>
        <w:lastRenderedPageBreak/>
        <w:t>Create a new Sub Procedure called DrawMouse() which draws the target instead of the default mouse pointer(cut the code from Main sub). Call this sub inside the Game Loop somewhere after the clear screen.</w:t>
      </w:r>
    </w:p>
    <w:p w:rsidR="005F1340" w:rsidRDefault="00F11735" w:rsidP="00D93261">
      <w:pPr>
        <w:pStyle w:val="ListParagraph"/>
      </w:pPr>
      <w:r>
        <w:t>Write the code that enables you to do this in the area below:</w:t>
      </w:r>
    </w:p>
    <w:p w:rsidR="00F11735" w:rsidRDefault="00F11735" w:rsidP="00F11735">
      <w:pPr>
        <w:pStyle w:val="ListParagraph"/>
      </w:pPr>
    </w:p>
    <w:tbl>
      <w:tblPr>
        <w:tblStyle w:val="TableGrid"/>
        <w:tblpPr w:leftFromText="180" w:rightFromText="180" w:vertAnchor="text" w:horzAnchor="margin" w:tblpXSpec="center" w:tblpY="41"/>
        <w:tblW w:w="0" w:type="auto"/>
        <w:tblLook w:val="04A0"/>
      </w:tblPr>
      <w:tblGrid>
        <w:gridCol w:w="8010"/>
      </w:tblGrid>
      <w:tr w:rsidR="00F11735" w:rsidTr="00F11735">
        <w:tc>
          <w:tcPr>
            <w:tcW w:w="8010" w:type="dxa"/>
          </w:tcPr>
          <w:p w:rsidR="00F11735" w:rsidRDefault="00F11735" w:rsidP="00F11735">
            <w:pPr>
              <w:pStyle w:val="ListParagraph"/>
              <w:tabs>
                <w:tab w:val="left" w:pos="7800"/>
              </w:tabs>
              <w:spacing w:before="0" w:after="200" w:line="276" w:lineRule="auto"/>
              <w:ind w:left="0"/>
            </w:pPr>
            <w:r>
              <w:t>Answer:</w:t>
            </w:r>
          </w:p>
          <w:p w:rsidR="00F11735" w:rsidRDefault="00F11735" w:rsidP="00F11735">
            <w:pPr>
              <w:pStyle w:val="ListParagraph"/>
              <w:tabs>
                <w:tab w:val="left" w:pos="7800"/>
              </w:tabs>
              <w:spacing w:before="0" w:after="200" w:line="276" w:lineRule="auto"/>
              <w:ind w:left="0"/>
            </w:pPr>
            <w:r>
              <w:t xml:space="preserve">  …</w:t>
            </w:r>
          </w:p>
          <w:p w:rsidR="00447657" w:rsidRPr="00447657" w:rsidRDefault="00447657" w:rsidP="00447657">
            <w:pPr>
              <w:rPr>
                <w:rFonts w:ascii="Courier New" w:hAnsi="Courier New" w:cs="Courier New"/>
                <w:noProof/>
                <w:szCs w:val="20"/>
              </w:rPr>
            </w:pP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447657" w:rsidRDefault="00447657" w:rsidP="00447657">
            <w:pPr>
              <w:autoSpaceDE w:val="0"/>
              <w:autoSpaceDN w:val="0"/>
              <w:adjustRightInd w:val="0"/>
              <w:spacing w:after="0" w:line="240" w:lineRule="auto"/>
              <w:rPr>
                <w:rFonts w:ascii="Courier New" w:hAnsi="Courier New" w:cs="Courier New"/>
                <w:noProof/>
                <w:color w:val="0000FF"/>
                <w:szCs w:val="20"/>
              </w:rPr>
            </w:pPr>
          </w:p>
          <w:p w:rsidR="00447657" w:rsidRDefault="00447657" w:rsidP="0044765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447657" w:rsidRDefault="00447657" w:rsidP="0044765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447657" w:rsidRDefault="00E64AA9" w:rsidP="0044765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lang w:val="en-AU"/>
              </w:rPr>
              <w:t xml:space="preserve">   SwinGame.Graphics.ClearScreen(Color.White)</w:t>
            </w:r>
          </w:p>
          <w:p w:rsidR="00447657" w:rsidRDefault="00E64AA9" w:rsidP="0044765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E64AA9"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p>
          <w:p w:rsidR="00E64AA9"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153314" w:rsidRPr="005F1340" w:rsidRDefault="00153314" w:rsidP="00447657">
            <w:pPr>
              <w:autoSpaceDE w:val="0"/>
              <w:autoSpaceDN w:val="0"/>
              <w:adjustRightInd w:val="0"/>
              <w:spacing w:after="0" w:line="240" w:lineRule="auto"/>
              <w:rPr>
                <w:rFonts w:ascii="Courier New" w:hAnsi="Courier New" w:cs="Courier New"/>
                <w:noProof/>
                <w:szCs w:val="20"/>
              </w:rPr>
            </w:pP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447657" w:rsidRDefault="00447657" w:rsidP="00F11735">
            <w:pPr>
              <w:autoSpaceDE w:val="0"/>
              <w:autoSpaceDN w:val="0"/>
              <w:adjustRightInd w:val="0"/>
              <w:spacing w:after="0" w:line="240" w:lineRule="auto"/>
            </w:pPr>
          </w:p>
          <w:p w:rsidR="00F11735" w:rsidRDefault="00F11735" w:rsidP="00F11735">
            <w:pPr>
              <w:autoSpaceDE w:val="0"/>
              <w:autoSpaceDN w:val="0"/>
              <w:adjustRightInd w:val="0"/>
              <w:spacing w:after="0" w:line="240" w:lineRule="auto"/>
            </w:pPr>
            <w:r>
              <w:t xml:space="preserve">  …</w:t>
            </w:r>
          </w:p>
          <w:p w:rsidR="00F11735" w:rsidRDefault="00F11735" w:rsidP="00F11735">
            <w:pPr>
              <w:autoSpaceDE w:val="0"/>
              <w:autoSpaceDN w:val="0"/>
              <w:adjustRightInd w:val="0"/>
              <w:spacing w:after="0" w:line="240" w:lineRule="auto"/>
            </w:pPr>
          </w:p>
        </w:tc>
      </w:tr>
    </w:tbl>
    <w:p w:rsidR="00F11735" w:rsidRDefault="00084D65" w:rsidP="00F11735">
      <w:pPr>
        <w:pStyle w:val="ListParagraph"/>
      </w:pPr>
      <w:r>
        <w:rPr>
          <w:noProof/>
          <w:lang w:val="en-AU" w:eastAsia="en-AU"/>
        </w:rPr>
        <w:pict>
          <v:shape id="_x0000_s2070" type="#_x0000_t185" style="position:absolute;left:0;text-align:left;margin-left:138.25pt;margin-top:400.35pt;width:107.6pt;height:24.25pt;rotation:-360;z-index:2516664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0" inset="3.6pt,,3.6pt">
              <w:txbxContent>
                <w:p w:rsidR="00E64AA9" w:rsidRPr="00E64AA9" w:rsidRDefault="00E64AA9" w:rsidP="00E64AA9">
                  <w:pPr>
                    <w:rPr>
                      <w:color w:val="1F497D" w:themeColor="text2"/>
                      <w:szCs w:val="24"/>
                    </w:rPr>
                  </w:pPr>
                  <w:r w:rsidRPr="00E64AA9">
                    <w:rPr>
                      <w:rFonts w:ascii="Courier New" w:hAnsi="Courier New" w:cs="Courier New"/>
                      <w:noProof/>
                      <w:color w:val="1F497D" w:themeColor="text2"/>
                      <w:szCs w:val="20"/>
                    </w:rPr>
                    <w:t>DrawMouse()</w:t>
                  </w:r>
                </w:p>
              </w:txbxContent>
            </v:textbox>
            <w10:wrap anchorx="page" anchory="page"/>
          </v:shape>
        </w:pict>
      </w:r>
      <w:r>
        <w:rPr>
          <w:noProof/>
          <w:lang w:val="en-AU" w:eastAsia="en-AU"/>
        </w:rPr>
        <w:pict>
          <v:shape id="_x0000_s2069" type="#_x0000_t185" style="position:absolute;left:0;text-align:left;margin-left:134.9pt;margin-top:176.95pt;width:373.35pt;height:120.75pt;rotation:-360;z-index:2516654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9" inset="3.6pt,,3.6pt">
              <w:txbxContent>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Public Sub ChangeVolume()  </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If Input.IsKeyPressed(SwinGame.Keys.VK_UP) Then</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Audio.SetMusicVolume(Audio.MusicVolume + 0.01F)</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End If</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If Input.IsKeyPressed(SwinGame.Keys.VK_DOWN) Then</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Audio.SetMusicVolume(Audio.MusicVolume - 0.01F)</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End If</w:t>
                  </w:r>
                </w:p>
                <w:p w:rsidR="00E64AA9" w:rsidRPr="00F1494E" w:rsidRDefault="00E64AA9" w:rsidP="002E6EA6">
                  <w:pPr>
                    <w:autoSpaceDE w:val="0"/>
                    <w:autoSpaceDN w:val="0"/>
                    <w:adjustRightInd w:val="0"/>
                    <w:spacing w:after="0" w:line="240" w:lineRule="auto"/>
                    <w:rPr>
                      <w:i/>
                      <w:iCs/>
                      <w:color w:val="1F497D" w:themeColor="text2"/>
                      <w:sz w:val="24"/>
                      <w:szCs w:val="24"/>
                    </w:rPr>
                  </w:pPr>
                  <w:r w:rsidRPr="00F1494E">
                    <w:rPr>
                      <w:rFonts w:ascii="Courier New" w:hAnsi="Courier New" w:cs="Courier New"/>
                      <w:noProof/>
                      <w:color w:val="1F497D" w:themeColor="text2"/>
                      <w:szCs w:val="20"/>
                    </w:rPr>
                    <w:t>End Sub</w:t>
                  </w:r>
                </w:p>
              </w:txbxContent>
            </v:textbox>
            <w10:wrap anchorx="page" anchory="page"/>
          </v:shape>
        </w:pict>
      </w:r>
    </w:p>
    <w:p w:rsidR="005F1340" w:rsidRDefault="005F1340" w:rsidP="009C2DBE">
      <w:pPr>
        <w:rPr>
          <w:b/>
        </w:rPr>
      </w:pPr>
    </w:p>
    <w:p w:rsidR="005F1340" w:rsidRDefault="005F1340" w:rsidP="009C2DBE">
      <w:pPr>
        <w:rPr>
          <w:b/>
        </w:rPr>
      </w:pPr>
    </w:p>
    <w:p w:rsidR="005F1340" w:rsidRDefault="005F1340" w:rsidP="009C2DBE">
      <w:pPr>
        <w:rPr>
          <w:b/>
        </w:rPr>
      </w:pPr>
    </w:p>
    <w:p w:rsidR="005F1340" w:rsidRDefault="005F1340" w:rsidP="009C2DBE">
      <w:pPr>
        <w:rPr>
          <w:b/>
        </w:rPr>
      </w:pPr>
    </w:p>
    <w:p w:rsidR="00F40A11" w:rsidRDefault="00F40A11" w:rsidP="009C2DBE">
      <w:pPr>
        <w:rPr>
          <w:b/>
        </w:rPr>
      </w:pPr>
    </w:p>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Default="00F40A11" w:rsidP="00F40A11"/>
    <w:p w:rsidR="00F40A11" w:rsidRPr="00F40A11" w:rsidRDefault="00F40A11" w:rsidP="00F40A11">
      <w:pPr>
        <w:spacing w:after="0"/>
      </w:pPr>
      <w:r>
        <w:t xml:space="preserve">Question </w:t>
      </w:r>
      <w:r w:rsidR="00D93261">
        <w:t>3</w:t>
      </w:r>
      <w:r w:rsidRPr="00F40A11">
        <w:t xml:space="preserve">: Why is it that mousePoint has be declared in both sub procedures Main() </w:t>
      </w:r>
      <w:r w:rsidRPr="00F40A11">
        <w:rPr>
          <w:u w:val="single"/>
        </w:rPr>
        <w:t>and</w:t>
      </w:r>
      <w:r w:rsidRPr="00F40A11">
        <w:t xml:space="preserve"> DrawMouse()? Explain your answer.</w:t>
      </w:r>
    </w:p>
    <w:p w:rsidR="00F40A11" w:rsidRDefault="00084D65" w:rsidP="00F40A11">
      <w:pPr>
        <w:pStyle w:val="ListParagraph"/>
        <w:tabs>
          <w:tab w:val="left" w:leader="underscore" w:pos="9498"/>
        </w:tabs>
        <w:spacing w:line="360" w:lineRule="auto"/>
        <w:ind w:left="0"/>
      </w:pPr>
      <w:r>
        <w:rPr>
          <w:noProof/>
          <w:lang w:val="en-AU" w:eastAsia="en-AU"/>
        </w:rPr>
        <w:pict>
          <v:shape id="_x0000_s2071" type="#_x0000_t185" style="position:absolute;margin-left:85.05pt;margin-top:556.65pt;width:446.2pt;height:66.0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1" inset="3.6pt,,3.6pt">
              <w:txbxContent>
                <w:p w:rsidR="00F40A11" w:rsidRPr="00E64AA9" w:rsidRDefault="00F40A11" w:rsidP="00E64AA9">
                  <w:pPr>
                    <w:rPr>
                      <w:color w:val="1F497D" w:themeColor="text2"/>
                      <w:szCs w:val="24"/>
                    </w:rPr>
                  </w:pPr>
                  <w:r>
                    <w:rPr>
                      <w:rFonts w:ascii="Courier New" w:hAnsi="Courier New" w:cs="Courier New"/>
                      <w:noProof/>
                      <w:color w:val="1F497D" w:themeColor="text2"/>
                      <w:szCs w:val="20"/>
                    </w:rPr>
                    <w:t>mousePoint has to be declared in both places because both methods are sub procedures and as discussed subs do not return a value however functions do.</w:t>
                  </w:r>
                  <w:r w:rsidR="000F49A8">
                    <w:rPr>
                      <w:rFonts w:ascii="Courier New" w:hAnsi="Courier New" w:cs="Courier New"/>
                      <w:noProof/>
                      <w:color w:val="1F497D" w:themeColor="text2"/>
                      <w:szCs w:val="20"/>
                    </w:rPr>
                    <w:t xml:space="preserve"> mousePoint is a method variable therefor it only has method scope.</w:t>
                  </w:r>
                </w:p>
              </w:txbxContent>
            </v:textbox>
            <w10:wrap anchorx="page" anchory="page"/>
          </v:shape>
        </w:pict>
      </w:r>
      <w:r w:rsidR="00F40A11">
        <w:tab/>
      </w:r>
    </w:p>
    <w:p w:rsidR="005F1340" w:rsidRDefault="00F40A11" w:rsidP="00F40A11">
      <w:pPr>
        <w:pStyle w:val="ListParagraph"/>
        <w:tabs>
          <w:tab w:val="left" w:leader="underscore" w:pos="9498"/>
        </w:tabs>
        <w:spacing w:line="360" w:lineRule="auto"/>
        <w:ind w:left="0"/>
      </w:pPr>
      <w:r>
        <w:tab/>
      </w:r>
    </w:p>
    <w:p w:rsidR="00F40A11" w:rsidRDefault="00F40A11" w:rsidP="00F40A11">
      <w:pPr>
        <w:pStyle w:val="ListParagraph"/>
        <w:tabs>
          <w:tab w:val="left" w:leader="underscore" w:pos="9498"/>
        </w:tabs>
        <w:spacing w:line="360" w:lineRule="auto"/>
        <w:ind w:left="0"/>
      </w:pPr>
      <w:r>
        <w:tab/>
      </w:r>
    </w:p>
    <w:p w:rsidR="00F40A11" w:rsidRPr="00F40A11" w:rsidRDefault="00F40A11" w:rsidP="00F40A11">
      <w:pPr>
        <w:pStyle w:val="ListParagraph"/>
        <w:tabs>
          <w:tab w:val="left" w:leader="underscore" w:pos="9498"/>
        </w:tabs>
        <w:spacing w:line="360" w:lineRule="auto"/>
        <w:ind w:left="0"/>
      </w:pPr>
      <w:r>
        <w:tab/>
      </w:r>
    </w:p>
    <w:sectPr w:rsidR="00F40A11" w:rsidRPr="00F40A11"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EB2" w:rsidRDefault="005B2EB2" w:rsidP="000851AD">
      <w:pPr>
        <w:spacing w:after="0" w:line="240" w:lineRule="auto"/>
      </w:pPr>
      <w:r>
        <w:separator/>
      </w:r>
    </w:p>
  </w:endnote>
  <w:endnote w:type="continuationSeparator" w:id="1">
    <w:p w:rsidR="005B2EB2" w:rsidRDefault="005B2EB2"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F32FED">
            <w:rPr>
              <w:noProof/>
            </w:rPr>
            <w:t>1</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EB2" w:rsidRDefault="005B2EB2" w:rsidP="000851AD">
      <w:pPr>
        <w:spacing w:after="0" w:line="240" w:lineRule="auto"/>
      </w:pPr>
      <w:r>
        <w:separator/>
      </w:r>
    </w:p>
  </w:footnote>
  <w:footnote w:type="continuationSeparator" w:id="1">
    <w:p w:rsidR="005B2EB2" w:rsidRDefault="005B2EB2"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5F1340">
      <w:t>6</w:t>
    </w:r>
    <w:r w:rsidR="000851AD">
      <w:t xml:space="preserve">                            </w:t>
    </w:r>
    <w:r w:rsidR="001415F1">
      <w:t xml:space="preserve">                  </w:t>
    </w:r>
    <w:r w:rsidR="00875E6E">
      <w:t xml:space="preserve">                                    </w:t>
    </w:r>
    <w:r w:rsidR="00DB6654">
      <w:t xml:space="preserve">        </w:t>
    </w:r>
    <w:r w:rsidR="005F1340">
      <w:t>Methods in VB.NET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F6CBE"/>
    <w:multiLevelType w:val="hybridMultilevel"/>
    <w:tmpl w:val="BBCA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F51BB"/>
    <w:multiLevelType w:val="hybridMultilevel"/>
    <w:tmpl w:val="C27206C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2">
    <w:nsid w:val="5CEE6351"/>
    <w:multiLevelType w:val="hybridMultilevel"/>
    <w:tmpl w:val="ADCE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C2037"/>
    <w:multiLevelType w:val="hybridMultilevel"/>
    <w:tmpl w:val="28140AEE"/>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6">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34"/>
  </w:num>
  <w:num w:numId="4">
    <w:abstractNumId w:val="17"/>
  </w:num>
  <w:num w:numId="5">
    <w:abstractNumId w:val="27"/>
  </w:num>
  <w:num w:numId="6">
    <w:abstractNumId w:val="12"/>
  </w:num>
  <w:num w:numId="7">
    <w:abstractNumId w:val="3"/>
  </w:num>
  <w:num w:numId="8">
    <w:abstractNumId w:val="29"/>
  </w:num>
  <w:num w:numId="9">
    <w:abstractNumId w:val="9"/>
  </w:num>
  <w:num w:numId="10">
    <w:abstractNumId w:val="23"/>
  </w:num>
  <w:num w:numId="11">
    <w:abstractNumId w:val="6"/>
  </w:num>
  <w:num w:numId="12">
    <w:abstractNumId w:val="5"/>
  </w:num>
  <w:num w:numId="13">
    <w:abstractNumId w:val="26"/>
  </w:num>
  <w:num w:numId="14">
    <w:abstractNumId w:val="19"/>
  </w:num>
  <w:num w:numId="15">
    <w:abstractNumId w:val="25"/>
  </w:num>
  <w:num w:numId="16">
    <w:abstractNumId w:val="37"/>
  </w:num>
  <w:num w:numId="17">
    <w:abstractNumId w:val="35"/>
  </w:num>
  <w:num w:numId="18">
    <w:abstractNumId w:val="15"/>
  </w:num>
  <w:num w:numId="19">
    <w:abstractNumId w:val="16"/>
  </w:num>
  <w:num w:numId="20">
    <w:abstractNumId w:val="0"/>
  </w:num>
  <w:num w:numId="21">
    <w:abstractNumId w:val="7"/>
  </w:num>
  <w:num w:numId="22">
    <w:abstractNumId w:val="33"/>
  </w:num>
  <w:num w:numId="23">
    <w:abstractNumId w:val="10"/>
  </w:num>
  <w:num w:numId="24">
    <w:abstractNumId w:val="4"/>
  </w:num>
  <w:num w:numId="25">
    <w:abstractNumId w:val="1"/>
  </w:num>
  <w:num w:numId="26">
    <w:abstractNumId w:val="8"/>
  </w:num>
  <w:num w:numId="27">
    <w:abstractNumId w:val="18"/>
  </w:num>
  <w:num w:numId="28">
    <w:abstractNumId w:val="28"/>
  </w:num>
  <w:num w:numId="29">
    <w:abstractNumId w:val="32"/>
  </w:num>
  <w:num w:numId="30">
    <w:abstractNumId w:val="24"/>
  </w:num>
  <w:num w:numId="31">
    <w:abstractNumId w:val="13"/>
  </w:num>
  <w:num w:numId="32">
    <w:abstractNumId w:val="36"/>
  </w:num>
  <w:num w:numId="33">
    <w:abstractNumId w:val="11"/>
  </w:num>
  <w:num w:numId="34">
    <w:abstractNumId w:val="31"/>
  </w:num>
  <w:num w:numId="35">
    <w:abstractNumId w:val="30"/>
  </w:num>
  <w:num w:numId="36">
    <w:abstractNumId w:val="22"/>
  </w:num>
  <w:num w:numId="37">
    <w:abstractNumId w:val="2"/>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0242"/>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4D65"/>
    <w:rsid w:val="000851AD"/>
    <w:rsid w:val="00090746"/>
    <w:rsid w:val="000A0B07"/>
    <w:rsid w:val="000A6FBF"/>
    <w:rsid w:val="000C1D85"/>
    <w:rsid w:val="000C2EB3"/>
    <w:rsid w:val="000C7AF1"/>
    <w:rsid w:val="000D19F6"/>
    <w:rsid w:val="000D5EB9"/>
    <w:rsid w:val="000F3C44"/>
    <w:rsid w:val="000F49A8"/>
    <w:rsid w:val="000F4DFF"/>
    <w:rsid w:val="000F74A1"/>
    <w:rsid w:val="001205FF"/>
    <w:rsid w:val="001415F1"/>
    <w:rsid w:val="00153314"/>
    <w:rsid w:val="00163AE8"/>
    <w:rsid w:val="001715C1"/>
    <w:rsid w:val="0018766D"/>
    <w:rsid w:val="00191E8C"/>
    <w:rsid w:val="001A2D85"/>
    <w:rsid w:val="001A466F"/>
    <w:rsid w:val="001B0382"/>
    <w:rsid w:val="001E1D37"/>
    <w:rsid w:val="001F057F"/>
    <w:rsid w:val="001F43A7"/>
    <w:rsid w:val="001F4E6E"/>
    <w:rsid w:val="0022031B"/>
    <w:rsid w:val="002276B7"/>
    <w:rsid w:val="002346DB"/>
    <w:rsid w:val="002360D2"/>
    <w:rsid w:val="00244AE7"/>
    <w:rsid w:val="00255F94"/>
    <w:rsid w:val="002766F8"/>
    <w:rsid w:val="00282BCB"/>
    <w:rsid w:val="0029639A"/>
    <w:rsid w:val="002B37A5"/>
    <w:rsid w:val="002C6F09"/>
    <w:rsid w:val="002D0F7A"/>
    <w:rsid w:val="002D6314"/>
    <w:rsid w:val="002E453B"/>
    <w:rsid w:val="002E6EA6"/>
    <w:rsid w:val="002F5DBD"/>
    <w:rsid w:val="00300685"/>
    <w:rsid w:val="00313524"/>
    <w:rsid w:val="00314A6E"/>
    <w:rsid w:val="00331418"/>
    <w:rsid w:val="00365EA3"/>
    <w:rsid w:val="0037766D"/>
    <w:rsid w:val="00383F61"/>
    <w:rsid w:val="00393D31"/>
    <w:rsid w:val="003962A0"/>
    <w:rsid w:val="003969BE"/>
    <w:rsid w:val="00397F25"/>
    <w:rsid w:val="003A2375"/>
    <w:rsid w:val="003C1229"/>
    <w:rsid w:val="003D7863"/>
    <w:rsid w:val="003E2D2E"/>
    <w:rsid w:val="003F2656"/>
    <w:rsid w:val="003F6E14"/>
    <w:rsid w:val="00417477"/>
    <w:rsid w:val="00417AAB"/>
    <w:rsid w:val="0042673D"/>
    <w:rsid w:val="0044177E"/>
    <w:rsid w:val="00447657"/>
    <w:rsid w:val="00450F07"/>
    <w:rsid w:val="00452775"/>
    <w:rsid w:val="00466F35"/>
    <w:rsid w:val="004916BA"/>
    <w:rsid w:val="004A295C"/>
    <w:rsid w:val="004C173F"/>
    <w:rsid w:val="004C7136"/>
    <w:rsid w:val="004D1EC6"/>
    <w:rsid w:val="004D399B"/>
    <w:rsid w:val="004F2581"/>
    <w:rsid w:val="004F3109"/>
    <w:rsid w:val="004F57BE"/>
    <w:rsid w:val="004F7E70"/>
    <w:rsid w:val="00512C4E"/>
    <w:rsid w:val="0051476F"/>
    <w:rsid w:val="00522912"/>
    <w:rsid w:val="00527C50"/>
    <w:rsid w:val="00527FA8"/>
    <w:rsid w:val="005320DE"/>
    <w:rsid w:val="00541EE2"/>
    <w:rsid w:val="00564B43"/>
    <w:rsid w:val="0057638A"/>
    <w:rsid w:val="005802BF"/>
    <w:rsid w:val="00581042"/>
    <w:rsid w:val="00583CBF"/>
    <w:rsid w:val="00586E7A"/>
    <w:rsid w:val="00592AA3"/>
    <w:rsid w:val="005A485B"/>
    <w:rsid w:val="005B1FFA"/>
    <w:rsid w:val="005B2EB2"/>
    <w:rsid w:val="005F1340"/>
    <w:rsid w:val="005F14EA"/>
    <w:rsid w:val="00600282"/>
    <w:rsid w:val="00620D0E"/>
    <w:rsid w:val="00631355"/>
    <w:rsid w:val="00651638"/>
    <w:rsid w:val="00652600"/>
    <w:rsid w:val="00681041"/>
    <w:rsid w:val="006A1E35"/>
    <w:rsid w:val="006B4D8B"/>
    <w:rsid w:val="006C19D2"/>
    <w:rsid w:val="006D4B29"/>
    <w:rsid w:val="006E3280"/>
    <w:rsid w:val="006F7DCC"/>
    <w:rsid w:val="00725929"/>
    <w:rsid w:val="00736200"/>
    <w:rsid w:val="007534EF"/>
    <w:rsid w:val="00765E1E"/>
    <w:rsid w:val="0078302E"/>
    <w:rsid w:val="00786171"/>
    <w:rsid w:val="007925CE"/>
    <w:rsid w:val="007A2A3C"/>
    <w:rsid w:val="007A7DC6"/>
    <w:rsid w:val="007B3DAD"/>
    <w:rsid w:val="007C1CC7"/>
    <w:rsid w:val="007C3BC0"/>
    <w:rsid w:val="00804157"/>
    <w:rsid w:val="008249D8"/>
    <w:rsid w:val="00837FE6"/>
    <w:rsid w:val="0084203C"/>
    <w:rsid w:val="00853DF1"/>
    <w:rsid w:val="00861E83"/>
    <w:rsid w:val="008666E3"/>
    <w:rsid w:val="00874618"/>
    <w:rsid w:val="00875E6E"/>
    <w:rsid w:val="00883DF5"/>
    <w:rsid w:val="008846D5"/>
    <w:rsid w:val="00886F0B"/>
    <w:rsid w:val="008A0373"/>
    <w:rsid w:val="008A7A50"/>
    <w:rsid w:val="008B6378"/>
    <w:rsid w:val="008C2D73"/>
    <w:rsid w:val="008C5BE1"/>
    <w:rsid w:val="008E698F"/>
    <w:rsid w:val="00926649"/>
    <w:rsid w:val="00935FFC"/>
    <w:rsid w:val="0094443A"/>
    <w:rsid w:val="009523EB"/>
    <w:rsid w:val="009931B2"/>
    <w:rsid w:val="009C0364"/>
    <w:rsid w:val="009C2DBE"/>
    <w:rsid w:val="009C2EDE"/>
    <w:rsid w:val="009D5569"/>
    <w:rsid w:val="009D7F56"/>
    <w:rsid w:val="00A262BB"/>
    <w:rsid w:val="00A36B8C"/>
    <w:rsid w:val="00A37FFC"/>
    <w:rsid w:val="00A46F2A"/>
    <w:rsid w:val="00A577EF"/>
    <w:rsid w:val="00A601A4"/>
    <w:rsid w:val="00A653CF"/>
    <w:rsid w:val="00A67D2C"/>
    <w:rsid w:val="00A93570"/>
    <w:rsid w:val="00AA4A0B"/>
    <w:rsid w:val="00AB6B65"/>
    <w:rsid w:val="00AE26B8"/>
    <w:rsid w:val="00AF67CA"/>
    <w:rsid w:val="00B0493D"/>
    <w:rsid w:val="00B141E9"/>
    <w:rsid w:val="00B16829"/>
    <w:rsid w:val="00B21BD9"/>
    <w:rsid w:val="00B30A8C"/>
    <w:rsid w:val="00B37405"/>
    <w:rsid w:val="00B425C7"/>
    <w:rsid w:val="00B7017F"/>
    <w:rsid w:val="00B72D23"/>
    <w:rsid w:val="00B73613"/>
    <w:rsid w:val="00B7500D"/>
    <w:rsid w:val="00BB66FC"/>
    <w:rsid w:val="00BC2B9F"/>
    <w:rsid w:val="00BC389B"/>
    <w:rsid w:val="00BF1080"/>
    <w:rsid w:val="00C24400"/>
    <w:rsid w:val="00C451BB"/>
    <w:rsid w:val="00C66A40"/>
    <w:rsid w:val="00C700A6"/>
    <w:rsid w:val="00C95734"/>
    <w:rsid w:val="00CA2CD9"/>
    <w:rsid w:val="00CA4931"/>
    <w:rsid w:val="00CA4C87"/>
    <w:rsid w:val="00CB2217"/>
    <w:rsid w:val="00D0034F"/>
    <w:rsid w:val="00D05332"/>
    <w:rsid w:val="00D12226"/>
    <w:rsid w:val="00D12A17"/>
    <w:rsid w:val="00D23412"/>
    <w:rsid w:val="00D23A5A"/>
    <w:rsid w:val="00D32D67"/>
    <w:rsid w:val="00D44133"/>
    <w:rsid w:val="00D60775"/>
    <w:rsid w:val="00D60EFB"/>
    <w:rsid w:val="00D93261"/>
    <w:rsid w:val="00DA53F1"/>
    <w:rsid w:val="00DB2463"/>
    <w:rsid w:val="00DB6654"/>
    <w:rsid w:val="00DD09A4"/>
    <w:rsid w:val="00DD5E4E"/>
    <w:rsid w:val="00DE73BF"/>
    <w:rsid w:val="00E01F27"/>
    <w:rsid w:val="00E45E4A"/>
    <w:rsid w:val="00E51054"/>
    <w:rsid w:val="00E64AA9"/>
    <w:rsid w:val="00E86194"/>
    <w:rsid w:val="00E92CC9"/>
    <w:rsid w:val="00E95D4A"/>
    <w:rsid w:val="00EA404A"/>
    <w:rsid w:val="00EA7D38"/>
    <w:rsid w:val="00ED7CBD"/>
    <w:rsid w:val="00EE5AB7"/>
    <w:rsid w:val="00F046B7"/>
    <w:rsid w:val="00F11735"/>
    <w:rsid w:val="00F1247A"/>
    <w:rsid w:val="00F1494E"/>
    <w:rsid w:val="00F162FC"/>
    <w:rsid w:val="00F24832"/>
    <w:rsid w:val="00F32FED"/>
    <w:rsid w:val="00F37D9C"/>
    <w:rsid w:val="00F406E0"/>
    <w:rsid w:val="00F40A11"/>
    <w:rsid w:val="00F42B62"/>
    <w:rsid w:val="00F70647"/>
    <w:rsid w:val="00F72302"/>
    <w:rsid w:val="00F761FF"/>
    <w:rsid w:val="00F922DB"/>
    <w:rsid w:val="00F92634"/>
    <w:rsid w:val="00FB4600"/>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18</cp:revision>
  <dcterms:created xsi:type="dcterms:W3CDTF">2009-01-28T04:14:00Z</dcterms:created>
  <dcterms:modified xsi:type="dcterms:W3CDTF">2009-02-19T02:51:00Z</dcterms:modified>
</cp:coreProperties>
</file>