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1E6687" w:rsidRDefault="00AD4FE0" w:rsidP="00377825">
      <w:pPr>
        <w:pStyle w:val="af3"/>
        <w:rPr>
          <w:rStyle w:val="LabTitleInstVersred"/>
          <w:bCs/>
          <w:color w:val="auto"/>
        </w:rPr>
      </w:pPr>
      <w:r w:rsidRPr="001E6687">
        <w:rPr>
          <w:bCs/>
        </w:rPr>
        <w:t>Travaux pratiques : Gestionnaire de périphériques</w:t>
      </w:r>
    </w:p>
    <w:p w:rsidR="00B9022A" w:rsidRPr="008F09B8" w:rsidRDefault="00B9022A" w:rsidP="00B9022A">
      <w:pPr>
        <w:pStyle w:val="1"/>
        <w:numPr>
          <w:ilvl w:val="0"/>
          <w:numId w:val="3"/>
        </w:numPr>
      </w:pPr>
      <w:r>
        <w:t>Introduction</w:t>
      </w:r>
    </w:p>
    <w:p w:rsidR="00B9022A" w:rsidRPr="008F09B8" w:rsidRDefault="00B9022A" w:rsidP="00B9022A">
      <w:pPr>
        <w:pStyle w:val="BodyTextL25"/>
      </w:pPr>
      <w:r>
        <w:t>Au cours de ces travaux pratiques, vous allez ouvrir le Gestionnaire de périphériques et afficher les périphériques présents sur votre ordinateur. Vous allez également afficher les paramètres de l'écran.</w:t>
      </w:r>
    </w:p>
    <w:p w:rsidR="00B9022A" w:rsidRPr="008F09B8" w:rsidRDefault="00B9022A" w:rsidP="00B9022A">
      <w:pPr>
        <w:pStyle w:val="1"/>
        <w:numPr>
          <w:ilvl w:val="0"/>
          <w:numId w:val="3"/>
        </w:numPr>
      </w:pPr>
      <w:r>
        <w:t>Équipements recommandés</w:t>
      </w:r>
    </w:p>
    <w:p w:rsidR="00B9022A" w:rsidRPr="008F09B8" w:rsidRDefault="00B9022A" w:rsidP="00B9022A">
      <w:pPr>
        <w:pStyle w:val="Bulletlevel1"/>
        <w:spacing w:before="60" w:after="60" w:line="276" w:lineRule="auto"/>
      </w:pPr>
      <w:r>
        <w:t>Un ordinateur exécutant Windows</w:t>
      </w:r>
    </w:p>
    <w:p w:rsidR="009A09B0" w:rsidRDefault="009A09B0" w:rsidP="001E042F">
      <w:pPr>
        <w:pStyle w:val="1"/>
        <w:numPr>
          <w:ilvl w:val="0"/>
          <w:numId w:val="0"/>
        </w:numPr>
      </w:pPr>
      <w:r>
        <w:t>Instructions</w:t>
      </w:r>
    </w:p>
    <w:p w:rsidR="00B9022A" w:rsidRPr="008F09B8" w:rsidRDefault="00B9022A" w:rsidP="009B2321">
      <w:pPr>
        <w:pStyle w:val="2"/>
      </w:pPr>
      <w:r>
        <w:t>Ouvrez le Gestionnaire de périphériques.</w:t>
      </w:r>
    </w:p>
    <w:p w:rsidR="00B9022A" w:rsidRPr="008F09B8" w:rsidRDefault="00B9022A" w:rsidP="00377825">
      <w:pPr>
        <w:pStyle w:val="SubStepAlpha"/>
      </w:pPr>
      <w:r>
        <w:t>Ouvrez une session Windows en tant qu'administrateur.</w:t>
      </w:r>
    </w:p>
    <w:p w:rsidR="00B9022A" w:rsidRDefault="00B9022A" w:rsidP="00377825">
      <w:pPr>
        <w:pStyle w:val="SubStepAlpha"/>
      </w:pPr>
      <w:r>
        <w:t xml:space="preserve">Cliquez sur </w:t>
      </w:r>
      <w:r w:rsidRPr="00B8370C">
        <w:rPr>
          <w:b/>
        </w:rPr>
        <w:t>Panneau de configuration</w:t>
      </w:r>
      <w:r>
        <w:t xml:space="preserve">. Dans la vue Petites icônes, sélectionnez </w:t>
      </w:r>
      <w:r w:rsidRPr="00B8370C">
        <w:rPr>
          <w:b/>
        </w:rPr>
        <w:t>Gestionnaire de périphériques</w:t>
      </w:r>
      <w:r>
        <w:t>.</w:t>
      </w:r>
    </w:p>
    <w:p w:rsidR="00B9022A" w:rsidRDefault="00377825" w:rsidP="001A3596">
      <w:pPr>
        <w:pStyle w:val="3"/>
        <w:spacing w:line="228" w:lineRule="auto"/>
      </w:pPr>
      <w:r>
        <w:t>Qu</w:t>
      </w:r>
      <w:bookmarkStart w:id="0" w:name="_GoBack"/>
      <w:r>
        <w:t>estions</w:t>
      </w:r>
    </w:p>
    <w:p w:rsidR="00B9022A" w:rsidRDefault="00B9022A" w:rsidP="001A3596">
      <w:pPr>
        <w:pStyle w:val="BodyTextL50"/>
        <w:keepNext/>
        <w:spacing w:line="228" w:lineRule="auto"/>
      </w:pPr>
      <w:r>
        <w:t>Quelles informations sont indiquées dans la fenêtre Gestionnaire de périphériques ? Pourquoi l'utiliser ?</w:t>
      </w:r>
    </w:p>
    <w:p w:rsidR="00B9022A" w:rsidRDefault="00377825" w:rsidP="001A3596">
      <w:pPr>
        <w:pStyle w:val="AnswerLineL50"/>
        <w:spacing w:line="228" w:lineRule="auto"/>
      </w:pPr>
      <w:r>
        <w:t>Saisiss</w:t>
      </w:r>
      <w:bookmarkEnd w:id="0"/>
      <w:r>
        <w:t>ez vos réponses ici</w:t>
      </w:r>
    </w:p>
    <w:p w:rsidR="00B9022A" w:rsidRDefault="00B9022A" w:rsidP="00B9022A">
      <w:pPr>
        <w:pStyle w:val="BodyTextL50"/>
        <w:keepNext/>
      </w:pPr>
      <w:r>
        <w:t>Parcourez les menus affichés en haut de la fenêtre Gestionnaire de périphériques. Comment installeriez-vous le pilote logiciel d'un ancien appareil qui n'est peut-être pas automatiquement reconnu par le système d'exploitation Windows ?</w:t>
      </w:r>
    </w:p>
    <w:p w:rsidR="00377825" w:rsidRDefault="00377825" w:rsidP="00377825">
      <w:pPr>
        <w:pStyle w:val="AnswerLineL50"/>
      </w:pPr>
      <w:r>
        <w:t>Saisissez vos réponses ici</w:t>
      </w:r>
    </w:p>
    <w:p w:rsidR="00B9022A" w:rsidRDefault="00B9022A" w:rsidP="009B2321">
      <w:pPr>
        <w:pStyle w:val="2"/>
      </w:pPr>
      <w:r>
        <w:t>Affichez les paramètres de l'écran sur votre ordinateur.</w:t>
      </w:r>
    </w:p>
    <w:p w:rsidR="00B9022A" w:rsidRDefault="00B9022A" w:rsidP="00B9022A">
      <w:pPr>
        <w:pStyle w:val="BodyTextL25"/>
      </w:pPr>
      <w:r>
        <w:t>En tant qu'administrateur, vous aurez peut-être à résoudre des problèmes matériels liés à l'écran. Le Gestionnaire de périphériques permet de rechercher et d'installer facilement de nouveaux pilotes pour vos périphériques. Il permet de consulter les informations liées aux pilotes de l'écran de votre ordinateur, ainsi que les options qui s'offrent à vous.</w:t>
      </w:r>
    </w:p>
    <w:p w:rsidR="00B9022A" w:rsidRDefault="00B9022A" w:rsidP="00B9022A">
      <w:pPr>
        <w:pStyle w:val="BodyTextL25"/>
      </w:pPr>
      <w:r>
        <w:rPr>
          <w:b/>
        </w:rPr>
        <w:t>Remarque </w:t>
      </w:r>
      <w:r>
        <w:t>: consultez votre instructeur avant de modifier les périphériques sur votre ordinateur.</w:t>
      </w:r>
    </w:p>
    <w:p w:rsidR="00B9022A" w:rsidRDefault="00B9022A" w:rsidP="00377825">
      <w:pPr>
        <w:pStyle w:val="SubStepAlpha"/>
        <w:keepNext/>
      </w:pPr>
      <w:r>
        <w:t xml:space="preserve">Cliquez sur la flèche à gauche de </w:t>
      </w:r>
      <w:r w:rsidRPr="00161606">
        <w:rPr>
          <w:b/>
        </w:rPr>
        <w:t>Moniteurs</w:t>
      </w:r>
      <w:r>
        <w:t>.</w:t>
      </w:r>
    </w:p>
    <w:p w:rsidR="00B9022A" w:rsidRDefault="00D66DCA" w:rsidP="001A3596">
      <w:pPr>
        <w:pStyle w:val="Visual"/>
        <w:spacing w:before="120" w:after="120"/>
      </w:pPr>
      <w:r w:rsidRPr="00AD4FE0">
        <w:rPr>
          <w:noProof/>
          <w:lang w:val="en-US" w:eastAsia="zh-CN" w:bidi="th-TH"/>
        </w:rPr>
        <w:drawing>
          <wp:inline distT="0" distB="0" distL="0" distR="0">
            <wp:extent cx="4798695" cy="2070100"/>
            <wp:effectExtent l="0" t="0" r="1905" b="6350"/>
            <wp:docPr id="1" name="Picture 10" descr="This image displays the expanded section for monitors in devi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image displays the expanded section for monitors in device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8695" cy="2070100"/>
                    </a:xfrm>
                    <a:prstGeom prst="rect">
                      <a:avLst/>
                    </a:prstGeom>
                    <a:noFill/>
                    <a:ln>
                      <a:noFill/>
                    </a:ln>
                  </pic:spPr>
                </pic:pic>
              </a:graphicData>
            </a:graphic>
          </wp:inline>
        </w:drawing>
      </w:r>
    </w:p>
    <w:p w:rsidR="00B9022A" w:rsidRDefault="00B9022A" w:rsidP="00377825">
      <w:pPr>
        <w:pStyle w:val="SubStepAlpha"/>
      </w:pPr>
      <w:r>
        <w:lastRenderedPageBreak/>
        <w:t xml:space="preserve">Cliquez avec le bouton droit de la souris sur le périphérique, </w:t>
      </w:r>
      <w:r w:rsidRPr="007F5582">
        <w:rPr>
          <w:b/>
        </w:rPr>
        <w:t>Moniteur non Plug-and-Play générique</w:t>
      </w:r>
      <w:r>
        <w:t xml:space="preserve"> dans cet exemple, puis sélectionnez </w:t>
      </w:r>
      <w:r w:rsidRPr="007F5582">
        <w:rPr>
          <w:b/>
        </w:rPr>
        <w:t>Propriétés</w:t>
      </w:r>
      <w:r>
        <w:t xml:space="preserve"> dans le menu déroulant.</w:t>
      </w:r>
    </w:p>
    <w:p w:rsidR="00B9022A" w:rsidRDefault="00B9022A" w:rsidP="00377825">
      <w:pPr>
        <w:pStyle w:val="SubStepAlpha"/>
      </w:pPr>
      <w:r>
        <w:t xml:space="preserve">Dans la fenêtre </w:t>
      </w:r>
      <w:r w:rsidRPr="007F5582">
        <w:rPr>
          <w:b/>
        </w:rPr>
        <w:t>Propriétés du moniteur non Plug-and-Play générique</w:t>
      </w:r>
      <w:r>
        <w:t xml:space="preserve">, cliquez sur l'onglet </w:t>
      </w:r>
      <w:r w:rsidRPr="007F5582">
        <w:rPr>
          <w:b/>
        </w:rPr>
        <w:t>Pilote</w:t>
      </w:r>
      <w:r>
        <w:t>. Cette fenêtre affiche les informations relatives au pilote logiciel installé pour cet écran.</w:t>
      </w:r>
    </w:p>
    <w:p w:rsidR="0036282E" w:rsidRDefault="0036282E" w:rsidP="0036282E">
      <w:pPr>
        <w:pStyle w:val="3"/>
      </w:pPr>
      <w:r>
        <w:t>Question :</w:t>
      </w:r>
    </w:p>
    <w:p w:rsidR="00B9022A" w:rsidRDefault="00B9022A" w:rsidP="00B9022A">
      <w:pPr>
        <w:pStyle w:val="BodyTextL50"/>
        <w:keepNext/>
      </w:pPr>
      <w:r>
        <w:t>Quelles informations supplémentaires sont fournies par les détails du pilote ?</w:t>
      </w:r>
    </w:p>
    <w:p w:rsidR="00B9022A" w:rsidRDefault="0036282E" w:rsidP="0036282E">
      <w:pPr>
        <w:pStyle w:val="AnswerLineL50"/>
      </w:pPr>
      <w:r>
        <w:t>Saisissez vos réponses ici</w:t>
      </w:r>
    </w:p>
    <w:p w:rsidR="00B9022A" w:rsidRDefault="00B9022A" w:rsidP="0036282E">
      <w:pPr>
        <w:pStyle w:val="SubStepAlpha"/>
      </w:pPr>
      <w:r>
        <w:t>Cliquez sur Mettre à jour le pilote.</w:t>
      </w:r>
    </w:p>
    <w:p w:rsidR="0036282E" w:rsidRDefault="0036282E" w:rsidP="0036282E">
      <w:pPr>
        <w:pStyle w:val="3"/>
      </w:pPr>
      <w:r>
        <w:t>Question :</w:t>
      </w:r>
    </w:p>
    <w:p w:rsidR="00B9022A" w:rsidRDefault="00B9022A" w:rsidP="00B9022A">
      <w:pPr>
        <w:pStyle w:val="BodyTextL50"/>
        <w:keepNext/>
      </w:pPr>
      <w:r>
        <w:t>Quelles sont les deux options qui s'offrent à vous pour mettre à jour le pilote ?</w:t>
      </w:r>
    </w:p>
    <w:p w:rsidR="00B9022A" w:rsidRDefault="0036282E" w:rsidP="00427891">
      <w:pPr>
        <w:pStyle w:val="AnswerLineL50"/>
      </w:pPr>
      <w:r>
        <w:t>Saisissez vos réponses ici</w:t>
      </w:r>
    </w:p>
    <w:p w:rsidR="00B9022A" w:rsidRDefault="00B9022A" w:rsidP="0036282E">
      <w:pPr>
        <w:pStyle w:val="SubStepAlpha"/>
      </w:pPr>
      <w:r>
        <w:t xml:space="preserve">Dans la fenêtre </w:t>
      </w:r>
      <w:r w:rsidRPr="00E823F9">
        <w:rPr>
          <w:b/>
        </w:rPr>
        <w:t>Mettre à jour le pilote</w:t>
      </w:r>
      <w:r>
        <w:t xml:space="preserve">, cliquez sur </w:t>
      </w:r>
      <w:r w:rsidRPr="001A114E">
        <w:rPr>
          <w:b/>
        </w:rPr>
        <w:t>Annuler</w:t>
      </w:r>
      <w:r>
        <w:t xml:space="preserve"> pour revenir à la fenêtre </w:t>
      </w:r>
      <w:r w:rsidRPr="00E823F9">
        <w:rPr>
          <w:b/>
        </w:rPr>
        <w:t>Propriétés du moniteur</w:t>
      </w:r>
      <w:r>
        <w:t>.</w:t>
      </w:r>
    </w:p>
    <w:p w:rsidR="0036282E" w:rsidRDefault="0036282E" w:rsidP="0036282E">
      <w:pPr>
        <w:pStyle w:val="3"/>
      </w:pPr>
      <w:r>
        <w:t>Questions :</w:t>
      </w:r>
    </w:p>
    <w:p w:rsidR="00B9022A" w:rsidRDefault="00B9022A" w:rsidP="00B9022A">
      <w:pPr>
        <w:pStyle w:val="BodyTextL50"/>
        <w:keepNext/>
      </w:pPr>
      <w:r>
        <w:t xml:space="preserve">À quoi sert le bouton Version précédente ? Le bouton </w:t>
      </w:r>
      <w:r>
        <w:rPr>
          <w:b/>
        </w:rPr>
        <w:t>Version précédente</w:t>
      </w:r>
      <w:r>
        <w:t xml:space="preserve"> peut être grisé sur votre ordinateur, pourquoi ?</w:t>
      </w:r>
    </w:p>
    <w:p w:rsidR="0036282E" w:rsidRDefault="0036282E" w:rsidP="0036282E">
      <w:pPr>
        <w:pStyle w:val="AnswerLineL50"/>
      </w:pPr>
      <w:r>
        <w:t>Saisissez vos réponses ici</w:t>
      </w:r>
    </w:p>
    <w:p w:rsidR="00B9022A" w:rsidRDefault="00B9022A" w:rsidP="00B9022A">
      <w:pPr>
        <w:pStyle w:val="BodyTextL50"/>
      </w:pPr>
      <w:r>
        <w:t>Quelles sont les autres options disponibles ?</w:t>
      </w:r>
    </w:p>
    <w:p w:rsidR="0036282E" w:rsidRDefault="0036282E" w:rsidP="0036282E">
      <w:pPr>
        <w:pStyle w:val="AnswerLineL50"/>
      </w:pPr>
      <w:r>
        <w:t>Saisissez vos réponses ici</w:t>
      </w:r>
    </w:p>
    <w:p w:rsidR="00B9022A" w:rsidRDefault="00B9022A" w:rsidP="0036282E">
      <w:pPr>
        <w:pStyle w:val="SubStepAlpha"/>
      </w:pPr>
      <w:r>
        <w:t>Fermez toutes les fenêtres ouvertes.</w:t>
      </w:r>
    </w:p>
    <w:p w:rsidR="0036282E" w:rsidRPr="008F09B8" w:rsidRDefault="0036282E" w:rsidP="0036282E">
      <w:pPr>
        <w:pStyle w:val="ConfigWindow"/>
      </w:pPr>
      <w:r>
        <w:t>Fin du document</w:t>
      </w:r>
    </w:p>
    <w:sectPr w:rsidR="0036282E" w:rsidRPr="008F09B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3F4" w:rsidRDefault="007533F4" w:rsidP="00710659">
      <w:pPr>
        <w:spacing w:after="0" w:line="240" w:lineRule="auto"/>
      </w:pPr>
      <w:r>
        <w:separator/>
      </w:r>
    </w:p>
    <w:p w:rsidR="007533F4" w:rsidRDefault="007533F4"/>
  </w:endnote>
  <w:endnote w:type="continuationSeparator" w:id="0">
    <w:p w:rsidR="007533F4" w:rsidRDefault="007533F4" w:rsidP="00710659">
      <w:pPr>
        <w:spacing w:after="0" w:line="240" w:lineRule="auto"/>
      </w:pPr>
      <w:r>
        <w:continuationSeparator/>
      </w:r>
    </w:p>
    <w:p w:rsidR="007533F4" w:rsidRDefault="00753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E40F88">
      <w:t xml:space="preserve">– </w:t>
    </w:r>
    <w:r w:rsidR="00E40F88">
      <w:fldChar w:fldCharType="begin"/>
    </w:r>
    <w:r w:rsidR="00E40F88">
      <w:instrText xml:space="preserve"> DATE  \@ "yyyy"  \* MERGEFORMAT </w:instrText>
    </w:r>
    <w:r w:rsidR="00E40F88">
      <w:fldChar w:fldCharType="separate"/>
    </w:r>
    <w:r w:rsidR="001E6687">
      <w:rPr>
        <w:noProof/>
      </w:rPr>
      <w:t>2020</w:t>
    </w:r>
    <w:r w:rsidR="00E40F88">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A3596">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A3596">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E40F88">
      <w:t xml:space="preserve">– </w:t>
    </w:r>
    <w:r w:rsidR="00E40F88">
      <w:fldChar w:fldCharType="begin"/>
    </w:r>
    <w:r w:rsidR="00E40F88">
      <w:instrText xml:space="preserve"> DATE  \@ "yyyy"  \* MERGEFORMAT </w:instrText>
    </w:r>
    <w:r w:rsidR="00E40F88">
      <w:fldChar w:fldCharType="separate"/>
    </w:r>
    <w:r w:rsidR="001E6687">
      <w:rPr>
        <w:noProof/>
      </w:rPr>
      <w:t>2020</w:t>
    </w:r>
    <w:r w:rsidR="00E40F88">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A3596">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A3596">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3F4" w:rsidRDefault="007533F4" w:rsidP="00710659">
      <w:pPr>
        <w:spacing w:after="0" w:line="240" w:lineRule="auto"/>
      </w:pPr>
      <w:r>
        <w:separator/>
      </w:r>
    </w:p>
    <w:p w:rsidR="007533F4" w:rsidRDefault="007533F4"/>
  </w:footnote>
  <w:footnote w:type="continuationSeparator" w:id="0">
    <w:p w:rsidR="007533F4" w:rsidRDefault="007533F4" w:rsidP="00710659">
      <w:pPr>
        <w:spacing w:after="0" w:line="240" w:lineRule="auto"/>
      </w:pPr>
      <w:r>
        <w:continuationSeparator/>
      </w:r>
    </w:p>
    <w:p w:rsidR="007533F4" w:rsidRDefault="007533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AD4FE0" w:rsidP="008402F2">
    <w:pPr>
      <w:pStyle w:val="PageHead"/>
    </w:pPr>
    <w:r>
      <w:t>Travaux pratiques : Gestionnaire de périphériques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D66DCA" w:rsidP="006C3FCF">
    <w:pPr>
      <w:ind w:left="-288"/>
    </w:pPr>
    <w:r w:rsidRPr="00AD4FE0">
      <w:rPr>
        <w:noProof/>
        <w:lang w:val="en-US" w:eastAsia="zh-CN" w:bidi="th-TH"/>
      </w:rPr>
      <w:drawing>
        <wp:inline distT="0" distB="0" distL="0" distR="0">
          <wp:extent cx="2589530" cy="804545"/>
          <wp:effectExtent l="0" t="0" r="127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28AE19A"/>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523360"/>
    <w:multiLevelType w:val="multilevel"/>
    <w:tmpl w:val="560EAB46"/>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F43110"/>
    <w:multiLevelType w:val="multilevel"/>
    <w:tmpl w:val="8A043352"/>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5"/>
  </w:num>
  <w:num w:numId="11">
    <w:abstractNumId w:val="6"/>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2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7D5"/>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596"/>
    <w:rsid w:val="001A3CC7"/>
    <w:rsid w:val="001A67A4"/>
    <w:rsid w:val="001A69AC"/>
    <w:rsid w:val="001B67D8"/>
    <w:rsid w:val="001B6F95"/>
    <w:rsid w:val="001C05A1"/>
    <w:rsid w:val="001C1D9E"/>
    <w:rsid w:val="001C5998"/>
    <w:rsid w:val="001C7C3B"/>
    <w:rsid w:val="001D5B6F"/>
    <w:rsid w:val="001E042F"/>
    <w:rsid w:val="001E0AB8"/>
    <w:rsid w:val="001E38E0"/>
    <w:rsid w:val="001E4E72"/>
    <w:rsid w:val="001E62B3"/>
    <w:rsid w:val="001E6424"/>
    <w:rsid w:val="001E6687"/>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5513D"/>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69BB"/>
    <w:rsid w:val="00316C57"/>
    <w:rsid w:val="0031789F"/>
    <w:rsid w:val="00320788"/>
    <w:rsid w:val="003233A3"/>
    <w:rsid w:val="00334C33"/>
    <w:rsid w:val="0034455D"/>
    <w:rsid w:val="0034604B"/>
    <w:rsid w:val="00346D17"/>
    <w:rsid w:val="00347972"/>
    <w:rsid w:val="0035469B"/>
    <w:rsid w:val="003559CC"/>
    <w:rsid w:val="00355D4B"/>
    <w:rsid w:val="003569D7"/>
    <w:rsid w:val="003608AC"/>
    <w:rsid w:val="0036282E"/>
    <w:rsid w:val="00363A23"/>
    <w:rsid w:val="0036440C"/>
    <w:rsid w:val="0036465A"/>
    <w:rsid w:val="0037782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22F"/>
    <w:rsid w:val="00426FA5"/>
    <w:rsid w:val="00427891"/>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C5CDD"/>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094"/>
    <w:rsid w:val="005762B1"/>
    <w:rsid w:val="00580456"/>
    <w:rsid w:val="00580E73"/>
    <w:rsid w:val="00592329"/>
    <w:rsid w:val="00593386"/>
    <w:rsid w:val="00595D71"/>
    <w:rsid w:val="00596998"/>
    <w:rsid w:val="0059790F"/>
    <w:rsid w:val="005A6E62"/>
    <w:rsid w:val="005B2FB3"/>
    <w:rsid w:val="005D2B29"/>
    <w:rsid w:val="005D354A"/>
    <w:rsid w:val="005D3E53"/>
    <w:rsid w:val="005D506C"/>
    <w:rsid w:val="005E3235"/>
    <w:rsid w:val="005E4176"/>
    <w:rsid w:val="005E4876"/>
    <w:rsid w:val="005E64D9"/>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3F4"/>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784"/>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4C1"/>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9B0"/>
    <w:rsid w:val="009A0B2F"/>
    <w:rsid w:val="009A1CF4"/>
    <w:rsid w:val="009A37D7"/>
    <w:rsid w:val="009A4E17"/>
    <w:rsid w:val="009A6955"/>
    <w:rsid w:val="009B2321"/>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37D9"/>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4FE0"/>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022A"/>
    <w:rsid w:val="00B97278"/>
    <w:rsid w:val="00B97943"/>
    <w:rsid w:val="00BA1D0B"/>
    <w:rsid w:val="00BA2B50"/>
    <w:rsid w:val="00BA6972"/>
    <w:rsid w:val="00BB1E0D"/>
    <w:rsid w:val="00BB26C8"/>
    <w:rsid w:val="00BB4D9B"/>
    <w:rsid w:val="00BB73FF"/>
    <w:rsid w:val="00BB7688"/>
    <w:rsid w:val="00BC166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9B0"/>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66DCA"/>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0F88"/>
    <w:rsid w:val="00E449D0"/>
    <w:rsid w:val="00E44A34"/>
    <w:rsid w:val="00E4506A"/>
    <w:rsid w:val="00E520CD"/>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FFBFF8-55DF-426B-9C44-CC4C4930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377825"/>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37782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9B2321"/>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377825"/>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9B2321"/>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36282E"/>
    <w:pPr>
      <w:spacing w:before="0" w:after="0"/>
    </w:pPr>
    <w:rPr>
      <w:i/>
      <w:color w:val="FFFFFF"/>
    </w:rPr>
  </w:style>
  <w:style w:type="paragraph" w:customStyle="1" w:styleId="SubStepAlpha">
    <w:name w:val="SubStep Alpha"/>
    <w:basedOn w:val="BodyTextL25"/>
    <w:qFormat/>
    <w:rsid w:val="00377825"/>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7825"/>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377825"/>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377825"/>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styleId="af5">
    <w:name w:val="List Paragraph"/>
    <w:basedOn w:val="a"/>
    <w:uiPriority w:val="34"/>
    <w:qFormat/>
    <w:rsid w:val="00B9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AB0D1-F105-4568-A65D-60CF1CC9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Lab – Use Device Manager</vt:lpstr>
    </vt:vector>
  </TitlesOfParts>
  <Company>China</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Gestionnaire de périphériques</dc:title>
  <dc:subject/>
  <dc:creator>Administrator</dc:creator>
  <cp:keywords/>
  <dc:description>2015</dc:description>
  <cp:lastModifiedBy>User</cp:lastModifiedBy>
  <cp:revision>7</cp:revision>
  <cp:lastPrinted>2019-07-22T16:13:00Z</cp:lastPrinted>
  <dcterms:created xsi:type="dcterms:W3CDTF">2020-01-22T04:49:00Z</dcterms:created>
  <dcterms:modified xsi:type="dcterms:W3CDTF">2020-01-22T07:56:00Z</dcterms:modified>
</cp:coreProperties>
</file>