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>Report ID: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1043350</w:t>
      </w:r>
    </w:p>
    <w:p>
      <w:pPr>
        <w:pStyle w:val="Normal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/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A-B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NA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Implemented Naive Bayes and KNN though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B-C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(60%)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a nice clear, compact report with introduction and comments – it was easy to follow what you are doing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more figures, plots and tables would have been nice to demonstrate the accuracy (eg. plot K against accuracy, confusion matrixes etc)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unfortunately you didn’t implement any tree-based methods, although this would have been very easy to do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a summary at the end would have been nice that compares the models and  summarises your findings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2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156</Words>
  <Characters>808</Characters>
  <CharactersWithSpaces>938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2019-08-17T13:52:42Z</dcterms:modified>
  <cp:revision>4</cp:revision>
  <dc:subject/>
  <dc:title/>
</cp:coreProperties>
</file>