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bookmarkStart w:id="0" w:name="__DdeLink__6652_1912852511"/>
      <w:bookmarkEnd w:id="0"/>
      <w:r>
        <w:rPr>
          <w:rFonts w:cs="Times New Roman" w:ascii="Times New Roman" w:hAnsi="Times New Roman"/>
          <w:b/>
          <w:bCs/>
          <w:lang w:val="en-US"/>
        </w:rPr>
        <w:t>1043354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Implemented KNN as well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(80%)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very good and clear report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it was very easy to follow what you were doing due to the good intro and comments in your code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/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the visalised trees are not clear – using prp() would have  made them readable (printing them out doesnt make them clear and easy to follow)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in the conclusion a summary of the accuracies of all the models would have been helpful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146</Words>
  <Characters>713</Characters>
  <CharactersWithSpaces>833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2019-08-17T20:29:54Z</dcterms:modified>
  <cp:revision>6</cp:revision>
  <dc:subject/>
  <dc:title/>
</cp:coreProperties>
</file>