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567" w:right="-619" w:firstLine="567"/>
        <w:rPr>
          <w:rFonts w:ascii="Times New Roman" w:hAnsi="Times New Roman" w:cs="Times New Roman"/>
          <w:b/>
          <w:b/>
          <w:bCs/>
          <w:lang w:val="en-US"/>
        </w:rPr>
      </w:pPr>
      <w:r>
        <w:rPr>
          <w:rFonts w:cs="Times New Roman" w:ascii="Times New Roman" w:hAnsi="Times New Roman"/>
          <w:sz w:val="32"/>
          <w:szCs w:val="32"/>
          <w:lang w:val="en-US"/>
        </w:rPr>
        <w:t>ISSU0053 Data Science and Big Data Analytics</w:t>
        <w:tab/>
        <w:tab/>
      </w:r>
      <w:r>
        <w:rPr>
          <w:rFonts w:cs="Times New Roman" w:ascii="Times New Roman" w:hAnsi="Times New Roman"/>
          <w:b/>
          <w:bCs/>
          <w:lang w:val="en-US"/>
        </w:rPr>
        <w:t>Report ID: 1043374</w:t>
      </w:r>
    </w:p>
    <w:p>
      <w:pPr>
        <w:pStyle w:val="NoSpacing"/>
        <w:ind w:left="-567" w:right="-619" w:firstLine="567"/>
        <w:rPr>
          <w:rFonts w:ascii="Times New Roman" w:hAnsi="Times New Roman" w:cs="Times New Roman"/>
          <w:b/>
          <w:b/>
          <w:bCs/>
          <w:lang w:val="en-US"/>
        </w:rPr>
      </w:pPr>
      <w:r>
        <w:rPr>
          <w:rFonts w:cs="Times New Roman" w:ascii="Times New Roman" w:hAnsi="Times New Roman"/>
          <w:b/>
          <w:bCs/>
          <w:lang w:val="en-US"/>
        </w:rPr>
      </w:r>
    </w:p>
    <w:p>
      <w:pPr>
        <w:pStyle w:val="NoSpacing"/>
        <w:ind w:left="-567" w:right="-619" w:firstLine="567"/>
        <w:rPr>
          <w:rFonts w:ascii="Times New Roman" w:hAnsi="Times New Roman" w:cs="Times New Roman"/>
          <w:sz w:val="6"/>
          <w:szCs w:val="6"/>
          <w:lang w:val="en-US"/>
        </w:rPr>
      </w:pPr>
      <w:r>
        <w:rPr>
          <w:rFonts w:cs="Times New Roman" w:ascii="Times New Roman" w:hAnsi="Times New Roman"/>
          <w:sz w:val="6"/>
          <w:szCs w:val="6"/>
          <w:lang w:val="en-US"/>
        </w:rPr>
      </w:r>
    </w:p>
    <w:p>
      <w:pPr>
        <w:pStyle w:val="NoSpacing"/>
        <w:ind w:left="-567" w:right="-619" w:firstLine="567"/>
        <w:rPr/>
      </w:pPr>
      <w:r>
        <w:rPr>
          <w:rFonts w:cs="Times New Roman" w:ascii="Times New Roman" w:hAnsi="Times New Roman"/>
          <w:color w:val="000000"/>
          <w:lang w:val="en-US"/>
        </w:rPr>
        <w:t>UCL International Summer School for Undergraduates 2019</w:t>
      </w:r>
    </w:p>
    <w:p>
      <w:pPr>
        <w:pStyle w:val="NoSpacing"/>
        <w:ind w:left="-567" w:right="-619" w:firstLine="567"/>
        <w:rPr>
          <w:rFonts w:ascii="Times New Roman" w:hAnsi="Times New Roman" w:cs="Times New Roman"/>
          <w:b/>
          <w:b/>
          <w:sz w:val="8"/>
          <w:szCs w:val="15"/>
        </w:rPr>
      </w:pPr>
      <w:r>
        <w:rPr>
          <w:rFonts w:cs="Times New Roman" w:ascii="Times New Roman" w:hAnsi="Times New Roman"/>
          <w:b/>
          <w:sz w:val="8"/>
          <w:szCs w:val="15"/>
        </w:rPr>
      </w:r>
    </w:p>
    <w:p>
      <w:pPr>
        <w:pStyle w:val="NoSpacing"/>
        <w:ind w:left="-567" w:right="-619" w:firstLine="567"/>
        <w:rPr/>
      </w:pPr>
      <w:r>
        <w:rPr>
          <w:rFonts w:cs="Times New Roman" w:ascii="Times New Roman" w:hAnsi="Times New Roman"/>
          <w:b/>
          <w:szCs w:val="40"/>
        </w:rPr>
        <w:t>Assessment I:</w:t>
        <w:tab/>
        <w:t xml:space="preserve">   Computer Practical Work and Write-up (50%)</w:t>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tbl>
      <w:tblPr>
        <w:tblW w:w="997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600"/>
        <w:gridCol w:w="720"/>
        <w:gridCol w:w="5650"/>
      </w:tblGrid>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b/>
                <w:b/>
                <w:bCs/>
              </w:rPr>
            </w:pPr>
            <w:r>
              <w:rPr>
                <w:rFonts w:eastAsia=""/>
                <w:b/>
                <w:bCs/>
              </w:rPr>
              <w:t>Task</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b/>
                <w:b/>
                <w:bCs/>
              </w:rPr>
            </w:pPr>
            <w:r>
              <w:rPr>
                <w:rFonts w:eastAsia=""/>
                <w:b/>
                <w:bCs/>
              </w:rPr>
              <w:t>Mark</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t>Comments</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T1: Explore the dataset</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B</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 xml:space="preserve">T2: </w:t>
            </w:r>
            <w:r>
              <w:rPr>
                <w:rFonts w:cs="Times New Roman" w:ascii="Times New Roman" w:hAnsi="Times New Roman"/>
                <w:sz w:val="22"/>
                <w:szCs w:val="22"/>
              </w:rPr>
              <w:t xml:space="preserve">Linear </w:t>
            </w:r>
            <w:r>
              <w:rPr>
                <w:rFonts w:cs="Times New Roman" w:ascii="Times New Roman" w:hAnsi="Times New Roman"/>
                <w:b/>
                <w:bCs/>
                <w:sz w:val="22"/>
                <w:szCs w:val="22"/>
              </w:rPr>
              <w:t>/</w:t>
            </w:r>
            <w:r>
              <w:rPr>
                <w:rFonts w:cs="Times New Roman" w:ascii="Times New Roman" w:hAnsi="Times New Roman"/>
                <w:sz w:val="22"/>
                <w:szCs w:val="22"/>
              </w:rPr>
              <w:t xml:space="preserve"> logistic regression </w:t>
            </w:r>
            <w:r>
              <w:rPr>
                <w:rFonts w:cs="Times New Roman" w:ascii="Times New Roman" w:hAnsi="Times New Roman"/>
                <w:b/>
                <w:bCs/>
                <w:sz w:val="22"/>
                <w:szCs w:val="22"/>
              </w:rPr>
              <w:t>/</w:t>
            </w:r>
            <w:r>
              <w:rPr>
                <w:rFonts w:cs="Times New Roman" w:ascii="Times New Roman" w:hAnsi="Times New Roman"/>
                <w:sz w:val="22"/>
                <w:szCs w:val="22"/>
              </w:rPr>
              <w:t xml:space="preserve"> LDA </w:t>
            </w:r>
          </w:p>
          <w:p>
            <w:pPr>
              <w:pStyle w:val="Normal"/>
              <w:ind w:left="-567" w:right="-619" w:firstLine="567"/>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B</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T3: Decision Tree methods</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F</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t>N/A and no other methods either</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b/>
                <w:color w:val="000000"/>
                <w:sz w:val="22"/>
                <w:szCs w:val="22"/>
              </w:rPr>
              <w:t>Overall task:</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Use of Figures</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C-D</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Introduction, Commentary, Summary</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C-D</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Coding Technique</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C-D</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Writing Standard</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C</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Structure &amp; Presentation</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C</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b/>
                <w:color w:val="000000"/>
                <w:sz w:val="22"/>
                <w:szCs w:val="22"/>
              </w:rPr>
              <w:t>Overall:</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C-D</w:t>
            </w:r>
          </w:p>
          <w:p>
            <w:pPr>
              <w:pStyle w:val="TableContents"/>
              <w:jc w:val="left"/>
              <w:rPr>
                <w:rFonts w:eastAsia=""/>
              </w:rPr>
            </w:pPr>
            <w:r>
              <w:rPr>
                <w:rFonts w:eastAsia=""/>
              </w:rPr>
              <w:t>(50%)</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bl>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pPr>
      <w:r>
        <w:rPr>
          <w:rFonts w:cs="Times New Roman" w:ascii="Times New Roman" w:hAnsi="Times New Roman"/>
          <w:b/>
          <w:szCs w:val="40"/>
        </w:rPr>
        <w:t>Strengths:</w:t>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pPr>
      <w:r>
        <w:rPr>
          <w:rFonts w:cs="Times New Roman" w:ascii="Times New Roman" w:hAnsi="Times New Roman"/>
          <w:b/>
          <w:szCs w:val="40"/>
        </w:rPr>
        <w:t>Focus on improvement:</w:t>
      </w:r>
    </w:p>
    <w:p>
      <w:pPr>
        <w:pStyle w:val="NoSpacing"/>
        <w:ind w:left="-567" w:right="-619" w:firstLine="567"/>
        <w:rPr/>
      </w:pPr>
      <w:r>
        <w:rPr>
          <w:rFonts w:cs="Times New Roman" w:ascii="Times New Roman" w:hAnsi="Times New Roman"/>
          <w:b/>
          <w:szCs w:val="40"/>
        </w:rPr>
        <w:t>-</w:t>
      </w:r>
      <w:r>
        <w:rPr>
          <w:rFonts w:cs="Times New Roman" w:ascii="Times New Roman" w:hAnsi="Times New Roman"/>
          <w:b w:val="false"/>
          <w:bCs w:val="false"/>
          <w:szCs w:val="40"/>
        </w:rPr>
        <w:t xml:space="preserve"> </w:t>
      </w:r>
      <w:r>
        <w:rPr>
          <w:rFonts w:cs="Times New Roman" w:ascii="Times New Roman" w:hAnsi="Times New Roman"/>
          <w:b w:val="false"/>
          <w:bCs w:val="false"/>
          <w:szCs w:val="40"/>
        </w:rPr>
        <w:t>unclear what you are doing. Should have been stated in your introduction that you want to predict the rating</w:t>
      </w:r>
    </w:p>
    <w:p>
      <w:pPr>
        <w:pStyle w:val="NoSpacing"/>
        <w:ind w:left="-567" w:right="-619" w:firstLine="567"/>
        <w:rPr/>
      </w:pPr>
      <w:r>
        <w:rPr>
          <w:rFonts w:cs="Times New Roman" w:ascii="Times New Roman" w:hAnsi="Times New Roman"/>
          <w:b w:val="false"/>
          <w:bCs w:val="false"/>
          <w:szCs w:val="40"/>
        </w:rPr>
        <w:t>- the EDA and linear model fitting is satisfactory, however, there is no evaluation of the models, you are simply stating the different error metrics and talking about cross validation in your conclusion. This is not what the report was about</w:t>
      </w:r>
    </w:p>
    <w:p>
      <w:pPr>
        <w:pStyle w:val="NoSpacing"/>
        <w:ind w:left="-567" w:right="-619" w:firstLine="567"/>
        <w:rPr/>
      </w:pPr>
      <w:r>
        <w:rPr>
          <w:rFonts w:cs="Times New Roman" w:ascii="Times New Roman" w:hAnsi="Times New Roman"/>
          <w:b w:val="false"/>
          <w:bCs w:val="false"/>
          <w:szCs w:val="40"/>
        </w:rPr>
        <w:t>- more comments throughout the code would have been helpful</w:t>
      </w:r>
    </w:p>
    <w:p>
      <w:pPr>
        <w:pStyle w:val="NoSpacing"/>
        <w:ind w:left="-567" w:right="-619" w:firstLine="567"/>
        <w:rPr/>
      </w:pPr>
      <w:r>
        <w:rPr>
          <w:rFonts w:cs="Times New Roman" w:ascii="Times New Roman" w:hAnsi="Times New Roman"/>
          <w:b w:val="false"/>
          <w:bCs w:val="false"/>
          <w:szCs w:val="40"/>
        </w:rPr>
        <w:t>- apart from a linear model, nothing else was implemented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bidi w:val="0"/>
      <w:jc w:val="left"/>
    </w:pPr>
    <w:rPr>
      <w:rFonts w:ascii="Liberation Serif" w:hAnsi="Liberation Serif" w:eastAsia="" w:cs="FreeSans" w:eastAsiaTheme="minorEastAsia"/>
      <w:color w:val="00000A"/>
      <w:sz w:val="24"/>
      <w:szCs w:val="24"/>
      <w:lang w:val="en-US" w:eastAsia="zh-CN" w:bidi="hi-IN"/>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160</Words>
  <Characters>825</Characters>
  <CharactersWithSpaces>957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2019-08-17T12:58:30Z</dcterms:created>
  <dc:creator/>
  <dc:description/>
  <dc:language>en-US</dc:language>
  <cp:lastModifiedBy/>
  <dcterms:modified xsi:type="dcterms:W3CDTF">2019-08-17T20:14:19Z</dcterms:modified>
  <cp:revision>3</cp:revision>
  <dc:subject/>
  <dc:title/>
</cp:coreProperties>
</file>