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18"/>
        </w:rPr>
        <w:t>NEXORA INDUSTRIES</w:t>
      </w:r>
    </w:p>
    <w:p>
      <w:pPr>
        <w:pStyle w:val="Title"/>
      </w:pPr>
      <w:r>
        <w:t>Training and Development Policy</w:t>
      </w:r>
    </w:p>
    <w:p>
      <w:r>
        <w:rPr>
          <w:color w:val="505050"/>
          <w:sz w:val="17"/>
        </w:rPr>
        <w:t>Document ID: NX-HR-003 | Version: 1.3 | Effective date: 1 September 2025 | Status: Current</w:t>
      </w:r>
    </w:p>
    <w:p>
      <w:r>
        <w:rPr>
          <w:color w:val="505050"/>
          <w:sz w:val="17"/>
        </w:rPr>
        <w:t>Owner: Head of Learning and Development | Classification: Internal</w:t>
      </w:r>
    </w:p>
    <w:p>
      <w:r>
        <w:rPr>
          <w:color w:val="505050"/>
          <w:sz w:val="17"/>
        </w:rPr>
        <w:t>Nexora Industries is a fictional company. This synthetic document was created for a portfolio demonstration and does not describe a real organisation.</w:t>
      </w:r>
    </w:p>
    <w:p>
      <w:pPr>
        <w:pStyle w:val="Heading1"/>
      </w:pPr>
      <w:r>
        <w:t>1. Annual training plan</w:t>
      </w:r>
    </w:p>
    <w:p>
      <w:r>
        <w:rPr>
          <w:b w:val="0"/>
        </w:rPr>
        <w:t>Training needs are discussed during the annual review in January and February. The HR department consolidates them into the annual training plan of each site, which is presented to the works council.</w:t>
      </w:r>
    </w:p>
    <w:p>
      <w:pPr>
        <w:pStyle w:val="Heading1"/>
      </w:pPr>
      <w:r>
        <w:t>2. Requesting a training course</w:t>
      </w:r>
    </w:p>
    <w:p>
      <w:r>
        <w:rPr>
          <w:b w:val="0"/>
        </w:rPr>
        <w:t>Training requests are submitted in MyNexora HR and approved by the line manager. A course that costs more than €2,000 per participant must also be approved by the HR Director. Requests are submitted at least 6 weeks before the start of the course.</w:t>
      </w:r>
    </w:p>
    <w:p>
      <w:pPr>
        <w:pStyle w:val="Heading1"/>
      </w:pPr>
      <w:r>
        <w:t>3. Mandatory training</w:t>
      </w:r>
    </w:p>
    <w:p>
      <w:pPr>
        <w:pStyle w:val="ListBullet"/>
      </w:pPr>
      <w:r>
        <w:rPr>
          <w:b w:val="0"/>
        </w:rPr>
        <w:t>Safety induction: before the first access to a production area, for every new employee and temporary worker.</w:t>
      </w:r>
    </w:p>
    <w:p>
      <w:pPr>
        <w:pStyle w:val="ListBullet"/>
      </w:pPr>
      <w:r>
        <w:rPr>
          <w:b w:val="0"/>
        </w:rPr>
        <w:t>Code of conduct e-learning: within 30 days of joining, then every 2 years.</w:t>
      </w:r>
    </w:p>
    <w:p>
      <w:pPr>
        <w:pStyle w:val="ListBullet"/>
      </w:pPr>
      <w:r>
        <w:rPr>
          <w:b w:val="0"/>
        </w:rPr>
        <w:t>Information security e-learning: every year, for all employees with a computer account.</w:t>
      </w:r>
    </w:p>
    <w:p>
      <w:pPr>
        <w:pStyle w:val="ListBullet"/>
      </w:pPr>
      <w:r>
        <w:rPr>
          <w:b w:val="0"/>
        </w:rPr>
        <w:t>Lockout/tagout (LOTO) training: for maintenance technicians and authorised operators, renewed every 2 years.</w:t>
      </w:r>
    </w:p>
    <w:p>
      <w:pPr>
        <w:pStyle w:val="ListBullet"/>
      </w:pPr>
      <w:r>
        <w:rPr>
          <w:b w:val="0"/>
        </w:rPr>
        <w:t>P-card training: before a purchasing card is issued.</w:t>
      </w:r>
    </w:p>
    <w:p>
      <w:pPr>
        <w:pStyle w:val="Heading1"/>
      </w:pPr>
      <w:r>
        <w:t>4. Training agreement for costly courses</w:t>
      </w:r>
    </w:p>
    <w:p>
      <w:r>
        <w:rPr>
          <w:b w:val="0"/>
        </w:rPr>
        <w:t>For an external course that costs more than €5,000 and is paid by Nexora, the employee signs a training agreement before the course. If the employee resigns within 12 months after the end of the course, they reimburse part of the cost: 100% if they leave within 6 months, and 50% if they leave between 6 and 12 months.</w:t>
      </w:r>
    </w:p>
    <w:p>
      <w:pPr>
        <w:pStyle w:val="Heading1"/>
      </w:pPr>
      <w:r>
        <w:t>5. Language courses</w:t>
      </w:r>
    </w:p>
    <w:p>
      <w:r>
        <w:rPr>
          <w:b w:val="0"/>
        </w:rPr>
        <w:t>Employees whose role requires English or French receive up to 40 hours of language courses per year, during working hours, with an approved training provider.</w:t>
      </w:r>
    </w:p>
    <w:p>
      <w:pPr>
        <w:pStyle w:val="Heading1"/>
      </w:pPr>
      <w:r>
        <w:t>6. Internal trainers</w:t>
      </w:r>
    </w:p>
    <w:p>
      <w:r>
        <w:rPr>
          <w:b w:val="0"/>
        </w:rPr>
        <w:t>Experienced employees can become internal trainers after a 2-day train-the-trainer course. The time spent training colleagues is recorded as working time.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Nexora Industries | NX-HR-003 v1.3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Nexora Industries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and Development Policy</dc:title>
  <dc:subject/>
  <dc:creator>Nexora Industries</dc:creator>
  <cp:keywords/>
  <dc:description>generated by python-docx</dc:description>
  <cp:lastModifiedBy>Nexora Industries</cp:lastModifiedBy>
  <cp:revision>1</cp:revision>
  <dcterms:created xsi:type="dcterms:W3CDTF">2026-10-01T09:00:00Z</dcterms:created>
  <dcterms:modified xsi:type="dcterms:W3CDTF">2026-10-01T09:00:00Z</dcterms:modified>
  <cp:category/>
</cp:coreProperties>
</file>