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4332"/>
          <w:sz w:val="56"/>
          <w:szCs w:val="56"/>
        </w:rPr>
        <w:t xml:space="preserve">KIGALIWE</w:t>
      </w:r>
      <w:r>
        <w:rPr>
          <w:rFonts w:ascii="Arial" w:cs="Arial" w:eastAsia="Arial" w:hAnsi="Arial"/>
          <w:b/>
          <w:bCs/>
          <w:color w:val="E76F51"/>
          <w:sz w:val="56"/>
          <w:szCs w:val="56"/>
        </w:rPr>
        <w:t xml:space="preserve">SHARE</w:t>
      </w:r>
    </w:p>
    <w:p>
      <w:pPr>
        <w:spacing w:after="80"/>
        <w:jc w:val="center"/>
      </w:pPr>
      <w:r>
        <w:rPr>
          <w:rFonts w:ascii="Arial" w:cs="Arial" w:eastAsia="Arial" w:hAnsi="Arial"/>
          <w:color w:val="6B7280"/>
          <w:sz w:val="28"/>
          <w:szCs w:val="28"/>
        </w:rPr>
        <w:t xml:space="preserve">Smart Neighbor Carpool App for Kigali Commuters</w:t>
      </w:r>
    </w:p>
    <w:p>
      <w:pPr>
        <w:pBdr>
          <w:top w:val="single" w:color="1B4332" w:sz="6" w:space="12"/>
        </w:pBdr>
        <w:spacing w:after="100" w:before="400"/>
        <w:jc w:val="center"/>
      </w:pPr>
      <w:r>
        <w:rPr>
          <w:rFonts w:ascii="Arial" w:cs="Arial" w:eastAsia="Arial" w:hAnsi="Arial"/>
          <w:b/>
          <w:bCs/>
          <w:color w:val="2D6A4F"/>
          <w:sz w:val="26"/>
          <w:szCs w:val="26"/>
        </w:rPr>
        <w:t xml:space="preserve">Team Onboarding &amp; Strategy Document</w:t>
      </w:r>
    </w:p>
    <w:p>
      <w:pPr>
        <w:spacing w:after="300"/>
      </w:pPr>
    </w:p>
    <w:p>
      <w:pPr>
        <w:spacing w:after="80"/>
        <w:jc w:val="center"/>
      </w:pPr>
      <w:r>
        <w:rPr>
          <w:rFonts w:ascii="Arial" w:cs="Arial" w:eastAsia="Arial" w:hAnsi="Arial"/>
          <w:color w:val="6B7280"/>
          <w:sz w:val="22"/>
          <w:szCs w:val="22"/>
        </w:rPr>
        <w:t xml:space="preserve">Version 2.0  |  April 2026</w:t>
      </w:r>
    </w:p>
    <w:p>
      <w:pPr>
        <w:spacing w:after="80"/>
        <w:jc w:val="center"/>
      </w:pPr>
      <w:r>
        <w:rPr>
          <w:rFonts w:ascii="Arial" w:cs="Arial" w:eastAsia="Arial" w:hAnsi="Arial"/>
          <w:i/>
          <w:iCs/>
          <w:color w:val="C0392B"/>
          <w:sz w:val="20"/>
          <w:szCs w:val="20"/>
        </w:rPr>
        <w:t xml:space="preserve">CONFIDENTIAL — For prospective team members only</w:t>
      </w:r>
    </w:p>
    <w:p>
      <w:pPr>
        <w:spacing w:after="1600"/>
      </w:pPr>
    </w:p>
    <w:p>
      <w:pPr>
        <w:jc w:val="center"/>
      </w:pPr>
      <w:r>
        <w:rPr>
          <w:rFonts w:ascii="Arial" w:cs="Arial" w:eastAsia="Arial" w:hAnsi="Arial"/>
          <w:i/>
          <w:iCs/>
          <w:color w:val="2D6A4F"/>
          <w:sz w:val="24"/>
          <w:szCs w:val="24"/>
        </w:rPr>
        <w:t xml:space="preserve">Same route. Same time window. Zero extra driving.</w:t>
      </w:r>
    </w:p>
    <w:p>
      <w:pPr>
        <w:spacing w:after="40"/>
        <w:jc w:val="center"/>
      </w:pPr>
      <w:r>
        <w:rPr>
          <w:rFonts w:ascii="Arial" w:cs="Arial" w:eastAsia="Arial" w:hAnsi="Arial"/>
          <w:i/>
          <w:iCs/>
          <w:color w:val="2D6A4F"/>
          <w:sz w:val="24"/>
          <w:szCs w:val="24"/>
        </w:rPr>
        <w:t xml:space="preserve">Save fuel and beat traffic together.</w:t>
      </w:r>
    </w:p>
    <w:p>
      <w:pPr>
        <w:sectPr>
          <w:pgSz w:w="11906" w:h="16838"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Why KigaliWeShare Exists</w:t>
      </w:r>
    </w:p>
    <w:p>
      <w:pPr>
        <w:spacing w:after="160" w:before="0" w:line="300"/>
        <w:jc w:val="left"/>
      </w:pPr>
      <w:r>
        <w:rPr>
          <w:rFonts w:ascii="Arial" w:cs="Arial" w:eastAsia="Arial" w:hAnsi="Arial"/>
          <w:b w:val="false"/>
          <w:bCs w:val="false"/>
          <w:i w:val="false"/>
          <w:iCs w:val="false"/>
          <w:color w:val="1A1A1A"/>
          <w:sz w:val="22"/>
          <w:szCs w:val="22"/>
        </w:rPr>
        <w:t xml:space="preserve">This document is designed for potential co-founders, early employees, and key advisors joining the KigaliWeShare team. It covers the opportunity, the product, the business model, what we know from market research, what gaps remain, and what each team role entails. Read it fully before our first working session.</w:t>
      </w:r>
    </w:p>
    <w:p>
      <w:pPr>
        <w:pStyle w:val="Heading2"/>
      </w:pPr>
      <w:r>
        <w:t xml:space="preserve">1.1. The crisis hitting Kigali commuters right now</w:t>
      </w:r>
    </w:p>
    <w:p>
      <w:pPr>
        <w:spacing w:after="160" w:before="0" w:line="300"/>
        <w:jc w:val="left"/>
      </w:pPr>
      <w:r>
        <w:rPr>
          <w:rFonts w:ascii="Arial" w:cs="Arial" w:eastAsia="Arial" w:hAnsi="Arial"/>
          <w:b w:val="false"/>
          <w:bCs w:val="false"/>
          <w:i w:val="false"/>
          <w:iCs w:val="false"/>
          <w:color w:val="1A1A1A"/>
          <w:sz w:val="22"/>
          <w:szCs w:val="22"/>
        </w:rPr>
        <w:t xml:space="preserve">Three forces are converging on Kigali commuters in April 2026, creating the strongest window for a carpooling product Rwanda has ever seen: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Factor</w:t>
            </w:r>
          </w:p>
        </w:tc>
        <w:tc>
          <w:tcPr>
            <w:tcW w:type="dxa" w:w="48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Point</w:t>
            </w:r>
          </w:p>
        </w:tc>
        <w:tc>
          <w:tcPr>
            <w:tcW w:type="dxa" w:w="20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Fuel price spike</w:t>
            </w:r>
          </w:p>
        </w:tc>
        <w:tc>
          <w:tcPr>
            <w:tcW w:type="dxa" w:w="4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Petrol hit 2,303 RWF/litre on April 4, 2026 (up from 1,989 RWF just weeks prior) — an increase of 314 RWF driven by the Strait of Hormuz blockage pushing crude oil to $112.4/barrel</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RURA / IGIHE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Bus fare increase</w:t>
            </w:r>
          </w:p>
        </w:tc>
        <w:tc>
          <w:tcPr>
            <w:tcW w:type="dxa" w:w="4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In-city Kigali bus fare now 59.28 RWF/km; intercity routes also revised upward effective April 6, 2026</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RURA / New Times</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Congestion worsening</w:t>
            </w:r>
          </w:p>
        </w:tc>
        <w:tc>
          <w:tcPr>
            <w:tcW w:type="dxa" w:w="4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Vehicle growth at 7.4% annually for cars, 10.1% for motorcycles. Vehicle numbers will double by 2033 at current rates. Peak hours (6–8 AM, 5–8 PM) see severe gridlock on key corridors</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Rwanda Revenue Authority / AllAfrica</w:t>
            </w:r>
          </w:p>
        </w:tc>
      </w:tr>
    </w:tbl>
    <w:p>
      <w:pPr>
        <w:spacing w:after="100"/>
      </w:pPr>
    </w:p>
    <w:p>
      <w:pPr>
        <w:spacing w:after="160" w:before="0" w:line="300"/>
        <w:jc w:val="left"/>
      </w:pPr>
      <w:r>
        <w:rPr>
          <w:rFonts w:ascii="Arial" w:cs="Arial" w:eastAsia="Arial" w:hAnsi="Arial"/>
          <w:b w:val="false"/>
          <w:bCs w:val="false"/>
          <w:i w:val="false"/>
          <w:iCs w:val="false"/>
          <w:color w:val="1A1A1A"/>
          <w:sz w:val="22"/>
          <w:szCs w:val="22"/>
        </w:rPr>
        <w:t xml:space="preserve">The government is actively pushing shared transport: a $100 million Rwanda Urban Mobility Improvement Project (2025–2029) aims to improve commutes and explicitly discourage private vehicle use. The Kigali Urban Transportation Infrastructure (KUTI) project targets 20% reductions in travel time, cost, and emissions by 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4332" w:sz="1"/>
              <w:left w:val="single" w:color="1B4332" w:sz="12"/>
              <w:bottom w:val="single" w:color="1B4332" w:sz="1"/>
              <w:right w:val="single" w:color="1B4332" w:sz="1"/>
            </w:tcBorders>
            <w:shd w:fill="D8F3DC" w:val="clear"/>
            <w:tcMar>
              <w:top w:type="dxa" w:w="140"/>
              <w:left w:type="dxa" w:w="200"/>
              <w:bottom w:type="dxa" w:w="140"/>
              <w:right w:type="dxa" w:w="200"/>
            </w:tcMar>
          </w:tcPr>
          <w:p>
            <w:pPr>
              <w:spacing w:after="80"/>
            </w:pPr>
            <w:r>
              <w:rPr>
                <w:rFonts w:ascii="Arial" w:cs="Arial" w:eastAsia="Arial" w:hAnsi="Arial"/>
                <w:b/>
                <w:bCs/>
                <w:color w:val="1B4332"/>
                <w:sz w:val="22"/>
                <w:szCs w:val="22"/>
              </w:rPr>
              <w:t xml:space="preserve">Why this moment matters</w:t>
            </w:r>
          </w:p>
          <w:p>
            <w:pPr>
              <w:spacing w:after="60" w:line="280"/>
            </w:pPr>
            <w:r>
              <w:rPr>
                <w:rFonts w:ascii="Arial" w:cs="Arial" w:eastAsia="Arial" w:hAnsi="Arial"/>
                <w:color w:val="1A1A1A"/>
                <w:sz w:val="20"/>
                <w:szCs w:val="20"/>
              </w:rPr>
              <w:t xml:space="preserve">Every week fuel stays at 2,303 RWF/litre, thousands of Kigali car owners feel the pain of empty passenger seats. Every bus fare hike pushes office workers toward alternatives. There has never been a modern tool to connect these two groups. KigaliWeShare is that tool.</w:t>
            </w:r>
          </w:p>
        </w:tc>
      </w:tr>
    </w:tbl>
    <w:p>
      <w:pPr>
        <w:spacing w:after="100"/>
      </w:pPr>
    </w:p>
    <w:p>
      <w:pPr>
        <w:pStyle w:val="Heading2"/>
      </w:pPr>
      <w:r>
        <w:t xml:space="preserve">1.2. What does not exist yet</w:t>
      </w:r>
    </w:p>
    <w:p>
      <w:pPr>
        <w:spacing w:after="160" w:before="0" w:line="300"/>
        <w:jc w:val="left"/>
      </w:pPr>
      <w:r>
        <w:rPr>
          <w:rFonts w:ascii="Arial" w:cs="Arial" w:eastAsia="Arial" w:hAnsi="Arial"/>
          <w:b w:val="false"/>
          <w:bCs w:val="false"/>
          <w:i w:val="false"/>
          <w:iCs w:val="false"/>
          <w:color w:val="1A1A1A"/>
          <w:sz w:val="22"/>
          <w:szCs w:val="22"/>
        </w:rPr>
        <w:t xml:space="preserve">There is no modern, mobile-first peer-to-peer carpool platform operating in Kigali. The current landscape looks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Alternative</w:t>
            </w:r>
          </w:p>
        </w:tc>
        <w:tc>
          <w:tcPr>
            <w:tcW w:type="dxa" w:w="25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is</w:t>
            </w:r>
          </w:p>
        </w:tc>
        <w:tc>
          <w:tcPr>
            <w:tcW w:type="dxa" w:w="50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falls short for daily carpooling</w:t>
            </w:r>
          </w:p>
        </w:tc>
      </w:tr>
      <w:tr>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Yego</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Ride-hailing app (cabs and motos)</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Paid per-ride, no recurring commute matching, very poor reliability (drivers cancel frequently, charge above app prices)</w:t>
            </w:r>
          </w:p>
        </w:tc>
      </w:tr>
      <w:tr>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Move (by VW)</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Car-sharing / ride-hailing</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Commercial ride-hailing model, not cost-sharing between neighbors</w:t>
            </w:r>
          </w:p>
        </w:tc>
      </w:tr>
      <w:tr>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Rapide</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Ride-hailing</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Same as above — driver is paid, no peer-to-peer matching</w:t>
            </w:r>
          </w:p>
        </w:tc>
      </w:tr>
      <w:tr>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Public buses (KBS, Royal Express)</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Fixed-route, Tap&amp;Go card</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Improving but still crowded at peak; fares just increased; routes don’t cover last-mile well</w:t>
            </w:r>
          </w:p>
        </w:tc>
      </w:tr>
      <w:tr>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Facebook/WhatsApp groups</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Informal ride-sharing</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No matching, no safety features, no GPS tracking, no accountability, scattered across dozens of groups</w:t>
            </w:r>
          </w:p>
        </w:tc>
      </w:tr>
      <w:tr>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CarpoolWorld.com</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Generic global carpool board</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Near-zero Rwanda listings; no mobile app; no route matching</w:t>
            </w:r>
          </w:p>
        </w:tc>
      </w:tr>
    </w:tbl>
    <w:p>
      <w:pPr>
        <w:spacing w:after="100"/>
      </w:pPr>
    </w:p>
    <w:p>
      <w:pPr>
        <w:spacing w:after="160" w:before="0" w:line="300"/>
        <w:jc w:val="left"/>
      </w:pPr>
      <w:r>
        <w:rPr>
          <w:rFonts w:ascii="Arial" w:cs="Arial" w:eastAsia="Arial" w:hAnsi="Arial"/>
          <w:b w:val="false"/>
          <w:bCs w:val="false"/>
          <w:i w:val="false"/>
          <w:iCs w:val="false"/>
          <w:color w:val="1A1A1A"/>
          <w:sz w:val="22"/>
          <w:szCs w:val="22"/>
        </w:rPr>
        <w:t xml:space="preserve">The gap is clear: no app matches car-owning neighbors on identical commute routes for free, recurring, non-commercial cost-sharing rides with safety, GPS tracking, and driver verification.</w:t>
      </w:r>
    </w:p>
    <w:p>
      <w:r>
        <w:br w:type="page"/>
      </w:r>
    </w:p>
    <w:p>
      <w:pPr>
        <w:pStyle w:val="Heading1"/>
      </w:pPr>
      <w:r>
        <w:t xml:space="preserve">2. What KigaliWeShare Is</w:t>
      </w:r>
    </w:p>
    <w:p>
      <w:pPr>
        <w:pStyle w:val="Heading2"/>
      </w:pPr>
      <w:r>
        <w:t xml:space="preserve">2.1. Core concept</w:t>
      </w:r>
    </w:p>
    <w:p>
      <w:pPr>
        <w:spacing w:after="160" w:before="0" w:line="300"/>
        <w:jc w:val="left"/>
      </w:pPr>
      <w:r>
        <w:rPr>
          <w:rFonts w:ascii="Arial" w:cs="Arial" w:eastAsia="Arial" w:hAnsi="Arial"/>
          <w:b w:val="false"/>
          <w:bCs w:val="false"/>
          <w:i w:val="false"/>
          <w:iCs w:val="false"/>
          <w:color w:val="1A1A1A"/>
          <w:sz w:val="22"/>
          <w:szCs w:val="22"/>
        </w:rPr>
        <w:t xml:space="preserve">KigaliWeShare is a mobile app that matches neighbors on identical commute routes for scheduled carpooling in private cars. Drivers share their existing trips; riders get reliable pickups. No extra driving. No commercial fare. Just fuel-cost sharing between verified neighbors.</w:t>
      </w:r>
    </w:p>
    <w:p>
      <w:pPr>
        <w:pStyle w:val="Heading2"/>
      </w:pPr>
      <w:r>
        <w:t xml:space="preserve">2.2. How it works</w:t>
      </w:r>
    </w:p>
    <w:p>
      <w:pPr>
        <w:spacing w:after="160" w:before="0" w:line="300"/>
        <w:jc w:val="left"/>
      </w:pPr>
      <w:r>
        <w:rPr>
          <w:rFonts w:ascii="Arial" w:cs="Arial" w:eastAsia="Arial" w:hAnsi="Arial"/>
          <w:b/>
          <w:bCs/>
          <w:sz w:val="22"/>
          <w:szCs w:val="22"/>
        </w:rPr>
        <w:t xml:space="preserve">Rider flow: </w:t>
      </w:r>
      <w:r>
        <w:rPr>
          <w:rFonts w:ascii="Arial" w:cs="Arial" w:eastAsia="Arial" w:hAnsi="Arial"/>
          <w:sz w:val="22"/>
          <w:szCs w:val="22"/>
        </w:rPr>
        <w:t xml:space="preserve">Posts a request — e.g., “Remera → Kimironko, pickup window 7:30–8:00 AM tomorrow.” The app finds drivers on the same corridor within that time window and presents matches ranked by route overlap and rating.</w:t>
      </w:r>
    </w:p>
    <w:p>
      <w:pPr>
        <w:spacing w:after="160" w:before="0" w:line="300"/>
        <w:jc w:val="left"/>
      </w:pPr>
      <w:r>
        <w:rPr>
          <w:rFonts w:ascii="Arial" w:cs="Arial" w:eastAsia="Arial" w:hAnsi="Arial"/>
          <w:b/>
          <w:bCs/>
          <w:sz w:val="22"/>
          <w:szCs w:val="22"/>
        </w:rPr>
        <w:t xml:space="preserve">Driver flow: </w:t>
      </w:r>
      <w:r>
        <w:rPr>
          <w:rFonts w:ascii="Arial" w:cs="Arial" w:eastAsia="Arial" w:hAnsi="Arial"/>
          <w:sz w:val="22"/>
          <w:szCs w:val="22"/>
        </w:rPr>
        <w:t xml:space="preserve">Posts recurring or one-off trips — e.g., “Every weekday Kimihurura → CBD, departing 7:45 AM (±10 min).” The app surfaces rider requests that require zero or near-zero detour. Driver approves riders before each trip.</w:t>
      </w:r>
    </w:p>
    <w:p>
      <w:pPr>
        <w:spacing w:after="160" w:before="0" w:line="300"/>
        <w:jc w:val="left"/>
      </w:pPr>
      <w:r>
        <w:rPr>
          <w:rFonts w:ascii="Arial" w:cs="Arial" w:eastAsia="Arial" w:hAnsi="Arial"/>
          <w:b/>
          <w:bCs/>
          <w:sz w:val="22"/>
          <w:szCs w:val="22"/>
        </w:rPr>
        <w:t xml:space="preserve">Matching logic: </w:t>
      </w:r>
      <w:r>
        <w:rPr>
          <w:rFonts w:ascii="Arial" w:cs="Arial" w:eastAsia="Arial" w:hAnsi="Arial"/>
          <w:sz w:val="22"/>
          <w:szCs w:val="22"/>
        </w:rPr>
        <w:t xml:space="preserve">Only identical corridors. Optimal pickup ordering to minimize driver detour. Real-time pings for afternoon pickups when schedules are less predictable.</w:t>
      </w:r>
    </w:p>
    <w:p>
      <w:pPr>
        <w:pStyle w:val="Heading2"/>
      </w:pPr>
      <w:r>
        <w:t xml:space="preserve">2.3. MVP feature set (Phase 1 — Free)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50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Route + time-window matching</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Core algorithm: matches riders and drivers by corridor and departure window</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Verified profiles</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National ID verification + phone + optional vehicle photo. Linked to RRA vehicle registration for drivers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Real-time GPS tracking</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Live location sharing during active rides for rider and driver safety</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Ratings and reviews</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Post-trip rating for both riders and drivers; visible history</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Emergency SOS button</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One-tap alert to emergency contacts and optionally RNP (Rwanda National Police)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In-app chat + meeting points</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Coordinate pickup details; app suggests convenient points near main roads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Recurring trip templates</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Drivers set once, rides auto-publish on schedule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Fuel savings calculator</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Shows drivers monthly savings based on ride frequency and distance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Should-have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Same-gender ride preference</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Option for riders to see only drivers of the same gender (critical for female commuters)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WhatsApp notification fallback</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Push notifications via WhatsApp for reliability; SMS as secondary</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Must-have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USSD basic interface</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Minimal USSD flow for feature phone users to request and confirm rides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Should-have</w:t>
            </w:r>
          </w:p>
        </w:tc>
      </w:tr>
    </w:tbl>
    <w:p>
      <w:pPr>
        <w:spacing w:after="100"/>
      </w:pPr>
    </w:p>
    <w:p>
      <w:pPr>
        <w:pStyle w:val="Heading2"/>
      </w:pPr>
      <w:r>
        <w:t xml:space="preserve">2.4. Phase 2 features (Months 7+)</w:t>
      </w:r>
    </w:p>
    <w:p>
      <w:pPr>
        <w:pStyle w:val="ListParagraph"/>
        <w:numPr>
          <w:ilvl w:val="0"/>
          <w:numId w:val="2"/>
        </w:numPr>
        <w:spacing w:after="100" w:line="300"/>
      </w:pPr>
      <w:r>
        <w:rPr>
          <w:rFonts w:ascii="Arial" w:cs="Arial" w:eastAsia="Arial" w:hAnsi="Arial"/>
          <w:color w:val="1A1A1A"/>
          <w:sz w:val="22"/>
          <w:szCs w:val="22"/>
        </w:rPr>
        <w:t xml:space="preserve">Optional weekly fuel-share wallet (mobile money integration with MTN MoMo / Airtel Money)</w:t>
      </w:r>
    </w:p>
    <w:p>
      <w:pPr>
        <w:pStyle w:val="ListParagraph"/>
        <w:numPr>
          <w:ilvl w:val="0"/>
          <w:numId w:val="2"/>
        </w:numPr>
        <w:spacing w:after="100" w:line="300"/>
      </w:pPr>
      <w:r>
        <w:rPr>
          <w:rFonts w:ascii="Arial" w:cs="Arial" w:eastAsia="Arial" w:hAnsi="Arial"/>
          <w:color w:val="1A1A1A"/>
          <w:sz w:val="22"/>
          <w:szCs w:val="22"/>
        </w:rPr>
        <w:t xml:space="preserve">Premium subscription (3,000 RWF/month) for priority matching and ride guarantees</w:t>
      </w:r>
    </w:p>
    <w:p>
      <w:pPr>
        <w:pStyle w:val="ListParagraph"/>
        <w:numPr>
          <w:ilvl w:val="0"/>
          <w:numId w:val="2"/>
        </w:numPr>
        <w:spacing w:after="100" w:line="300"/>
      </w:pPr>
      <w:r>
        <w:rPr>
          <w:rFonts w:ascii="Arial" w:cs="Arial" w:eastAsia="Arial" w:hAnsi="Arial"/>
          <w:color w:val="1A1A1A"/>
          <w:sz w:val="22"/>
          <w:szCs w:val="22"/>
        </w:rPr>
        <w:t xml:space="preserve">Corporate mode: employer-branded pools for company employees</w:t>
      </w:r>
    </w:p>
    <w:p>
      <w:pPr>
        <w:pStyle w:val="ListParagraph"/>
        <w:numPr>
          <w:ilvl w:val="0"/>
          <w:numId w:val="2"/>
        </w:numPr>
        <w:spacing w:after="100" w:line="300"/>
      </w:pPr>
      <w:r>
        <w:rPr>
          <w:rFonts w:ascii="Arial" w:cs="Arial" w:eastAsia="Arial" w:hAnsi="Arial"/>
          <w:color w:val="1A1A1A"/>
          <w:sz w:val="22"/>
          <w:szCs w:val="22"/>
        </w:rPr>
        <w:t xml:space="preserve">Anonymized traffic and commute heatmaps (potential data product for City of Kigali)</w:t>
      </w:r>
    </w:p>
    <w:p>
      <w:pPr>
        <w:pStyle w:val="ListParagraph"/>
        <w:numPr>
          <w:ilvl w:val="0"/>
          <w:numId w:val="2"/>
        </w:numPr>
        <w:spacing w:after="100" w:line="300"/>
      </w:pPr>
      <w:r>
        <w:rPr>
          <w:rFonts w:ascii="Arial" w:cs="Arial" w:eastAsia="Arial" w:hAnsi="Arial"/>
          <w:color w:val="1A1A1A"/>
          <w:sz w:val="22"/>
          <w:szCs w:val="22"/>
        </w:rPr>
        <w:t xml:space="preserve">Integration with Tap&amp;Go for multimodal commute planning (bus + carpool last mile)</w:t>
      </w:r>
    </w:p>
    <w:p>
      <w:r>
        <w:br w:type="page"/>
      </w:r>
    </w:p>
    <w:p>
      <w:pPr>
        <w:pStyle w:val="Heading1"/>
      </w:pPr>
      <w:r>
        <w:t xml:space="preserve">3. Market Analysis</w:t>
      </w:r>
    </w:p>
    <w:p>
      <w:pPr>
        <w:pStyle w:val="Heading2"/>
      </w:pPr>
      <w:r>
        <w:t xml:space="preserve">3.1. Addressable market in Kigali</w:t>
      </w:r>
    </w:p>
    <w:p>
      <w:pPr>
        <w:spacing w:after="160" w:before="0" w:line="300"/>
        <w:jc w:val="left"/>
      </w:pPr>
      <w:r>
        <w:rPr>
          <w:rFonts w:ascii="Arial" w:cs="Arial" w:eastAsia="Arial" w:hAnsi="Arial"/>
          <w:b w:val="false"/>
          <w:bCs w:val="false"/>
          <w:i w:val="false"/>
          <w:iCs w:val="false"/>
          <w:color w:val="1A1A1A"/>
          <w:sz w:val="22"/>
          <w:szCs w:val="22"/>
        </w:rPr>
        <w:t xml:space="preserve">Rwanda’s total vehicle population exceeded 360,000 by end of 2024. The motorization rate in Kigali remains below 200 vehicles (including motorcycles) per 1,000 inhabitants. However, for carpooling, we care specifically about:</w:t>
      </w:r>
    </w:p>
    <w:p>
      <w:pPr>
        <w:pStyle w:val="ListParagraph"/>
        <w:numPr>
          <w:ilvl w:val="0"/>
          <w:numId w:val="2"/>
        </w:numPr>
        <w:spacing w:after="100" w:line="300"/>
      </w:pPr>
      <w:r>
        <w:rPr>
          <w:rFonts w:ascii="Arial" w:cs="Arial" w:eastAsia="Arial" w:hAnsi="Arial"/>
          <w:color w:val="1A1A1A"/>
          <w:sz w:val="22"/>
          <w:szCs w:val="22"/>
        </w:rPr>
        <w:t xml:space="preserve">Car owners (not motorcycles) who commute daily within Kigali — estimated 40,000–60,000 based on vehicle registration data and the passenger car share (~34% of total vehicles)</w:t>
      </w:r>
    </w:p>
    <w:p>
      <w:pPr>
        <w:pStyle w:val="ListParagraph"/>
        <w:numPr>
          <w:ilvl w:val="0"/>
          <w:numId w:val="2"/>
        </w:numPr>
        <w:spacing w:after="100" w:line="300"/>
      </w:pPr>
      <w:r>
        <w:rPr>
          <w:rFonts w:ascii="Arial" w:cs="Arial" w:eastAsia="Arial" w:hAnsi="Arial"/>
          <w:color w:val="1A1A1A"/>
          <w:sz w:val="22"/>
          <w:szCs w:val="22"/>
        </w:rPr>
        <w:t xml:space="preserve">Office workers and students traveling high-traffic corridors (Remera–CBD, Kimihurura–Kacyiru, Nyarutarama–Kiyovu, Kicukiro–CBD) who currently use buses, motos, or personal vehicles</w:t>
      </w:r>
    </w:p>
    <w:p>
      <w:pPr>
        <w:pStyle w:val="ListParagraph"/>
        <w:numPr>
          <w:ilvl w:val="0"/>
          <w:numId w:val="2"/>
        </w:numPr>
        <w:spacing w:after="100" w:line="300"/>
      </w:pPr>
      <w:r>
        <w:rPr>
          <w:rFonts w:ascii="Arial" w:cs="Arial" w:eastAsia="Arial" w:hAnsi="Arial"/>
          <w:color w:val="1A1A1A"/>
          <w:sz w:val="22"/>
          <w:szCs w:val="22"/>
        </w:rPr>
        <w:t xml:space="preserve">Conservative TAM for Phase 1: 15,000–25,000 daily commuters on our initial 4–6 corridors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76F51" w:sz="1"/>
              <w:left w:val="single" w:color="E76F51" w:sz="12"/>
              <w:bottom w:val="single" w:color="E76F51" w:sz="1"/>
              <w:right w:val="single" w:color="E76F51" w:sz="1"/>
            </w:tcBorders>
            <w:shd w:fill="FDEEE9" w:val="clear"/>
            <w:tcMar>
              <w:top w:type="dxa" w:w="140"/>
              <w:left w:type="dxa" w:w="200"/>
              <w:bottom w:type="dxa" w:w="140"/>
              <w:right w:type="dxa" w:w="200"/>
            </w:tcMar>
          </w:tcPr>
          <w:p>
            <w:pPr>
              <w:spacing w:after="80"/>
            </w:pPr>
            <w:r>
              <w:rPr>
                <w:rFonts w:ascii="Arial" w:cs="Arial" w:eastAsia="Arial" w:hAnsi="Arial"/>
                <w:b/>
                <w:bCs/>
                <w:color w:val="E76F51"/>
                <w:sz w:val="22"/>
                <w:szCs w:val="22"/>
              </w:rPr>
              <w:t xml:space="preserve">Honest constraint: car ownership is low</w:t>
            </w:r>
          </w:p>
          <w:p>
            <w:pPr>
              <w:spacing w:after="60" w:line="280"/>
            </w:pPr>
            <w:r>
              <w:rPr>
                <w:rFonts w:ascii="Arial" w:cs="Arial" w:eastAsia="Arial" w:hAnsi="Arial"/>
                <w:color w:val="1A1A1A"/>
                <w:sz w:val="20"/>
                <w:szCs w:val="20"/>
              </w:rPr>
              <w:t xml:space="preserve">Unlike European carpooling markets, Kigali has relatively few car owners. This means our driver pool is small. Our strategy must concentrate density on specific corridors rather than trying to cover the whole city. We win by being 100% reliable on 4 routes, not 30% reliable on 20 routes.</w:t>
            </w:r>
          </w:p>
        </w:tc>
      </w:tr>
    </w:tbl>
    <w:p>
      <w:pPr>
        <w:spacing w:after="100"/>
      </w:pPr>
    </w:p>
    <w:p>
      <w:pPr>
        <w:pStyle w:val="Heading2"/>
      </w:pPr>
      <w:r>
        <w:t xml:space="preserve">3.2. Competitive response risk</w:t>
      </w:r>
    </w:p>
    <w:p>
      <w:pPr>
        <w:spacing w:after="160" w:before="0" w:line="300"/>
        <w:jc w:val="left"/>
      </w:pPr>
      <w:r>
        <w:rPr>
          <w:rFonts w:ascii="Arial" w:cs="Arial" w:eastAsia="Arial" w:hAnsi="Arial"/>
          <w:b w:val="false"/>
          <w:bCs w:val="false"/>
          <w:i w:val="false"/>
          <w:iCs w:val="false"/>
          <w:color w:val="1A1A1A"/>
          <w:sz w:val="22"/>
          <w:szCs w:val="22"/>
        </w:rPr>
        <w:t xml:space="preserve">We must plan for the scenario where Yego, Move, or a new entrant copies the carpool feature after we prove demand. Our defensibility comes from:</w:t>
      </w:r>
    </w:p>
    <w:p>
      <w:pPr>
        <w:pStyle w:val="ListParagraph"/>
        <w:numPr>
          <w:ilvl w:val="0"/>
          <w:numId w:val="2"/>
        </w:numPr>
        <w:spacing w:after="100" w:line="300"/>
      </w:pPr>
      <w:r>
        <w:rPr>
          <w:rFonts w:ascii="Arial" w:cs="Arial" w:eastAsia="Arial" w:hAnsi="Arial"/>
          <w:color w:val="1A1A1A"/>
          <w:sz w:val="22"/>
          <w:szCs w:val="22"/>
        </w:rPr>
        <w:t xml:space="preserve">Network density on specific corridors (hard to replicate without the same ground-game partnerships)</w:t>
      </w:r>
    </w:p>
    <w:p>
      <w:pPr>
        <w:pStyle w:val="ListParagraph"/>
        <w:numPr>
          <w:ilvl w:val="0"/>
          <w:numId w:val="2"/>
        </w:numPr>
        <w:spacing w:after="100" w:line="300"/>
      </w:pPr>
      <w:r>
        <w:rPr>
          <w:rFonts w:ascii="Arial" w:cs="Arial" w:eastAsia="Arial" w:hAnsi="Arial"/>
          <w:color w:val="1A1A1A"/>
          <w:sz w:val="22"/>
          <w:szCs w:val="22"/>
        </w:rPr>
        <w:t xml:space="preserve">Community trust built through employer partnerships and verified neighborhoods</w:t>
      </w:r>
    </w:p>
    <w:p>
      <w:pPr>
        <w:pStyle w:val="ListParagraph"/>
        <w:numPr>
          <w:ilvl w:val="0"/>
          <w:numId w:val="2"/>
        </w:numPr>
        <w:spacing w:after="100" w:line="300"/>
      </w:pPr>
      <w:r>
        <w:rPr>
          <w:rFonts w:ascii="Arial" w:cs="Arial" w:eastAsia="Arial" w:hAnsi="Arial"/>
          <w:color w:val="1A1A1A"/>
          <w:sz w:val="22"/>
          <w:szCs w:val="22"/>
        </w:rPr>
        <w:t xml:space="preserve">Non-commercial positioning that keeps us outside ride-hailing regulatory overhead</w:t>
      </w:r>
    </w:p>
    <w:p>
      <w:pPr>
        <w:pStyle w:val="ListParagraph"/>
        <w:numPr>
          <w:ilvl w:val="0"/>
          <w:numId w:val="2"/>
        </w:numPr>
        <w:spacing w:after="100" w:line="300"/>
      </w:pPr>
      <w:r>
        <w:rPr>
          <w:rFonts w:ascii="Arial" w:cs="Arial" w:eastAsia="Arial" w:hAnsi="Arial"/>
          <w:color w:val="1A1A1A"/>
          <w:sz w:val="22"/>
          <w:szCs w:val="22"/>
        </w:rPr>
        <w:t xml:space="preserve">Data asset: corridor-level commute patterns that become more valuable over time</w:t>
      </w:r>
    </w:p>
    <w:p>
      <w:pPr>
        <w:spacing w:after="160" w:before="0" w:line="300"/>
        <w:jc w:val="left"/>
      </w:pPr>
      <w:r>
        <w:rPr>
          <w:rFonts w:ascii="Arial" w:cs="Arial" w:eastAsia="Arial" w:hAnsi="Arial"/>
          <w:b w:val="false"/>
          <w:bCs w:val="false"/>
          <w:i w:val="false"/>
          <w:iCs w:val="false"/>
          <w:color w:val="1A1A1A"/>
          <w:sz w:val="22"/>
          <w:szCs w:val="22"/>
        </w:rPr>
        <w:t xml:space="preserve">However, we should be realistic: if Bolt or Uber enters Rwanda (not unlikely given East Africa expansion trends), they will have more capital. Our defense is speed to community lock-in and the regulatory advantage of being non-commercial.</w:t>
      </w:r>
    </w:p>
    <w:p>
      <w:pPr>
        <w:pStyle w:val="Heading2"/>
      </w:pPr>
      <w:r>
        <w:t xml:space="preserve">3.3. Policy alignment</w:t>
      </w:r>
    </w:p>
    <w:p>
      <w:pPr>
        <w:spacing w:after="160" w:before="0" w:line="300"/>
        <w:jc w:val="left"/>
      </w:pPr>
      <w:r>
        <w:rPr>
          <w:rFonts w:ascii="Arial" w:cs="Arial" w:eastAsia="Arial" w:hAnsi="Arial"/>
          <w:b w:val="false"/>
          <w:bCs w:val="false"/>
          <w:i w:val="false"/>
          <w:iCs w:val="false"/>
          <w:color w:val="1A1A1A"/>
          <w:sz w:val="22"/>
          <w:szCs w:val="22"/>
        </w:rPr>
        <w:t xml:space="preserve">Government policy is strongly aligned with what we’re building. Key signals:</w:t>
      </w:r>
    </w:p>
    <w:p>
      <w:pPr>
        <w:pStyle w:val="ListParagraph"/>
        <w:numPr>
          <w:ilvl w:val="0"/>
          <w:numId w:val="2"/>
        </w:numPr>
        <w:spacing w:after="100" w:line="300"/>
      </w:pPr>
      <w:r>
        <w:rPr>
          <w:rFonts w:ascii="Arial" w:cs="Arial" w:eastAsia="Arial" w:hAnsi="Arial"/>
          <w:color w:val="1A1A1A"/>
          <w:sz w:val="22"/>
          <w:szCs w:val="22"/>
        </w:rPr>
        <w:t xml:space="preserve">$100M Rwanda Urban Mobility Improvement Project (2025–2029) explicitly aims to discourage private vehicle use and improve commuter experience</w:t>
      </w:r>
    </w:p>
    <w:p>
      <w:pPr>
        <w:pStyle w:val="ListParagraph"/>
        <w:numPr>
          <w:ilvl w:val="0"/>
          <w:numId w:val="2"/>
        </w:numPr>
        <w:spacing w:after="100" w:line="300"/>
      </w:pPr>
      <w:r>
        <w:rPr>
          <w:rFonts w:ascii="Arial" w:cs="Arial" w:eastAsia="Arial" w:hAnsi="Arial"/>
          <w:color w:val="1A1A1A"/>
          <w:sz w:val="22"/>
          <w:szCs w:val="22"/>
        </w:rPr>
        <w:t xml:space="preserve">$120M KUTI project targeting 20% reductions in travel time, cost, and emissions</w:t>
      </w:r>
    </w:p>
    <w:p>
      <w:pPr>
        <w:pStyle w:val="ListParagraph"/>
        <w:numPr>
          <w:ilvl w:val="0"/>
          <w:numId w:val="2"/>
        </w:numPr>
        <w:spacing w:after="100" w:line="300"/>
      </w:pPr>
      <w:r>
        <w:rPr>
          <w:rFonts w:ascii="Arial" w:cs="Arial" w:eastAsia="Arial" w:hAnsi="Arial"/>
          <w:color w:val="1A1A1A"/>
          <w:sz w:val="22"/>
          <w:szCs w:val="22"/>
        </w:rPr>
        <w:t xml:space="preserve">Kigali’s Car-Free Days program (2017–2020) demonstrated that reduced traffic cut air pollution by 15%, saving an estimated 200+ disability-adjusted life years annually</w:t>
      </w:r>
    </w:p>
    <w:p>
      <w:pPr>
        <w:pStyle w:val="ListParagraph"/>
        <w:numPr>
          <w:ilvl w:val="0"/>
          <w:numId w:val="2"/>
        </w:numPr>
        <w:spacing w:after="100" w:line="300"/>
      </w:pPr>
      <w:r>
        <w:rPr>
          <w:rFonts w:ascii="Arial" w:cs="Arial" w:eastAsia="Arial" w:hAnsi="Arial"/>
          <w:color w:val="1A1A1A"/>
          <w:sz w:val="22"/>
          <w:szCs w:val="22"/>
        </w:rPr>
        <w:t xml:space="preserve">RURA’s April 2026 fuel price statement explicitly urged citizens to “plan travel efficiently, use public transport and avoid unnecessary trips”</w:t>
      </w:r>
    </w:p>
    <w:p>
      <w:pPr>
        <w:pStyle w:val="ListParagraph"/>
        <w:numPr>
          <w:ilvl w:val="0"/>
          <w:numId w:val="2"/>
        </w:numPr>
        <w:spacing w:after="100" w:line="300"/>
      </w:pPr>
      <w:r>
        <w:rPr>
          <w:rFonts w:ascii="Arial" w:cs="Arial" w:eastAsia="Arial" w:hAnsi="Arial"/>
          <w:color w:val="1A1A1A"/>
          <w:sz w:val="22"/>
          <w:szCs w:val="22"/>
        </w:rPr>
        <w:t xml:space="preserve">Rwanda’s e-mobility strategy aims to convert 100,000 motorbikes to electric — signaling the government is open to transport innovation</w:t>
      </w:r>
    </w:p>
    <w:p>
      <w:r>
        <w:br w:type="page"/>
      </w:r>
    </w:p>
    <w:p>
      <w:pPr>
        <w:pStyle w:val="Heading1"/>
      </w:pPr>
      <w:r>
        <w:t xml:space="preserve">4. Business Model &amp; Unit Economics</w:t>
      </w:r>
    </w:p>
    <w:p>
      <w:pPr>
        <w:pStyle w:val="Heading2"/>
      </w:pPr>
      <w:r>
        <w:t xml:space="preserve">4.1. Phase 1: Free (Months 1–6)</w:t>
      </w:r>
    </w:p>
    <w:p>
      <w:pPr>
        <w:spacing w:after="160" w:before="0" w:line="300"/>
        <w:jc w:val="left"/>
      </w:pPr>
      <w:r>
        <w:rPr>
          <w:rFonts w:ascii="Arial" w:cs="Arial" w:eastAsia="Arial" w:hAnsi="Arial"/>
          <w:b w:val="false"/>
          <w:bCs w:val="false"/>
          <w:i w:val="false"/>
          <w:iCs w:val="false"/>
          <w:color w:val="1A1A1A"/>
          <w:sz w:val="22"/>
          <w:szCs w:val="22"/>
        </w:rPr>
        <w:t xml:space="preserve">The entire platform is free for both drivers and riders. No fees, no ads, no revenue. Purpose: build user base, prove matching density, collect commute data, and stay clearly non-commercial for RURA compliance.</w:t>
      </w:r>
    </w:p>
    <w:p>
      <w:pPr>
        <w:pStyle w:val="Heading2"/>
      </w:pPr>
      <w:r>
        <w:t xml:space="preserve">4.2. Revenue model (Months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26"/>
        <w:gridCol w:w="2800"/>
      </w:tblGrid>
      <w:tr>
        <w:trPr>
          <w:tblHeader/>
        </w:trPr>
        <w:tc>
          <w:tcPr>
            <w:tcW w:type="dxa" w:w="22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stream</w:t>
            </w:r>
          </w:p>
        </w:tc>
        <w:tc>
          <w:tcPr>
            <w:tcW w:type="dxa" w:w="40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28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per month at 5,000 MAU</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Corporate subscriptions</w:t>
            </w:r>
          </w:p>
        </w:tc>
        <w:tc>
          <w:tcPr>
            <w:tcW w:type="dxa" w:w="4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Companies pay 50,000–150,000 RWF/month for branded employee pools, dashboard analytics, and priority support</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2–5 corporate clients = 100,000–750,000 RWF</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Premium subscription</w:t>
            </w:r>
          </w:p>
        </w:tc>
        <w:tc>
          <w:tcPr>
            <w:tcW w:type="dxa" w:w="4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Individual users pay 3,000 RWF/month for priority matching, ride guarantees, and fuel-share wallet</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5% conversion = 250 users = 750,000 RWF</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Non-intrusive ads</w:t>
            </w:r>
          </w:p>
        </w:tc>
        <w:tc>
          <w:tcPr>
            <w:tcW w:type="dxa" w:w="4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Local business ads (fuel stations, car washes, restaurants near commute corridors)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100,000–300,000 RWF</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Commute data product</w:t>
            </w:r>
          </w:p>
        </w:tc>
        <w:tc>
          <w:tcPr>
            <w:tcW w:type="dxa" w:w="4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Anonymized corridor heatmaps and peak-hour analytics sold to City of Kigali, RTDA, or development partners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Longer-term; 500,000+ RWF/quarter</w:t>
            </w:r>
          </w:p>
        </w:tc>
      </w:tr>
    </w:tbl>
    <w:p>
      <w:pPr>
        <w:spacing w:after="100"/>
      </w:pPr>
    </w:p>
    <w:p>
      <w:pPr>
        <w:pStyle w:val="Heading2"/>
      </w:pPr>
      <w:r>
        <w:t xml:space="preserve">4.3. Cost structure (Monthly estimate at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 item</w:t>
            </w:r>
          </w:p>
        </w:tc>
        <w:tc>
          <w:tcPr>
            <w:tcW w:type="dxa" w:w="28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Estimate (RWF)</w:t>
            </w:r>
          </w:p>
        </w:tc>
        <w:tc>
          <w:tcPr>
            <w:tcW w:type="dxa" w:w="34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Firebase hosting (Blaze plan)</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50,000–100,000</w:t>
            </w:r>
          </w:p>
        </w:tc>
        <w:tc>
          <w:tcPr>
            <w:tcW w:type="dxa" w:w="34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Scales with users; 3,000 MAU is well within free tier limits initially</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SMS gateway (IntouchSMS)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30,000–80,000</w:t>
            </w:r>
          </w:p>
        </w:tc>
        <w:tc>
          <w:tcPr>
            <w:tcW w:type="dxa" w:w="34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At ~15 RWF/SMS; WhatsApp API reduces this significantly</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WhatsApp Business API</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20,000–40,000</w:t>
            </w:r>
          </w:p>
        </w:tc>
        <w:tc>
          <w:tcPr>
            <w:tcW w:type="dxa" w:w="34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Via 360dialog or similar; conversation-based pricing</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Google Maps API</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0–50,000</w:t>
            </w:r>
          </w:p>
        </w:tc>
        <w:tc>
          <w:tcPr>
            <w:tcW w:type="dxa" w:w="34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Free tier generous; monitor usage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Domain + basic infra</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10,000–20,000</w:t>
            </w:r>
          </w:p>
        </w:tc>
        <w:tc>
          <w:tcPr>
            <w:tcW w:type="dxa" w:w="34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Domain, SSL, landing page hosting</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Community manager stipend</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100,000–200,000</w:t>
            </w:r>
          </w:p>
        </w:tc>
        <w:tc>
          <w:tcPr>
            <w:tcW w:type="dxa" w:w="34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Part-time; handles onboarding, WhatsApp groups, employer outreach</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Developer tools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0–30,000</w:t>
            </w:r>
          </w:p>
        </w:tc>
        <w:tc>
          <w:tcPr>
            <w:tcW w:type="dxa" w:w="34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Flutter, VS Code, GitHub — mostly free tier</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TOTAL</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210,000–520,000 RWF/month</w:t>
            </w:r>
          </w:p>
        </w:tc>
        <w:tc>
          <w:tcPr>
            <w:tcW w:type="dxa" w:w="34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~$145–$360 USD at current rates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64653" w:sz="1"/>
              <w:left w:val="single" w:color="264653" w:sz="12"/>
              <w:bottom w:val="single" w:color="264653" w:sz="1"/>
              <w:right w:val="single" w:color="264653" w:sz="1"/>
            </w:tcBorders>
            <w:shd w:fill="E0F0F5" w:val="clear"/>
            <w:tcMar>
              <w:top w:type="dxa" w:w="140"/>
              <w:left w:type="dxa" w:w="200"/>
              <w:bottom w:type="dxa" w:w="140"/>
              <w:right w:type="dxa" w:w="200"/>
            </w:tcMar>
          </w:tcPr>
          <w:p>
            <w:pPr>
              <w:spacing w:after="80"/>
            </w:pPr>
            <w:r>
              <w:rPr>
                <w:rFonts w:ascii="Arial" w:cs="Arial" w:eastAsia="Arial" w:hAnsi="Arial"/>
                <w:b/>
                <w:bCs/>
                <w:color w:val="264653"/>
                <w:sz w:val="22"/>
                <w:szCs w:val="22"/>
              </w:rPr>
              <w:t xml:space="preserve">Break-even analysis</w:t>
            </w:r>
          </w:p>
          <w:p>
            <w:pPr>
              <w:spacing w:after="60" w:line="280"/>
            </w:pPr>
            <w:r>
              <w:rPr>
                <w:rFonts w:ascii="Arial" w:cs="Arial" w:eastAsia="Arial" w:hAnsi="Arial"/>
                <w:color w:val="1A1A1A"/>
                <w:sz w:val="20"/>
                <w:szCs w:val="20"/>
              </w:rPr>
              <w:t xml:space="preserve">At 5,000 MAU with 2–3 corporate clients and 5% premium conversion, monthly revenue of ~1.0–1.8M RWF covers operating costs of ~500K–800K RWF at that scale, reaching profitability. The critical path to break-even is corporate subscriptions — they provide the highest revenue per effort.</w:t>
            </w:r>
          </w:p>
        </w:tc>
      </w:tr>
    </w:tbl>
    <w:p>
      <w:pPr>
        <w:spacing w:after="100"/>
      </w:pPr>
    </w:p>
    <w:p>
      <w:r>
        <w:br w:type="page"/>
      </w:r>
    </w:p>
    <w:p>
      <w:pPr>
        <w:pStyle w:val="Heading1"/>
      </w:pPr>
      <w:r>
        <w:t xml:space="preserve">5. Go-to-Market: The Cold-Start Playbook</w:t>
      </w:r>
    </w:p>
    <w:p>
      <w:pPr>
        <w:spacing w:after="160" w:before="0" w:line="300"/>
        <w:jc w:val="left"/>
      </w:pPr>
      <w:r>
        <w:rPr>
          <w:rFonts w:ascii="Arial" w:cs="Arial" w:eastAsia="Arial" w:hAnsi="Arial"/>
          <w:b w:val="false"/>
          <w:bCs w:val="false"/>
          <w:i w:val="false"/>
          <w:iCs w:val="false"/>
          <w:color w:val="1A1A1A"/>
          <w:sz w:val="22"/>
          <w:szCs w:val="22"/>
        </w:rPr>
        <w:t xml:space="preserve">Marketplace businesses fail at launch because of the chicken-and-egg problem: riders won’t join without drivers, drivers won’t join without riders. BlaBlaCar (the world’s largest carpooling platform) learned that short-distance commuter carpooling is especially hard because you need a critical mass of users making nearly identical trips at the same time. Their solution: partner with companies so employees form communities on the platform. We will follow the same playbook, adapted for Kigali.</w:t>
      </w:r>
    </w:p>
    <w:p>
      <w:pPr>
        <w:pStyle w:val="Heading2"/>
      </w:pPr>
      <w:r>
        <w:t xml:space="preserve">5.1. Phase 1: Employer-anchored pilot (Weeks 1–4)</w:t>
      </w:r>
    </w:p>
    <w:p>
      <w:pPr>
        <w:pStyle w:val="ListParagraph"/>
        <w:numPr>
          <w:ilvl w:val="0"/>
          <w:numId w:val="3"/>
        </w:numPr>
        <w:spacing w:after="100" w:line="300"/>
      </w:pPr>
      <w:r>
        <w:rPr>
          <w:rFonts w:ascii="Arial" w:cs="Arial" w:eastAsia="Arial" w:hAnsi="Arial"/>
          <w:color w:val="1A1A1A"/>
          <w:sz w:val="22"/>
          <w:szCs w:val="22"/>
        </w:rPr>
        <w:t xml:space="preserve">Identify one large employer on the Remera–CBD corridor (target: bank, telco, or Norrsken House)</w:t>
      </w:r>
    </w:p>
    <w:p>
      <w:pPr>
        <w:pStyle w:val="ListParagraph"/>
        <w:numPr>
          <w:ilvl w:val="0"/>
          <w:numId w:val="3"/>
        </w:numPr>
        <w:spacing w:after="100" w:line="300"/>
      </w:pPr>
      <w:r>
        <w:rPr>
          <w:rFonts w:ascii="Arial" w:cs="Arial" w:eastAsia="Arial" w:hAnsi="Arial"/>
          <w:color w:val="1A1A1A"/>
          <w:sz w:val="22"/>
          <w:szCs w:val="22"/>
        </w:rPr>
        <w:t xml:space="preserve">Pitch to HR: “Your employees are spending 15–20% more on fuel this month. We’ll deploy a free tool that saves them 30–50% on commute fuel, reduces parking pressure, and improves punctuality. Zero cost to you.”</w:t>
      </w:r>
    </w:p>
    <w:p>
      <w:pPr>
        <w:pStyle w:val="ListParagraph"/>
        <w:numPr>
          <w:ilvl w:val="0"/>
          <w:numId w:val="3"/>
        </w:numPr>
        <w:spacing w:after="100" w:line="300"/>
      </w:pPr>
      <w:r>
        <w:rPr>
          <w:rFonts w:ascii="Arial" w:cs="Arial" w:eastAsia="Arial" w:hAnsi="Arial"/>
          <w:color w:val="1A1A1A"/>
          <w:sz w:val="22"/>
          <w:szCs w:val="22"/>
        </w:rPr>
        <w:t xml:space="preserve">Pre-register 50+ employees before the app launches. Map their home locations and commute times. Validate that matching density exists on at least 3 corridors.</w:t>
      </w:r>
    </w:p>
    <w:p>
      <w:pPr>
        <w:pStyle w:val="ListParagraph"/>
        <w:numPr>
          <w:ilvl w:val="0"/>
          <w:numId w:val="3"/>
        </w:numPr>
        <w:spacing w:after="100" w:line="300"/>
      </w:pPr>
      <w:r>
        <w:rPr>
          <w:rFonts w:ascii="Arial" w:cs="Arial" w:eastAsia="Arial" w:hAnsi="Arial"/>
          <w:color w:val="1A1A1A"/>
          <w:sz w:val="22"/>
          <w:szCs w:val="22"/>
        </w:rPr>
        <w:t xml:space="preserve">Deploy MVP to this closed group only. Iterate on matching algorithm, UX, and safety features based on real usage.</w:t>
      </w:r>
    </w:p>
    <w:p>
      <w:pPr>
        <w:pStyle w:val="ListParagraph"/>
        <w:numPr>
          <w:ilvl w:val="0"/>
          <w:numId w:val="3"/>
        </w:numPr>
        <w:spacing w:after="100" w:line="300"/>
      </w:pPr>
      <w:r>
        <w:rPr>
          <w:rFonts w:ascii="Arial" w:cs="Arial" w:eastAsia="Arial" w:hAnsi="Arial"/>
          <w:color w:val="1A1A1A"/>
          <w:sz w:val="22"/>
          <w:szCs w:val="22"/>
        </w:rPr>
        <w:t xml:space="preserve">Measure: matches per day, rides completed, no-show rate, NPS score.</w:t>
      </w:r>
    </w:p>
    <w:p>
      <w:pPr>
        <w:pStyle w:val="Heading2"/>
      </w:pPr>
      <w:r>
        <w:t xml:space="preserve">5.2. Phase 2: Neighborhood expansion (Weeks 5–12)</w:t>
      </w:r>
    </w:p>
    <w:p>
      <w:pPr>
        <w:pStyle w:val="ListParagraph"/>
        <w:numPr>
          <w:ilvl w:val="0"/>
          <w:numId w:val="4"/>
        </w:numPr>
        <w:spacing w:after="100" w:line="300"/>
      </w:pPr>
      <w:r>
        <w:rPr>
          <w:rFonts w:ascii="Arial" w:cs="Arial" w:eastAsia="Arial" w:hAnsi="Arial"/>
          <w:color w:val="1A1A1A"/>
          <w:sz w:val="22"/>
          <w:szCs w:val="22"/>
        </w:rPr>
        <w:t xml:space="preserve">Add 2–3 more employer partners on overlapping corridors</w:t>
      </w:r>
    </w:p>
    <w:p>
      <w:pPr>
        <w:pStyle w:val="ListParagraph"/>
        <w:numPr>
          <w:ilvl w:val="0"/>
          <w:numId w:val="4"/>
        </w:numPr>
        <w:spacing w:after="100" w:line="300"/>
      </w:pPr>
      <w:r>
        <w:rPr>
          <w:rFonts w:ascii="Arial" w:cs="Arial" w:eastAsia="Arial" w:hAnsi="Arial"/>
          <w:color w:val="1A1A1A"/>
          <w:sz w:val="22"/>
          <w:szCs w:val="22"/>
        </w:rPr>
        <w:t xml:space="preserve">Open to neighborhood-based registration: Remera, Kimihurura, Kicukiro, Nyarutarama</w:t>
      </w:r>
    </w:p>
    <w:p>
      <w:pPr>
        <w:pStyle w:val="ListParagraph"/>
        <w:numPr>
          <w:ilvl w:val="0"/>
          <w:numId w:val="4"/>
        </w:numPr>
        <w:spacing w:after="100" w:line="300"/>
      </w:pPr>
      <w:r>
        <w:rPr>
          <w:rFonts w:ascii="Arial" w:cs="Arial" w:eastAsia="Arial" w:hAnsi="Arial"/>
          <w:color w:val="1A1A1A"/>
          <w:sz w:val="22"/>
          <w:szCs w:val="22"/>
        </w:rPr>
        <w:t xml:space="preserve">Partner with churches and community associations for Sunday announcements and registration drives</w:t>
      </w:r>
    </w:p>
    <w:p>
      <w:pPr>
        <w:pStyle w:val="ListParagraph"/>
        <w:numPr>
          <w:ilvl w:val="0"/>
          <w:numId w:val="4"/>
        </w:numPr>
        <w:spacing w:after="100" w:line="300"/>
      </w:pPr>
      <w:r>
        <w:rPr>
          <w:rFonts w:ascii="Arial" w:cs="Arial" w:eastAsia="Arial" w:hAnsi="Arial"/>
          <w:color w:val="1A1A1A"/>
          <w:sz w:val="22"/>
          <w:szCs w:val="22"/>
        </w:rPr>
        <w:t xml:space="preserve">Deploy referral program: existing riders invite neighbors, both get priority matching for a month</w:t>
      </w:r>
    </w:p>
    <w:p>
      <w:pPr>
        <w:pStyle w:val="ListParagraph"/>
        <w:numPr>
          <w:ilvl w:val="0"/>
          <w:numId w:val="4"/>
        </w:numPr>
        <w:spacing w:after="100" w:line="300"/>
      </w:pPr>
      <w:r>
        <w:rPr>
          <w:rFonts w:ascii="Arial" w:cs="Arial" w:eastAsia="Arial" w:hAnsi="Arial"/>
          <w:color w:val="1A1A1A"/>
          <w:sz w:val="22"/>
          <w:szCs w:val="22"/>
        </w:rPr>
        <w:t xml:space="preserve">Target: 500–800 registered users, 100+ weekly active rides</w:t>
      </w:r>
    </w:p>
    <w:p>
      <w:pPr>
        <w:pStyle w:val="Heading2"/>
      </w:pPr>
      <w:r>
        <w:t xml:space="preserve">5.3. Phase 3: City-wide growth (Months 4–6)</w:t>
      </w:r>
    </w:p>
    <w:p>
      <w:pPr>
        <w:pStyle w:val="ListParagraph"/>
        <w:numPr>
          <w:ilvl w:val="0"/>
          <w:numId w:val="5"/>
        </w:numPr>
        <w:spacing w:after="100" w:line="300"/>
      </w:pPr>
      <w:r>
        <w:rPr>
          <w:rFonts w:ascii="Arial" w:cs="Arial" w:eastAsia="Arial" w:hAnsi="Arial"/>
          <w:color w:val="1A1A1A"/>
          <w:sz w:val="22"/>
          <w:szCs w:val="22"/>
        </w:rPr>
        <w:t xml:space="preserve">Open registration city-wide on proven corridors</w:t>
      </w:r>
    </w:p>
    <w:p>
      <w:pPr>
        <w:pStyle w:val="ListParagraph"/>
        <w:numPr>
          <w:ilvl w:val="0"/>
          <w:numId w:val="5"/>
        </w:numPr>
        <w:spacing w:after="100" w:line="300"/>
      </w:pPr>
      <w:r>
        <w:rPr>
          <w:rFonts w:ascii="Arial" w:cs="Arial" w:eastAsia="Arial" w:hAnsi="Arial"/>
          <w:color w:val="1A1A1A"/>
          <w:sz w:val="22"/>
          <w:szCs w:val="22"/>
        </w:rPr>
        <w:t xml:space="preserve">Media campaign: partner with local media (New Times, IGIHE) for earned coverage around fuel savings data</w:t>
      </w:r>
    </w:p>
    <w:p>
      <w:pPr>
        <w:pStyle w:val="ListParagraph"/>
        <w:numPr>
          <w:ilvl w:val="0"/>
          <w:numId w:val="5"/>
        </w:numPr>
        <w:spacing w:after="100" w:line="300"/>
      </w:pPr>
      <w:r>
        <w:rPr>
          <w:rFonts w:ascii="Arial" w:cs="Arial" w:eastAsia="Arial" w:hAnsi="Arial"/>
          <w:color w:val="1A1A1A"/>
          <w:sz w:val="22"/>
          <w:szCs w:val="22"/>
        </w:rPr>
        <w:t xml:space="preserve">University outreach: UR campuses, ALU, AUCA — student riders are high-frequency and price-sensitive</w:t>
      </w:r>
    </w:p>
    <w:p>
      <w:pPr>
        <w:pStyle w:val="ListParagraph"/>
        <w:numPr>
          <w:ilvl w:val="0"/>
          <w:numId w:val="5"/>
        </w:numPr>
        <w:spacing w:after="100" w:line="300"/>
      </w:pPr>
      <w:r>
        <w:rPr>
          <w:rFonts w:ascii="Arial" w:cs="Arial" w:eastAsia="Arial" w:hAnsi="Arial"/>
          <w:color w:val="1A1A1A"/>
          <w:sz w:val="22"/>
          <w:szCs w:val="22"/>
        </w:rPr>
        <w:t xml:space="preserve">Target: 2,000–3,000 registered users, 300+ weekly active rides, 30%+ monthly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76F51" w:sz="1"/>
              <w:left w:val="single" w:color="E76F51" w:sz="12"/>
              <w:bottom w:val="single" w:color="E76F51" w:sz="1"/>
              <w:right w:val="single" w:color="E76F51" w:sz="1"/>
            </w:tcBorders>
            <w:shd w:fill="FDEEE9" w:val="clear"/>
            <w:tcMar>
              <w:top w:type="dxa" w:w="140"/>
              <w:left w:type="dxa" w:w="200"/>
              <w:bottom w:type="dxa" w:w="140"/>
              <w:right w:type="dxa" w:w="200"/>
            </w:tcMar>
          </w:tcPr>
          <w:p>
            <w:pPr>
              <w:spacing w:after="80"/>
            </w:pPr>
            <w:r>
              <w:rPr>
                <w:rFonts w:ascii="Arial" w:cs="Arial" w:eastAsia="Arial" w:hAnsi="Arial"/>
                <w:b/>
                <w:bCs/>
                <w:color w:val="E76F51"/>
                <w:sz w:val="22"/>
                <w:szCs w:val="22"/>
              </w:rPr>
              <w:t xml:space="preserve">Success metric that matters most</w:t>
            </w:r>
          </w:p>
          <w:p>
            <w:pPr>
              <w:spacing w:after="60" w:line="280"/>
            </w:pPr>
            <w:r>
              <w:rPr>
                <w:rFonts w:ascii="Arial" w:cs="Arial" w:eastAsia="Arial" w:hAnsi="Arial"/>
                <w:color w:val="1A1A1A"/>
                <w:sz w:val="20"/>
                <w:szCs w:val="20"/>
              </w:rPr>
              <w:t xml:space="preserve">The single most important metric is not total downloads or registrations. It is rides completed per week. A user who downloads and never matches is worse than a user who never downloads — they become a negative word-of-mouth signal. Every effort must focus on matching density: fewer corridors, deeper penetration.</w:t>
            </w:r>
          </w:p>
        </w:tc>
      </w:tr>
    </w:tbl>
    <w:p>
      <w:pPr>
        <w:spacing w:after="100"/>
      </w:pPr>
    </w:p>
    <w:p>
      <w:r>
        <w:br w:type="page"/>
      </w:r>
    </w:p>
    <w:p>
      <w:pPr>
        <w:pStyle w:val="Heading1"/>
      </w:pPr>
      <w:r>
        <w:t xml:space="preserve">6. Legal, Regulatory &amp; Compliance</w:t>
      </w:r>
    </w:p>
    <w:p>
      <w:pPr>
        <w:pStyle w:val="Heading2"/>
      </w:pPr>
      <w:r>
        <w:t xml:space="preserve">6.1. RURA transport regulation</w:t>
      </w:r>
    </w:p>
    <w:p>
      <w:pPr>
        <w:spacing w:after="160" w:before="0" w:line="300"/>
        <w:jc w:val="left"/>
      </w:pPr>
      <w:r>
        <w:rPr>
          <w:rFonts w:ascii="Arial" w:cs="Arial" w:eastAsia="Arial" w:hAnsi="Arial"/>
          <w:b w:val="false"/>
          <w:bCs w:val="false"/>
          <w:i w:val="false"/>
          <w:iCs w:val="false"/>
          <w:color w:val="1A1A1A"/>
          <w:sz w:val="22"/>
          <w:szCs w:val="22"/>
        </w:rPr>
        <w:t xml:space="preserve">RURA (Rwanda Utilities Regulatory Authority) regulates all public transport services in Rwanda, including taxi cabs, rental vehicles, and motorcycle taxis. The regulated transport sector requires operating licenses issued to companies and cooperatives. Our Phase 1 strategy is to remain clearly outside this regulatory perimeter by operating as a non-commercial, peer-to-peer cost-sharing platform where no driver earns a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
              <w:left w:val="single" w:color="C0392B" w:sz="12"/>
              <w:bottom w:val="single" w:color="C0392B" w:sz="1"/>
              <w:right w:val="single" w:color="C0392B" w:sz="1"/>
            </w:tcBorders>
            <w:shd w:fill="FDEDEC" w:val="clear"/>
            <w:tcMar>
              <w:top w:type="dxa" w:w="140"/>
              <w:left w:type="dxa" w:w="200"/>
              <w:bottom w:type="dxa" w:w="140"/>
              <w:right w:type="dxa" w:w="200"/>
            </w:tcMar>
          </w:tcPr>
          <w:p>
            <w:pPr>
              <w:spacing w:after="80"/>
            </w:pPr>
            <w:r>
              <w:rPr>
                <w:rFonts w:ascii="Arial" w:cs="Arial" w:eastAsia="Arial" w:hAnsi="Arial"/>
                <w:b/>
                <w:bCs/>
                <w:color w:val="C0392B"/>
                <w:sz w:val="22"/>
                <w:szCs w:val="22"/>
              </w:rPr>
              <w:t xml:space="preserve">CRITICAL ACTION: Pre-launch RURA consultation</w:t>
            </w:r>
          </w:p>
          <w:p>
            <w:pPr>
              <w:spacing w:after="60" w:line="280"/>
            </w:pPr>
            <w:r>
              <w:rPr>
                <w:rFonts w:ascii="Arial" w:cs="Arial" w:eastAsia="Arial" w:hAnsi="Arial"/>
                <w:color w:val="1A1A1A"/>
                <w:sz w:val="20"/>
                <w:szCs w:val="20"/>
              </w:rPr>
              <w:t xml:space="preserve">Before writing production code, we must request a written advisory opinion from RURA’s transport department confirming that non-commercial carpooling between private individuals (no profit, no fare, only shared fuel costs) does not require a transport operating license. This costs nothing but a formal letter and meeting. Getting shut down at 2,000 users would be fatal. Get clarity in writing first.</w:t>
            </w:r>
          </w:p>
        </w:tc>
      </w:tr>
    </w:tbl>
    <w:p>
      <w:pPr>
        <w:spacing w:after="100"/>
      </w:pPr>
    </w:p>
    <w:p>
      <w:pPr>
        <w:spacing w:after="160" w:before="0" w:line="300"/>
        <w:jc w:val="left"/>
      </w:pPr>
      <w:r>
        <w:rPr>
          <w:rFonts w:ascii="Arial" w:cs="Arial" w:eastAsia="Arial" w:hAnsi="Arial"/>
          <w:b w:val="false"/>
          <w:bCs w:val="false"/>
          <w:i w:val="false"/>
          <w:iCs w:val="false"/>
          <w:color w:val="1A1A1A"/>
          <w:sz w:val="22"/>
          <w:szCs w:val="22"/>
        </w:rPr>
        <w:t xml:space="preserve">If and when we introduce fuel-sharing payments (Phase 2), we will likely need to register as a Transport Network Company and may need a RURA license. Budget for legal counsel on this transition from Month 4.</w:t>
      </w:r>
    </w:p>
    <w:p>
      <w:pPr>
        <w:pStyle w:val="Heading2"/>
      </w:pPr>
      <w:r>
        <w:t xml:space="preserve">6.2. Data protection compliance (Day 1 requirement)</w:t>
      </w:r>
    </w:p>
    <w:p>
      <w:pPr>
        <w:spacing w:after="160" w:before="0" w:line="300"/>
        <w:jc w:val="left"/>
      </w:pPr>
      <w:r>
        <w:rPr>
          <w:rFonts w:ascii="Arial" w:cs="Arial" w:eastAsia="Arial" w:hAnsi="Arial"/>
          <w:b w:val="false"/>
          <w:bCs w:val="false"/>
          <w:i w:val="false"/>
          <w:iCs w:val="false"/>
          <w:color w:val="1A1A1A"/>
          <w:sz w:val="22"/>
          <w:szCs w:val="22"/>
        </w:rPr>
        <w:t xml:space="preserve">Rwanda’s Law No. 058/2021 on protection of personal data has been in force since October 2021, with enforcement active since October 2023. The National Cyber Security Authority (NCSA) is the supervisory authority. We will be collecting names, phone numbers, national IDs, real-time GPS location, vehicle registration data, and ride history — all clearly personal data under the law. Non-compliance carries fines starting at 2,000,000 RWF.</w:t>
      </w:r>
    </w:p>
    <w:p>
      <w:pPr>
        <w:spacing w:after="160" w:before="0" w:line="300"/>
        <w:jc w:val="left"/>
      </w:pPr>
      <w:r>
        <w:rPr>
          <w:rFonts w:ascii="Arial" w:cs="Arial" w:eastAsia="Arial" w:hAnsi="Arial"/>
          <w:b w:val="false"/>
          <w:bCs w:val="false"/>
          <w:i w:val="false"/>
          <w:iCs w:val="false"/>
          <w:color w:val="1A1A1A"/>
          <w:sz w:val="22"/>
          <w:szCs w:val="22"/>
        </w:rPr>
        <w:t xml:space="preserve">Required actions before launch:</w:t>
      </w:r>
    </w:p>
    <w:p>
      <w:pPr>
        <w:pStyle w:val="ListParagraph"/>
        <w:numPr>
          <w:ilvl w:val="0"/>
          <w:numId w:val="6"/>
        </w:numPr>
        <w:spacing w:after="100" w:line="300"/>
      </w:pPr>
      <w:r>
        <w:rPr>
          <w:rFonts w:ascii="Arial" w:cs="Arial" w:eastAsia="Arial" w:hAnsi="Arial"/>
          <w:color w:val="1A1A1A"/>
          <w:sz w:val="22"/>
          <w:szCs w:val="22"/>
        </w:rPr>
        <w:t xml:space="preserve">Register as a data controller with NCSA</w:t>
      </w:r>
    </w:p>
    <w:p>
      <w:pPr>
        <w:pStyle w:val="ListParagraph"/>
        <w:numPr>
          <w:ilvl w:val="0"/>
          <w:numId w:val="6"/>
        </w:numPr>
        <w:spacing w:after="100" w:line="300"/>
      </w:pPr>
      <w:r>
        <w:rPr>
          <w:rFonts w:ascii="Arial" w:cs="Arial" w:eastAsia="Arial" w:hAnsi="Arial"/>
          <w:color w:val="1A1A1A"/>
          <w:sz w:val="22"/>
          <w:szCs w:val="22"/>
        </w:rPr>
        <w:t xml:space="preserve">Appoint a data protection officer (can be a team member initially)</w:t>
      </w:r>
    </w:p>
    <w:p>
      <w:pPr>
        <w:pStyle w:val="ListParagraph"/>
        <w:numPr>
          <w:ilvl w:val="0"/>
          <w:numId w:val="6"/>
        </w:numPr>
        <w:spacing w:after="100" w:line="300"/>
      </w:pPr>
      <w:r>
        <w:rPr>
          <w:rFonts w:ascii="Arial" w:cs="Arial" w:eastAsia="Arial" w:hAnsi="Arial"/>
          <w:color w:val="1A1A1A"/>
          <w:sz w:val="22"/>
          <w:szCs w:val="22"/>
        </w:rPr>
        <w:t xml:space="preserve">Implement consent flows: users must actively opt in to data collection with clear explanation of purpose</w:t>
      </w:r>
    </w:p>
    <w:p>
      <w:pPr>
        <w:pStyle w:val="ListParagraph"/>
        <w:numPr>
          <w:ilvl w:val="0"/>
          <w:numId w:val="6"/>
        </w:numPr>
        <w:spacing w:after="100" w:line="300"/>
      </w:pPr>
      <w:r>
        <w:rPr>
          <w:rFonts w:ascii="Arial" w:cs="Arial" w:eastAsia="Arial" w:hAnsi="Arial"/>
          <w:color w:val="1A1A1A"/>
          <w:sz w:val="22"/>
          <w:szCs w:val="22"/>
        </w:rPr>
        <w:t xml:space="preserve">Privacy policy: drafted in English and Kinyarwanda, covering all data collected, retention periods, and user rights</w:t>
      </w:r>
    </w:p>
    <w:p>
      <w:pPr>
        <w:pStyle w:val="ListParagraph"/>
        <w:numPr>
          <w:ilvl w:val="0"/>
          <w:numId w:val="6"/>
        </w:numPr>
        <w:spacing w:after="100" w:line="300"/>
      </w:pPr>
      <w:r>
        <w:rPr>
          <w:rFonts w:ascii="Arial" w:cs="Arial" w:eastAsia="Arial" w:hAnsi="Arial"/>
          <w:color w:val="1A1A1A"/>
          <w:sz w:val="22"/>
          <w:szCs w:val="22"/>
        </w:rPr>
        <w:t xml:space="preserve">Data minimization: collect only what’s needed for matching and safety; do not store GPS history beyond 30 days</w:t>
      </w:r>
    </w:p>
    <w:p>
      <w:pPr>
        <w:pStyle w:val="ListParagraph"/>
        <w:numPr>
          <w:ilvl w:val="0"/>
          <w:numId w:val="6"/>
        </w:numPr>
        <w:spacing w:after="100" w:line="300"/>
      </w:pPr>
      <w:r>
        <w:rPr>
          <w:rFonts w:ascii="Arial" w:cs="Arial" w:eastAsia="Arial" w:hAnsi="Arial"/>
          <w:color w:val="1A1A1A"/>
          <w:sz w:val="22"/>
          <w:szCs w:val="22"/>
        </w:rPr>
        <w:t xml:space="preserve">Data storage: the law requires personal data to be stored in Rwanda unless NCSA authorizes overseas storage. Firebase servers should be configured accordingly, or we need NCSA authorization</w:t>
      </w:r>
    </w:p>
    <w:p>
      <w:pPr>
        <w:pStyle w:val="ListParagraph"/>
        <w:numPr>
          <w:ilvl w:val="0"/>
          <w:numId w:val="6"/>
        </w:numPr>
        <w:spacing w:after="100" w:line="300"/>
      </w:pPr>
      <w:r>
        <w:rPr>
          <w:rFonts w:ascii="Arial" w:cs="Arial" w:eastAsia="Arial" w:hAnsi="Arial"/>
          <w:color w:val="1A1A1A"/>
          <w:sz w:val="22"/>
          <w:szCs w:val="22"/>
        </w:rPr>
        <w:t xml:space="preserve">Data protection impact assessment (DPIA) for GPS tracking and ID verification features</w:t>
      </w:r>
    </w:p>
    <w:p>
      <w:pPr>
        <w:pStyle w:val="Heading2"/>
      </w:pPr>
      <w:r>
        <w:t xml:space="preserve">6.3. Insurance and liability</w:t>
      </w:r>
    </w:p>
    <w:p>
      <w:pPr>
        <w:spacing w:after="160" w:before="0" w:line="300"/>
        <w:jc w:val="left"/>
      </w:pPr>
      <w:r>
        <w:rPr>
          <w:rFonts w:ascii="Arial" w:cs="Arial" w:eastAsia="Arial" w:hAnsi="Arial"/>
          <w:b w:val="false"/>
          <w:bCs w:val="false"/>
          <w:i w:val="false"/>
          <w:iCs w:val="false"/>
          <w:color w:val="1A1A1A"/>
          <w:sz w:val="22"/>
          <w:szCs w:val="22"/>
        </w:rPr>
        <w:t xml:space="preserve">When a rider gets into a driver’s private car, liability is unclear. Rwanda’s compulsory motor third-party insurance covers injury to third parties, but may not cover voluntary passengers in a non-commercial arrangement. We need to:</w:t>
      </w:r>
    </w:p>
    <w:p>
      <w:pPr>
        <w:pStyle w:val="ListParagraph"/>
        <w:numPr>
          <w:ilvl w:val="0"/>
          <w:numId w:val="2"/>
        </w:numPr>
        <w:spacing w:after="100" w:line="300"/>
      </w:pPr>
      <w:r>
        <w:rPr>
          <w:rFonts w:ascii="Arial" w:cs="Arial" w:eastAsia="Arial" w:hAnsi="Arial"/>
          <w:color w:val="1A1A1A"/>
          <w:sz w:val="22"/>
          <w:szCs w:val="22"/>
        </w:rPr>
        <w:t xml:space="preserve">Consult with a Rwandan insurance broker (SORAS, RADIANT, or UAP) on whether existing motor policies cover carpool passengers</w:t>
      </w:r>
    </w:p>
    <w:p>
      <w:pPr>
        <w:pStyle w:val="ListParagraph"/>
        <w:numPr>
          <w:ilvl w:val="0"/>
          <w:numId w:val="2"/>
        </w:numPr>
        <w:spacing w:after="100" w:line="300"/>
      </w:pPr>
      <w:r>
        <w:rPr>
          <w:rFonts w:ascii="Arial" w:cs="Arial" w:eastAsia="Arial" w:hAnsi="Arial"/>
          <w:color w:val="1A1A1A"/>
          <w:sz w:val="22"/>
          <w:szCs w:val="22"/>
        </w:rPr>
        <w:t xml:space="preserve">Include clear terms of service disclaiming KigaliWeShare’s liability as a matching platform, not a transport provider</w:t>
      </w:r>
    </w:p>
    <w:p>
      <w:pPr>
        <w:pStyle w:val="ListParagraph"/>
        <w:numPr>
          <w:ilvl w:val="0"/>
          <w:numId w:val="2"/>
        </w:numPr>
        <w:spacing w:after="100" w:line="300"/>
      </w:pPr>
      <w:r>
        <w:rPr>
          <w:rFonts w:ascii="Arial" w:cs="Arial" w:eastAsia="Arial" w:hAnsi="Arial"/>
          <w:color w:val="1A1A1A"/>
          <w:sz w:val="22"/>
          <w:szCs w:val="22"/>
        </w:rPr>
        <w:t xml:space="preserve">Explore group accident insurance as a Phase 2 value-add (small premium bundled into the subscription)</w:t>
      </w:r>
    </w:p>
    <w:p>
      <w:pPr>
        <w:pStyle w:val="ListParagraph"/>
        <w:numPr>
          <w:ilvl w:val="0"/>
          <w:numId w:val="2"/>
        </w:numPr>
        <w:spacing w:after="100" w:line="300"/>
      </w:pPr>
      <w:r>
        <w:rPr>
          <w:rFonts w:ascii="Arial" w:cs="Arial" w:eastAsia="Arial" w:hAnsi="Arial"/>
          <w:color w:val="1A1A1A"/>
          <w:sz w:val="22"/>
          <w:szCs w:val="22"/>
        </w:rPr>
        <w:t xml:space="preserve">Document that drivers are sharing existing trips, not operating as commercial drivers</w:t>
      </w:r>
    </w:p>
    <w:p>
      <w:r>
        <w:br w:type="page"/>
      </w:r>
    </w:p>
    <w:p>
      <w:pPr>
        <w:pStyle w:val="Heading1"/>
      </w:pPr>
      <w:r>
        <w:t xml:space="preserve">7. Technology Architecture</w:t>
      </w:r>
    </w:p>
    <w:p>
      <w:pPr>
        <w:pStyle w:val="Heading2"/>
      </w:pPr>
      <w:r>
        <w:t xml:space="preserve">7.1.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2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38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Mobile app</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Flutter (Dart)</w:t>
            </w:r>
          </w:p>
        </w:tc>
        <w:tc>
          <w:tcPr>
            <w:tcW w:type="dxa" w:w="3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Cross-platform (Android + iOS) from single codebase; strong in Rwanda dev community; fast iteration</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Backend</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Firebase (Firestore, Auth, Cloud Functions, Cloud Messaging)</w:t>
            </w:r>
          </w:p>
        </w:tc>
        <w:tc>
          <w:tcPr>
            <w:tcW w:type="dxa" w:w="3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Serverless, low ops overhead for small team; real-time sync for GPS tracking; generous free tier</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Matching engine</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Cloud Functions (Node.js/TypeScript)</w:t>
            </w:r>
          </w:p>
        </w:tc>
        <w:tc>
          <w:tcPr>
            <w:tcW w:type="dxa" w:w="3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Custom logic for corridor matching, time-window overlap, and pickup ordering</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Maps &amp; routing</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Google Maps SDK + Directions API</w:t>
            </w:r>
          </w:p>
        </w:tc>
        <w:tc>
          <w:tcPr>
            <w:tcW w:type="dxa" w:w="3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Industry standard; accurate Kigali map data; free tier covers MVP volumes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SMS fallback</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IntouchSMS API</w:t>
            </w:r>
          </w:p>
        </w:tc>
        <w:tc>
          <w:tcPr>
            <w:tcW w:type="dxa" w:w="3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Local Rwandan gateway; reliable delivery; ~15 RWF/SMS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WhatsApp integration</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WhatsApp Business API (360dialog)</w:t>
            </w:r>
          </w:p>
        </w:tc>
        <w:tc>
          <w:tcPr>
            <w:tcW w:type="dxa" w:w="3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Primary notification channel; higher open rates than SMS; cheaper at scale</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ID verification</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Manual review initially; NIDA API if available</w:t>
            </w:r>
          </w:p>
        </w:tc>
        <w:tc>
          <w:tcPr>
            <w:tcW w:type="dxa" w:w="3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Verify national ID against photo; automate as volume grows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Analytics</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Firebase Analytics + custom dashboards</w:t>
            </w:r>
          </w:p>
        </w:tc>
        <w:tc>
          <w:tcPr>
            <w:tcW w:type="dxa" w:w="3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Track matching rates, ride completion, retention</w:t>
            </w:r>
          </w:p>
        </w:tc>
      </w:tr>
    </w:tbl>
    <w:p>
      <w:pPr>
        <w:spacing w:after="100"/>
      </w:pPr>
    </w:p>
    <w:p>
      <w:pPr>
        <w:pStyle w:val="Heading2"/>
      </w:pPr>
      <w:r>
        <w:t xml:space="preserve">7.2. Key technical decisions</w:t>
      </w:r>
    </w:p>
    <w:p>
      <w:pPr>
        <w:spacing w:after="160" w:before="0" w:line="300"/>
        <w:jc w:val="left"/>
      </w:pPr>
      <w:r>
        <w:rPr>
          <w:rFonts w:ascii="Arial" w:cs="Arial" w:eastAsia="Arial" w:hAnsi="Arial"/>
          <w:b/>
          <w:bCs/>
          <w:sz w:val="22"/>
          <w:szCs w:val="22"/>
        </w:rPr>
        <w:t xml:space="preserve">Matching algorithm: </w:t>
      </w:r>
      <w:r>
        <w:rPr>
          <w:rFonts w:ascii="Arial" w:cs="Arial" w:eastAsia="Arial" w:hAnsi="Arial"/>
          <w:sz w:val="22"/>
          <w:szCs w:val="22"/>
        </w:rPr>
        <w:t xml:space="preserve">The core challenge is matching riders and drivers on nearly identical routes within overlapping time windows, while minimizing driver detour. We will use a corridor-based approach: define major corridors as geo-fenced route segments (e.g., Remera–CBD via KN 5 Rd), match users within the same corridor, then optimize pickup order using a simple nearest-neighbor heuristic. More sophisticated routing (graph-based) comes in Phase 2.</w:t>
      </w:r>
    </w:p>
    <w:p>
      <w:pPr>
        <w:spacing w:after="160" w:before="0" w:line="300"/>
        <w:jc w:val="left"/>
      </w:pPr>
      <w:r>
        <w:rPr>
          <w:rFonts w:ascii="Arial" w:cs="Arial" w:eastAsia="Arial" w:hAnsi="Arial"/>
          <w:b/>
          <w:bCs/>
          <w:sz w:val="22"/>
          <w:szCs w:val="22"/>
        </w:rPr>
        <w:t xml:space="preserve">Offline resilience: </w:t>
      </w:r>
      <w:r>
        <w:rPr>
          <w:rFonts w:ascii="Arial" w:cs="Arial" w:eastAsia="Arial" w:hAnsi="Arial"/>
          <w:sz w:val="22"/>
          <w:szCs w:val="22"/>
        </w:rPr>
        <w:t xml:space="preserve">Kigali has good 4G coverage but connectivity drops in hilly areas and during rain. The app must cache upcoming ride details locally and support offline confirmation of rides already matched. GPS tracking can buffer locally and sync when connectivity returns.</w:t>
      </w:r>
    </w:p>
    <w:p>
      <w:pPr>
        <w:spacing w:after="160" w:before="0" w:line="300"/>
        <w:jc w:val="left"/>
      </w:pPr>
      <w:r>
        <w:rPr>
          <w:rFonts w:ascii="Arial" w:cs="Arial" w:eastAsia="Arial" w:hAnsi="Arial"/>
          <w:b/>
          <w:bCs/>
          <w:sz w:val="22"/>
          <w:szCs w:val="22"/>
        </w:rPr>
        <w:t xml:space="preserve">Data residency: </w:t>
      </w:r>
      <w:r>
        <w:rPr>
          <w:rFonts w:ascii="Arial" w:cs="Arial" w:eastAsia="Arial" w:hAnsi="Arial"/>
          <w:sz w:val="22"/>
          <w:szCs w:val="22"/>
        </w:rPr>
        <w:t xml:space="preserve">Rwanda’s data protection law requires personal data to be stored in Rwanda unless NCSA grants overseas storage authorization. Firebase does not have a Rwanda data center. Options: (a) apply to NCSA for authorization citing Firebase’s security certifications, or (b) use a hybrid approach with sensitive data (IDs, personal details) on a local VPS and non-sensitive data (ride metadata, analytics) on Firebase. Decision needed before MVP.</w:t>
      </w:r>
    </w:p>
    <w:p>
      <w:r>
        <w:br w:type="page"/>
      </w:r>
    </w:p>
    <w:p>
      <w:pPr>
        <w:pStyle w:val="Heading1"/>
      </w:pPr>
      <w:r>
        <w:t xml:space="preserve">8. Trust &amp; Safety Strategy</w:t>
      </w:r>
    </w:p>
    <w:p>
      <w:pPr>
        <w:spacing w:after="160" w:before="0" w:line="300"/>
        <w:jc w:val="left"/>
      </w:pPr>
      <w:r>
        <w:rPr>
          <w:rFonts w:ascii="Arial" w:cs="Arial" w:eastAsia="Arial" w:hAnsi="Arial"/>
          <w:b w:val="false"/>
          <w:bCs w:val="false"/>
          <w:i w:val="false"/>
          <w:iCs w:val="false"/>
          <w:color w:val="1A1A1A"/>
          <w:sz w:val="22"/>
          <w:szCs w:val="22"/>
        </w:rPr>
        <w:t xml:space="preserve">In a market where existing ride-hailing apps have abysmal trust (Yego drivers routinely cancel rides or charge above app prices), we must over-invest in trust. This is our core differentiator.</w:t>
      </w:r>
    </w:p>
    <w:p>
      <w:pPr>
        <w:pStyle w:val="Heading2"/>
      </w:pPr>
      <w:r>
        <w:t xml:space="preserve">8.1. Driver verification (non-negotiable for launch)</w:t>
      </w:r>
    </w:p>
    <w:p>
      <w:pPr>
        <w:pStyle w:val="ListParagraph"/>
        <w:numPr>
          <w:ilvl w:val="0"/>
          <w:numId w:val="2"/>
        </w:numPr>
        <w:spacing w:after="100" w:line="300"/>
      </w:pPr>
      <w:r>
        <w:rPr>
          <w:rFonts w:ascii="Arial" w:cs="Arial" w:eastAsia="Arial" w:hAnsi="Arial"/>
          <w:color w:val="1A1A1A"/>
          <w:sz w:val="22"/>
          <w:szCs w:val="22"/>
        </w:rPr>
        <w:t xml:space="preserve">National ID verification: photo of ID uploaded and cross-referenced with selfie (liveness check)</w:t>
      </w:r>
    </w:p>
    <w:p>
      <w:pPr>
        <w:pStyle w:val="ListParagraph"/>
        <w:numPr>
          <w:ilvl w:val="0"/>
          <w:numId w:val="2"/>
        </w:numPr>
        <w:spacing w:after="100" w:line="300"/>
      </w:pPr>
      <w:r>
        <w:rPr>
          <w:rFonts w:ascii="Arial" w:cs="Arial" w:eastAsia="Arial" w:hAnsi="Arial"/>
          <w:color w:val="1A1A1A"/>
          <w:sz w:val="22"/>
          <w:szCs w:val="22"/>
        </w:rPr>
        <w:t xml:space="preserve">Vehicle registration: link to RRA database or manual upload of vehicle registration card</w:t>
      </w:r>
    </w:p>
    <w:p>
      <w:pPr>
        <w:pStyle w:val="ListParagraph"/>
        <w:numPr>
          <w:ilvl w:val="0"/>
          <w:numId w:val="2"/>
        </w:numPr>
        <w:spacing w:after="100" w:line="300"/>
      </w:pPr>
      <w:r>
        <w:rPr>
          <w:rFonts w:ascii="Arial" w:cs="Arial" w:eastAsia="Arial" w:hAnsi="Arial"/>
          <w:color w:val="1A1A1A"/>
          <w:sz w:val="22"/>
          <w:szCs w:val="22"/>
        </w:rPr>
        <w:t xml:space="preserve">Phone number verified via OTP</w:t>
      </w:r>
    </w:p>
    <w:p>
      <w:pPr>
        <w:pStyle w:val="ListParagraph"/>
        <w:numPr>
          <w:ilvl w:val="0"/>
          <w:numId w:val="2"/>
        </w:numPr>
        <w:spacing w:after="100" w:line="300"/>
      </w:pPr>
      <w:r>
        <w:rPr>
          <w:rFonts w:ascii="Arial" w:cs="Arial" w:eastAsia="Arial" w:hAnsi="Arial"/>
          <w:color w:val="1A1A1A"/>
          <w:sz w:val="22"/>
          <w:szCs w:val="22"/>
        </w:rPr>
        <w:t xml:space="preserve">Optional: employer verification badge for drivers registered through corporate partnerships</w:t>
      </w:r>
    </w:p>
    <w:p>
      <w:pPr>
        <w:pStyle w:val="Heading2"/>
      </w:pPr>
      <w:r>
        <w:t xml:space="preserve">8.2. Ride safety features</w:t>
      </w:r>
    </w:p>
    <w:p>
      <w:pPr>
        <w:pStyle w:val="ListParagraph"/>
        <w:numPr>
          <w:ilvl w:val="0"/>
          <w:numId w:val="2"/>
        </w:numPr>
        <w:spacing w:after="100" w:line="300"/>
      </w:pPr>
      <w:r>
        <w:rPr>
          <w:rFonts w:ascii="Arial" w:cs="Arial" w:eastAsia="Arial" w:hAnsi="Arial"/>
          <w:color w:val="1A1A1A"/>
          <w:sz w:val="22"/>
          <w:szCs w:val="22"/>
        </w:rPr>
        <w:t xml:space="preserve">Real-time GPS sharing: rider can share live trip link with trusted contacts (similar to Uber’s share-my-trip)</w:t>
      </w:r>
    </w:p>
    <w:p>
      <w:pPr>
        <w:pStyle w:val="ListParagraph"/>
        <w:numPr>
          <w:ilvl w:val="0"/>
          <w:numId w:val="2"/>
        </w:numPr>
        <w:spacing w:after="100" w:line="300"/>
      </w:pPr>
      <w:r>
        <w:rPr>
          <w:rFonts w:ascii="Arial" w:cs="Arial" w:eastAsia="Arial" w:hAnsi="Arial"/>
          <w:color w:val="1A1A1A"/>
          <w:sz w:val="22"/>
          <w:szCs w:val="22"/>
        </w:rPr>
        <w:t xml:space="preserve">Emergency SOS: one-tap alert to 3 pre-set contacts with current GPS location; optional integration with RNP hotline</w:t>
      </w:r>
    </w:p>
    <w:p>
      <w:pPr>
        <w:pStyle w:val="ListParagraph"/>
        <w:numPr>
          <w:ilvl w:val="0"/>
          <w:numId w:val="2"/>
        </w:numPr>
        <w:spacing w:after="100" w:line="300"/>
      </w:pPr>
      <w:r>
        <w:rPr>
          <w:rFonts w:ascii="Arial" w:cs="Arial" w:eastAsia="Arial" w:hAnsi="Arial"/>
          <w:color w:val="1A1A1A"/>
          <w:sz w:val="22"/>
          <w:szCs w:val="22"/>
        </w:rPr>
        <w:t xml:space="preserve">Ride recording: option to record audio during ride (stored locally, uploaded only if incident reported)</w:t>
      </w:r>
    </w:p>
    <w:p>
      <w:pPr>
        <w:pStyle w:val="ListParagraph"/>
        <w:numPr>
          <w:ilvl w:val="0"/>
          <w:numId w:val="2"/>
        </w:numPr>
        <w:spacing w:after="100" w:line="300"/>
      </w:pPr>
      <w:r>
        <w:rPr>
          <w:rFonts w:ascii="Arial" w:cs="Arial" w:eastAsia="Arial" w:hAnsi="Arial"/>
          <w:color w:val="1A1A1A"/>
          <w:sz w:val="22"/>
          <w:szCs w:val="22"/>
        </w:rPr>
        <w:t xml:space="preserve">Post-trip safety check: app pings rider 10 minutes after expected arrival; if no response, alerts emergency contacts</w:t>
      </w:r>
    </w:p>
    <w:p>
      <w:pPr>
        <w:pStyle w:val="ListParagraph"/>
        <w:numPr>
          <w:ilvl w:val="0"/>
          <w:numId w:val="2"/>
        </w:numPr>
        <w:spacing w:after="100" w:line="300"/>
      </w:pPr>
      <w:r>
        <w:rPr>
          <w:rFonts w:ascii="Arial" w:cs="Arial" w:eastAsia="Arial" w:hAnsi="Arial"/>
          <w:color w:val="1A1A1A"/>
          <w:sz w:val="22"/>
          <w:szCs w:val="22"/>
        </w:rPr>
        <w:t xml:space="preserve">Same-gender ride matching: women can opt to see only female drivers or ride only with other female passengers</w:t>
      </w:r>
    </w:p>
    <w:p>
      <w:pPr>
        <w:pStyle w:val="Heading2"/>
      </w:pPr>
      <w:r>
        <w:t xml:space="preserve">8.3. Community accountability</w:t>
      </w:r>
    </w:p>
    <w:p>
      <w:pPr>
        <w:pStyle w:val="ListParagraph"/>
        <w:numPr>
          <w:ilvl w:val="0"/>
          <w:numId w:val="2"/>
        </w:numPr>
        <w:spacing w:after="100" w:line="300"/>
      </w:pPr>
      <w:r>
        <w:rPr>
          <w:rFonts w:ascii="Arial" w:cs="Arial" w:eastAsia="Arial" w:hAnsi="Arial"/>
          <w:color w:val="1A1A1A"/>
          <w:sz w:val="22"/>
          <w:szCs w:val="22"/>
        </w:rPr>
        <w:t xml:space="preserve">Mandatory two-way ratings after every ride (1–5 stars + optional text)</w:t>
      </w:r>
    </w:p>
    <w:p>
      <w:pPr>
        <w:pStyle w:val="ListParagraph"/>
        <w:numPr>
          <w:ilvl w:val="0"/>
          <w:numId w:val="2"/>
        </w:numPr>
        <w:spacing w:after="100" w:line="300"/>
      </w:pPr>
      <w:r>
        <w:rPr>
          <w:rFonts w:ascii="Arial" w:cs="Arial" w:eastAsia="Arial" w:hAnsi="Arial"/>
          <w:color w:val="1A1A1A"/>
          <w:sz w:val="22"/>
          <w:szCs w:val="22"/>
        </w:rPr>
        <w:t xml:space="preserve">No-show penalty: 3 no-shows in a month = temporary suspension from matching</w:t>
      </w:r>
    </w:p>
    <w:p>
      <w:pPr>
        <w:pStyle w:val="ListParagraph"/>
        <w:numPr>
          <w:ilvl w:val="0"/>
          <w:numId w:val="2"/>
        </w:numPr>
        <w:spacing w:after="100" w:line="300"/>
      </w:pPr>
      <w:r>
        <w:rPr>
          <w:rFonts w:ascii="Arial" w:cs="Arial" w:eastAsia="Arial" w:hAnsi="Arial"/>
          <w:color w:val="1A1A1A"/>
          <w:sz w:val="22"/>
          <w:szCs w:val="22"/>
        </w:rPr>
        <w:t xml:space="preserve">Real-name policy: all users visible by first name + last initial; full name shared only when ride is confirmed</w:t>
      </w:r>
    </w:p>
    <w:p>
      <w:pPr>
        <w:pStyle w:val="ListParagraph"/>
        <w:numPr>
          <w:ilvl w:val="0"/>
          <w:numId w:val="2"/>
        </w:numPr>
        <w:spacing w:after="100" w:line="300"/>
      </w:pPr>
      <w:r>
        <w:rPr>
          <w:rFonts w:ascii="Arial" w:cs="Arial" w:eastAsia="Arial" w:hAnsi="Arial"/>
          <w:color w:val="1A1A1A"/>
          <w:sz w:val="22"/>
          <w:szCs w:val="22"/>
        </w:rPr>
        <w:t xml:space="preserve">Zero-tolerance policy for harassment: one verified report = permanent ban; clear reporting flow in-app</w:t>
      </w:r>
    </w:p>
    <w:p>
      <w:pPr>
        <w:pStyle w:val="ListParagraph"/>
        <w:numPr>
          <w:ilvl w:val="0"/>
          <w:numId w:val="2"/>
        </w:numPr>
        <w:spacing w:after="100" w:line="300"/>
      </w:pPr>
      <w:r>
        <w:rPr>
          <w:rFonts w:ascii="Arial" w:cs="Arial" w:eastAsia="Arial" w:hAnsi="Arial"/>
          <w:color w:val="1A1A1A"/>
          <w:sz w:val="22"/>
          <w:szCs w:val="22"/>
        </w:rPr>
        <w:t xml:space="preserve">Community guidelines published in Kinyarwanda and English; agree-to-terms required at registration</w:t>
      </w:r>
    </w:p>
    <w:p>
      <w:r>
        <w:br w:type="page"/>
      </w:r>
    </w:p>
    <w:p>
      <w:pPr>
        <w:pStyle w:val="Heading1"/>
      </w:pPr>
      <w:r>
        <w:t xml:space="preserve">9. Key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26"/>
      </w:tblGrid>
      <w:tr>
        <w:trPr>
          <w:tblHeader/>
        </w:trPr>
        <w:tc>
          <w:tcPr>
            <w:tcW w:type="dxa" w:w="20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Likelihood</w:t>
            </w:r>
          </w:p>
        </w:tc>
        <w:tc>
          <w:tcPr>
            <w:tcW w:type="dxa" w:w="12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46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Insufficient driver density on target corridors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Critical</w:t>
            </w:r>
          </w:p>
        </w:tc>
        <w:tc>
          <w:tcPr>
            <w:tcW w:type="dxa" w:w="46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Employer-anchored launch guarantees minimum driver pool; don’t go public until 50+ drivers on a corridor are confirmed</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RURA classifies us as a transport service</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Critical</w:t>
            </w:r>
          </w:p>
        </w:tc>
        <w:tc>
          <w:tcPr>
            <w:tcW w:type="dxa" w:w="46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Pre-launch advisory opinion in writing; maintain strict non-commercial model in Phase 1; no money changes hands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Safety incident (accident, harassment)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46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Comprehensive verification, GPS tracking, SOS, insurance exploration, zero-tolerance harassment policy</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Competitor copies the feature</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46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First-mover advantage in community density; employer lock-in; regulatory positioning as non-commercial</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Fuel prices drop, reducing urgency</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46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Long-term value prop includes time savings and community, not just fuel; diversify to convenience features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Data protection violation or breach</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46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NCSA registration, DPIA, encryption at rest and in transit, data minimization, appointed DPO</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Team member departure</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46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Code in shared repo from day 1; documentation culture; no single points of failure on critical paths</w:t>
            </w:r>
          </w:p>
        </w:tc>
      </w:tr>
    </w:tbl>
    <w:p>
      <w:pPr>
        <w:spacing w:after="100"/>
      </w:pPr>
    </w:p>
    <w:p>
      <w:r>
        <w:br w:type="page"/>
      </w:r>
    </w:p>
    <w:p>
      <w:pPr>
        <w:pStyle w:val="Heading1"/>
      </w:pPr>
      <w:r>
        <w:t xml:space="preserve">10. Team Roles &amp; What We Need</w:t>
      </w:r>
    </w:p>
    <w:p>
      <w:pPr>
        <w:spacing w:after="160" w:before="0" w:line="300"/>
        <w:jc w:val="left"/>
      </w:pPr>
      <w:r>
        <w:rPr>
          <w:rFonts w:ascii="Arial" w:cs="Arial" w:eastAsia="Arial" w:hAnsi="Arial"/>
          <w:b w:val="false"/>
          <w:bCs w:val="false"/>
          <w:i w:val="false"/>
          <w:iCs w:val="false"/>
          <w:color w:val="1A1A1A"/>
          <w:sz w:val="22"/>
          <w:szCs w:val="22"/>
        </w:rPr>
        <w:t xml:space="preserve">KigaliWeShare is starting as a lean founding team. Here are the roles we need to fill, what each role owns, and the commitment expected:</w:t>
      </w:r>
    </w:p>
    <w:p>
      <w:pPr>
        <w:pStyle w:val="Heading2"/>
      </w:pPr>
      <w:r>
        <w:t xml:space="preserve">10.1. Founding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26"/>
        <w:gridCol w:w="1800"/>
      </w:tblGrid>
      <w:tr>
        <w:trPr>
          <w:tblHeader/>
        </w:trPr>
        <w:tc>
          <w:tcPr>
            <w:tcW w:type="dxa" w:w="16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8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Responsibilities</w:t>
            </w:r>
          </w:p>
        </w:tc>
        <w:tc>
          <w:tcPr>
            <w:tcW w:type="dxa" w:w="28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Ideal profile</w:t>
            </w:r>
          </w:p>
        </w:tc>
        <w:tc>
          <w:tcPr>
            <w:tcW w:type="dxa" w:w="18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Commitment</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Lead / Product &amp; Strategy</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Overall vision, RURA/legal navigation, employer partnerships, investor relations, product decisions</w:t>
            </w:r>
          </w:p>
        </w:tc>
        <w:tc>
          <w:tcPr>
            <w:tcW w:type="dxa" w:w="2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Business or tech background; strong network in Kigali corporate scene; can pitch confidently to HR directors and regulators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Full-time or near full-time</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Lead Developer (Mobile)</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Flutter app development, Firebase integration, matching algorithm, GPS features, app store deployment</w:t>
            </w:r>
          </w:p>
        </w:tc>
        <w:tc>
          <w:tcPr>
            <w:tcW w:type="dxa" w:w="2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Strong Flutter/Dart skills; Firebase experience; ideally shipped at least one production mobile app; comfortable with geolocation APIs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Full-time or 30+ hours/week</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Backend / DevOps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Cloud Functions, database architecture, API integrations (SMS, WhatsApp, maps), data residency compliance, security</w:t>
            </w:r>
          </w:p>
        </w:tc>
        <w:tc>
          <w:tcPr>
            <w:tcW w:type="dxa" w:w="2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Node.js/TypeScript; Firebase or similar serverless; understanding of data protection technical requirements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Part-time initially (15–20 hrs/week)</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Community Manager</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Employer outreach, user onboarding, WhatsApp group management, feedback collection, content creation (Kinyarwanda + English)</w:t>
            </w:r>
          </w:p>
        </w:tc>
        <w:tc>
          <w:tcPr>
            <w:tcW w:type="dxa" w:w="2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Excellent Kinyarwanda and English; outgoing personality; experience in community building, marketing, or customer success; ideally has own car and commutes in Kigali</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Part-time (15–20 hrs/week)</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UX/UI Designer</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App design (Figma), user research, usability testing, branding</w:t>
            </w:r>
          </w:p>
        </w:tc>
        <w:tc>
          <w:tcPr>
            <w:tcW w:type="dxa" w:w="28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Mobile-first design experience; understanding of Kigali user context (Android-dominant, varying screen sizes, data-conscious users)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Contract / part-time (10–15 hrs/week)</w:t>
            </w:r>
          </w:p>
        </w:tc>
      </w:tr>
    </w:tbl>
    <w:p>
      <w:pPr>
        <w:spacing w:after="100"/>
      </w:pPr>
    </w:p>
    <w:p>
      <w:pPr>
        <w:pStyle w:val="Heading2"/>
      </w:pPr>
      <w:r>
        <w:t xml:space="preserve">10.2. Equity and compensation philosophy</w:t>
      </w:r>
    </w:p>
    <w:p>
      <w:pPr>
        <w:spacing w:after="160" w:before="0" w:line="300"/>
        <w:jc w:val="left"/>
      </w:pPr>
      <w:r>
        <w:rPr>
          <w:rFonts w:ascii="Arial" w:cs="Arial" w:eastAsia="Arial" w:hAnsi="Arial"/>
          <w:b w:val="false"/>
          <w:bCs w:val="false"/>
          <w:i w:val="false"/>
          <w:iCs w:val="false"/>
          <w:color w:val="1A1A1A"/>
          <w:sz w:val="22"/>
          <w:szCs w:val="22"/>
        </w:rPr>
        <w:t xml:space="preserve">At this stage, we cannot offer salaries. The founding team works for equity. The proposed approach:</w:t>
      </w:r>
    </w:p>
    <w:p>
      <w:pPr>
        <w:pStyle w:val="ListParagraph"/>
        <w:numPr>
          <w:ilvl w:val="0"/>
          <w:numId w:val="2"/>
        </w:numPr>
        <w:spacing w:after="100" w:line="300"/>
      </w:pPr>
      <w:r>
        <w:rPr>
          <w:rFonts w:ascii="Arial" w:cs="Arial" w:eastAsia="Arial" w:hAnsi="Arial"/>
          <w:color w:val="1A1A1A"/>
          <w:sz w:val="22"/>
          <w:szCs w:val="22"/>
        </w:rPr>
        <w:t xml:space="preserve">Founding equity pool: to be agreed among co-founders based on role, commitment level, and contribution</w:t>
      </w:r>
    </w:p>
    <w:p>
      <w:pPr>
        <w:pStyle w:val="ListParagraph"/>
        <w:numPr>
          <w:ilvl w:val="0"/>
          <w:numId w:val="2"/>
        </w:numPr>
        <w:spacing w:after="100" w:line="300"/>
      </w:pPr>
      <w:r>
        <w:rPr>
          <w:rFonts w:ascii="Arial" w:cs="Arial" w:eastAsia="Arial" w:hAnsi="Arial"/>
          <w:color w:val="1A1A1A"/>
          <w:sz w:val="22"/>
          <w:szCs w:val="22"/>
        </w:rPr>
        <w:t xml:space="preserve">Vesting: 4-year vesting with 6-month cliff (standard for early-stage startups)</w:t>
      </w:r>
    </w:p>
    <w:p>
      <w:pPr>
        <w:pStyle w:val="ListParagraph"/>
        <w:numPr>
          <w:ilvl w:val="0"/>
          <w:numId w:val="2"/>
        </w:numPr>
        <w:spacing w:after="100" w:line="300"/>
      </w:pPr>
      <w:r>
        <w:rPr>
          <w:rFonts w:ascii="Arial" w:cs="Arial" w:eastAsia="Arial" w:hAnsi="Arial"/>
          <w:color w:val="1A1A1A"/>
          <w:sz w:val="22"/>
          <w:szCs w:val="22"/>
        </w:rPr>
        <w:t xml:space="preserve">Small stipends for community manager role once first revenue arrives</w:t>
      </w:r>
    </w:p>
    <w:p>
      <w:pPr>
        <w:pStyle w:val="ListParagraph"/>
        <w:numPr>
          <w:ilvl w:val="0"/>
          <w:numId w:val="2"/>
        </w:numPr>
        <w:spacing w:after="100" w:line="300"/>
      </w:pPr>
      <w:r>
        <w:rPr>
          <w:rFonts w:ascii="Arial" w:cs="Arial" w:eastAsia="Arial" w:hAnsi="Arial"/>
          <w:color w:val="1A1A1A"/>
          <w:sz w:val="22"/>
          <w:szCs w:val="22"/>
        </w:rPr>
        <w:t xml:space="preserve">All IP created for the project belongs to KigaliWeShare (to be formalized in a co-founder agreement)</w:t>
      </w:r>
    </w:p>
    <w:p>
      <w:pPr>
        <w:pStyle w:val="ListParagraph"/>
        <w:numPr>
          <w:ilvl w:val="0"/>
          <w:numId w:val="2"/>
        </w:numPr>
        <w:spacing w:after="100" w:line="300"/>
      </w:pPr>
      <w:r>
        <w:rPr>
          <w:rFonts w:ascii="Arial" w:cs="Arial" w:eastAsia="Arial" w:hAnsi="Arial"/>
          <w:color w:val="1A1A1A"/>
          <w:sz w:val="22"/>
          <w:szCs w:val="22"/>
        </w:rPr>
        <w:t xml:space="preserve">Co-founder agreement drafted before any code is written: covers equity splits, roles, decision-making, departure scenarios</w:t>
      </w:r>
    </w:p>
    <w:p>
      <w:pPr>
        <w:pStyle w:val="Heading2"/>
      </w:pPr>
      <w:r>
        <w:t xml:space="preserve">10.3. Working culture</w:t>
      </w:r>
    </w:p>
    <w:p>
      <w:pPr>
        <w:pStyle w:val="ListParagraph"/>
        <w:numPr>
          <w:ilvl w:val="0"/>
          <w:numId w:val="2"/>
        </w:numPr>
        <w:spacing w:after="100" w:line="300"/>
      </w:pPr>
      <w:r>
        <w:rPr>
          <w:rFonts w:ascii="Arial" w:cs="Arial" w:eastAsia="Arial" w:hAnsi="Arial"/>
          <w:color w:val="1A1A1A"/>
          <w:sz w:val="22"/>
          <w:szCs w:val="22"/>
        </w:rPr>
        <w:t xml:space="preserve">Weekly sync: 1-hour meeting (in-person or video) every Monday morning</w:t>
      </w:r>
    </w:p>
    <w:p>
      <w:pPr>
        <w:pStyle w:val="ListParagraph"/>
        <w:numPr>
          <w:ilvl w:val="0"/>
          <w:numId w:val="2"/>
        </w:numPr>
        <w:spacing w:after="100" w:line="300"/>
      </w:pPr>
      <w:r>
        <w:rPr>
          <w:rFonts w:ascii="Arial" w:cs="Arial" w:eastAsia="Arial" w:hAnsi="Arial"/>
          <w:color w:val="1A1A1A"/>
          <w:sz w:val="22"/>
          <w:szCs w:val="22"/>
        </w:rPr>
        <w:t xml:space="preserve">Async communication: WhatsApp group for daily updates; Notion for documentation</w:t>
      </w:r>
    </w:p>
    <w:p>
      <w:pPr>
        <w:pStyle w:val="ListParagraph"/>
        <w:numPr>
          <w:ilvl w:val="0"/>
          <w:numId w:val="2"/>
        </w:numPr>
        <w:spacing w:after="100" w:line="300"/>
      </w:pPr>
      <w:r>
        <w:rPr>
          <w:rFonts w:ascii="Arial" w:cs="Arial" w:eastAsia="Arial" w:hAnsi="Arial"/>
          <w:color w:val="1A1A1A"/>
          <w:sz w:val="22"/>
          <w:szCs w:val="22"/>
        </w:rPr>
        <w:t xml:space="preserve">Code: GitHub repository, PR reviews required, no single point of failure</w:t>
      </w:r>
    </w:p>
    <w:p>
      <w:pPr>
        <w:pStyle w:val="ListParagraph"/>
        <w:numPr>
          <w:ilvl w:val="0"/>
          <w:numId w:val="2"/>
        </w:numPr>
        <w:spacing w:after="100" w:line="300"/>
      </w:pPr>
      <w:r>
        <w:rPr>
          <w:rFonts w:ascii="Arial" w:cs="Arial" w:eastAsia="Arial" w:hAnsi="Arial"/>
          <w:color w:val="1A1A1A"/>
          <w:sz w:val="22"/>
          <w:szCs w:val="22"/>
        </w:rPr>
        <w:t xml:space="preserve">Decision-making: founder lead has final call on product and business decisions; technical lead has final call on architecture decisions; major pivots require team consensus</w:t>
      </w:r>
    </w:p>
    <w:p>
      <w:pPr>
        <w:pStyle w:val="ListParagraph"/>
        <w:numPr>
          <w:ilvl w:val="0"/>
          <w:numId w:val="2"/>
        </w:numPr>
        <w:spacing w:after="100" w:line="300"/>
      </w:pPr>
      <w:r>
        <w:rPr>
          <w:rFonts w:ascii="Arial" w:cs="Arial" w:eastAsia="Arial" w:hAnsi="Arial"/>
          <w:color w:val="1A1A1A"/>
          <w:sz w:val="22"/>
          <w:szCs w:val="22"/>
        </w:rPr>
        <w:t xml:space="preserve">Ship fast: MVP in 6–8 weeks from team formation; weekly releases after that</w:t>
      </w:r>
    </w:p>
    <w:p>
      <w:r>
        <w:br w:type="page"/>
      </w:r>
    </w:p>
    <w:p>
      <w:pPr>
        <w:pStyle w:val="Heading1"/>
      </w:pPr>
      <w:r>
        <w:t xml:space="preserve">11. 6-Month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2800"/>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Milestone</w:t>
            </w:r>
          </w:p>
        </w:tc>
        <w:tc>
          <w:tcPr>
            <w:tcW w:type="dxa" w:w="5026"/>
            <w:tcBorders>
              <w:top w:val="single" w:color="D1D5DB" w:sz="1"/>
              <w:left w:val="single" w:color="D1D5DB" w:sz="1"/>
              <w:bottom w:val="single" w:color="D1D5DB" w:sz="1"/>
              <w:right w:val="single" w:color="D1D5DB"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deliverables</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Month 1</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Team formation + legal groundwork</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Co-founder agreement signed; RURA advisory letter sent; NCSA data controller registration initiated; first employer partner identified and pitched</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Month 2</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MVP development sprint</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Core matching algorithm; Flutter app with registration, profile, route posting, matching; Firebase backend; GPS tracking prototype</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Month 3</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Closed pilot</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Deploy to 50–80 users at first employer partner; iterate daily on matching quality; collect NPS and ride completion data</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Month 4</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Pilot expansion</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Add 2 more employer partners; open to neighborhood registration on proven corridors; implement feedback from pilot</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Month 5</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Growth push</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Media coverage; university outreach; referral program; target 1,000–1,500 registered users</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Month 6</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Scale + monetization prep</w:t>
            </w:r>
          </w:p>
        </w:tc>
        <w:tc>
          <w:tcPr>
            <w:tcW w:type="dxa" w:w="502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A1A1A"/>
                <w:sz w:val="20"/>
                <w:szCs w:val="20"/>
              </w:rPr>
              <w:t xml:space="preserve">2,000–3,000 registered users; launch corporate subscription pilot; begin premium feature development; first revenue</w:t>
            </w:r>
          </w:p>
        </w:tc>
      </w:tr>
    </w:tbl>
    <w:p>
      <w:pPr>
        <w:spacing w:after="200"/>
      </w:pPr>
    </w:p>
    <w:p>
      <w:pPr>
        <w:pStyle w:val="Heading1"/>
      </w:pPr>
      <w:r>
        <w:t xml:space="preserve">12. Your Next Steps</w:t>
      </w:r>
    </w:p>
    <w:p>
      <w:pPr>
        <w:spacing w:after="160" w:before="0" w:line="300"/>
        <w:jc w:val="left"/>
      </w:pPr>
      <w:r>
        <w:rPr>
          <w:rFonts w:ascii="Arial" w:cs="Arial" w:eastAsia="Arial" w:hAnsi="Arial"/>
          <w:b w:val="false"/>
          <w:bCs w:val="false"/>
          <w:i w:val="false"/>
          <w:iCs w:val="false"/>
          <w:color w:val="1A1A1A"/>
          <w:sz w:val="22"/>
          <w:szCs w:val="22"/>
        </w:rPr>
        <w:t xml:space="preserve">If you’re reading this and want to join:</w:t>
      </w:r>
    </w:p>
    <w:p>
      <w:pPr>
        <w:pStyle w:val="ListParagraph"/>
        <w:numPr>
          <w:ilvl w:val="0"/>
          <w:numId w:val="2"/>
        </w:numPr>
        <w:spacing w:after="100" w:line="300"/>
      </w:pPr>
      <w:r>
        <w:rPr>
          <w:rFonts w:ascii="Arial" w:cs="Arial" w:eastAsia="Arial" w:hAnsi="Arial"/>
          <w:color w:val="1A1A1A"/>
          <w:sz w:val="22"/>
          <w:szCs w:val="22"/>
        </w:rPr>
        <w:t xml:space="preserve">Read this document fully. Come to our first meeting with questions, not just enthusiasm.</w:t>
      </w:r>
    </w:p>
    <w:p>
      <w:pPr>
        <w:pStyle w:val="ListParagraph"/>
        <w:numPr>
          <w:ilvl w:val="0"/>
          <w:numId w:val="2"/>
        </w:numPr>
        <w:spacing w:after="100" w:line="300"/>
      </w:pPr>
      <w:r>
        <w:rPr>
          <w:rFonts w:ascii="Arial" w:cs="Arial" w:eastAsia="Arial" w:hAnsi="Arial"/>
          <w:color w:val="1A1A1A"/>
          <w:sz w:val="22"/>
          <w:szCs w:val="22"/>
        </w:rPr>
        <w:t xml:space="preserve">Think honestly about your time commitment. We need people who can sustain 15–30+ hours per week for 6 months, not people who are excited for 2 weeks.</w:t>
      </w:r>
    </w:p>
    <w:p>
      <w:pPr>
        <w:pStyle w:val="ListParagraph"/>
        <w:numPr>
          <w:ilvl w:val="0"/>
          <w:numId w:val="2"/>
        </w:numPr>
        <w:spacing w:after="100" w:line="300"/>
      </w:pPr>
      <w:r>
        <w:rPr>
          <w:rFonts w:ascii="Arial" w:cs="Arial" w:eastAsia="Arial" w:hAnsi="Arial"/>
          <w:color w:val="1A1A1A"/>
          <w:sz w:val="22"/>
          <w:szCs w:val="22"/>
        </w:rPr>
        <w:t xml:space="preserve">Identify what you uniquely bring: technical skills, network, domain knowledge, design ability, or community-building capacity.</w:t>
      </w:r>
    </w:p>
    <w:p>
      <w:pPr>
        <w:pStyle w:val="ListParagraph"/>
        <w:numPr>
          <w:ilvl w:val="0"/>
          <w:numId w:val="2"/>
        </w:numPr>
        <w:spacing w:after="100" w:line="300"/>
      </w:pPr>
      <w:r>
        <w:rPr>
          <w:rFonts w:ascii="Arial" w:cs="Arial" w:eastAsia="Arial" w:hAnsi="Arial"/>
          <w:color w:val="1A1A1A"/>
          <w:sz w:val="22"/>
          <w:szCs w:val="22"/>
        </w:rPr>
        <w:t xml:space="preserve">Come prepared to discuss: which corridors you think we should target first and why (bonus points if you commute one of them).</w:t>
      </w:r>
    </w:p>
    <w:p>
      <w:pPr>
        <w:spacing w:after="200"/>
      </w:pPr>
    </w:p>
    <w:p>
      <w:pPr>
        <w:pBdr>
          <w:top w:val="single" w:color="1B4332" w:sz="4" w:space="12"/>
        </w:pBdr>
        <w:spacing w:before="200"/>
        <w:jc w:val="center"/>
      </w:pPr>
      <w:r>
        <w:rPr>
          <w:rFonts w:ascii="Arial" w:cs="Arial" w:eastAsia="Arial" w:hAnsi="Arial"/>
          <w:b/>
          <w:bCs/>
          <w:color w:val="1B4332"/>
          <w:sz w:val="28"/>
          <w:szCs w:val="28"/>
        </w:rPr>
        <w:t xml:space="preserve">Let’s build this together.</w:t>
      </w:r>
    </w:p>
    <w:p>
      <w:pPr>
        <w:spacing w:after="100"/>
        <w:jc w:val="center"/>
      </w:pPr>
      <w:r>
        <w:rPr>
          <w:rFonts w:ascii="Arial" w:cs="Arial" w:eastAsia="Arial" w:hAnsi="Arial"/>
          <w:color w:val="6B7280"/>
          <w:sz w:val="22"/>
          <w:szCs w:val="22"/>
        </w:rPr>
        <w:t xml:space="preserve">Contact: [Your details 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4"/>
      </w:pBdr>
    </w:pPr>
    <w:r>
      <w:rPr>
        <w:rFonts w:ascii="Arial" w:cs="Arial" w:eastAsia="Arial" w:hAnsi="Arial"/>
        <w:color w:val="6B7280"/>
        <w:sz w:val="16"/>
        <w:szCs w:val="16"/>
      </w:rPr>
      <w:t xml:space="preserve">KigaliWeShare  |  Team Onboarding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646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2026-04-10T17:46:05.350Z</dcterms:created>
  <dcterms:modified xsi:type="dcterms:W3CDTF">2026-04-10T17:46:05.350Z</dcterms:modified>
</cp:coreProperties>
</file>

<file path=docProps/custom.xml><?xml version="1.0" encoding="utf-8"?>
<Properties xmlns="http://schemas.openxmlformats.org/officeDocument/2006/custom-properties" xmlns:vt="http://schemas.openxmlformats.org/officeDocument/2006/docPropsVTypes"/>
</file>