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FC916" w14:textId="0A276B7D" w:rsidR="00484CD1" w:rsidRDefault="00FF6F4D" w:rsidP="005C108A">
      <w:pPr>
        <w:jc w:val="center"/>
      </w:pPr>
      <w:r>
        <w:rPr>
          <w:noProof/>
        </w:rPr>
        <w:drawing>
          <wp:anchor distT="0" distB="0" distL="114300" distR="114300" simplePos="0" relativeHeight="251658240" behindDoc="1" locked="0" layoutInCell="1" allowOverlap="1" wp14:anchorId="6BD863C0" wp14:editId="6933113D">
            <wp:simplePos x="0" y="0"/>
            <wp:positionH relativeFrom="column">
              <wp:posOffset>-550844</wp:posOffset>
            </wp:positionH>
            <wp:positionV relativeFrom="paragraph">
              <wp:posOffset>-630555</wp:posOffset>
            </wp:positionV>
            <wp:extent cx="1447165" cy="1300697"/>
            <wp:effectExtent l="0" t="0" r="0" b="0"/>
            <wp:wrapNone/>
            <wp:docPr id="56004407" name="Image 1" descr="Une image contenant Graphique, logo,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4407" name="Image 1" descr="Une image contenant Graphique, logo, Police, graphism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165" cy="13006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08A">
        <w:t>AB-INTERVENTIONS INC</w:t>
      </w:r>
    </w:p>
    <w:p w14:paraId="6BCE8E93" w14:textId="77777777" w:rsidR="00635369" w:rsidRDefault="00635369" w:rsidP="005C108A">
      <w:pPr>
        <w:jc w:val="center"/>
      </w:pPr>
    </w:p>
    <w:p w14:paraId="6CBE3E28" w14:textId="71AC65F4" w:rsidR="005C108A" w:rsidRDefault="005C108A" w:rsidP="005C108A">
      <w:pPr>
        <w:tabs>
          <w:tab w:val="left" w:pos="1860"/>
        </w:tabs>
        <w:jc w:val="center"/>
      </w:pPr>
      <w:r w:rsidRPr="005C108A">
        <w:t>Agriculture Biologique et Écol</w:t>
      </w:r>
      <w:r>
        <w:t xml:space="preserve">ogique </w:t>
      </w:r>
      <w:r w:rsidRPr="00DE55AF">
        <w:rPr>
          <w:highlight w:val="yellow"/>
        </w:rPr>
        <w:t>(</w:t>
      </w:r>
      <w:proofErr w:type="spellStart"/>
      <w:r w:rsidRPr="00DE55AF">
        <w:rPr>
          <w:highlight w:val="yellow"/>
        </w:rPr>
        <w:t>au dessus</w:t>
      </w:r>
      <w:proofErr w:type="spellEnd"/>
      <w:r w:rsidRPr="00DE55AF">
        <w:rPr>
          <w:highlight w:val="yellow"/>
        </w:rPr>
        <w:t xml:space="preserve"> </w:t>
      </w:r>
      <w:proofErr w:type="gramStart"/>
      <w:r w:rsidRPr="00DE55AF">
        <w:rPr>
          <w:highlight w:val="yellow"/>
        </w:rPr>
        <w:t>l’image )</w:t>
      </w:r>
      <w:proofErr w:type="gramEnd"/>
    </w:p>
    <w:p w14:paraId="362513B3" w14:textId="77777777" w:rsidR="005C108A" w:rsidRDefault="005C108A" w:rsidP="005C108A">
      <w:pPr>
        <w:tabs>
          <w:tab w:val="left" w:pos="1860"/>
        </w:tabs>
        <w:jc w:val="center"/>
      </w:pPr>
    </w:p>
    <w:p w14:paraId="6CBDEC3F" w14:textId="318A2973" w:rsidR="005C108A" w:rsidRDefault="005C108A" w:rsidP="005C108A">
      <w:pPr>
        <w:tabs>
          <w:tab w:val="left" w:pos="1860"/>
        </w:tabs>
        <w:jc w:val="center"/>
      </w:pPr>
      <w:r>
        <w:t>Biologique</w:t>
      </w:r>
    </w:p>
    <w:p w14:paraId="69B88804" w14:textId="42587444" w:rsidR="005C108A" w:rsidRDefault="0068741A" w:rsidP="00635369">
      <w:pPr>
        <w:tabs>
          <w:tab w:val="left" w:pos="1860"/>
        </w:tabs>
        <w:jc w:val="center"/>
      </w:pPr>
      <w:r>
        <w:t>L’ensemble de nos matières premières sont cultivé dans le respect de l’environnement.</w:t>
      </w:r>
    </w:p>
    <w:p w14:paraId="27097EE2" w14:textId="72FF2C6E" w:rsidR="005C108A" w:rsidRDefault="00635369" w:rsidP="005C108A">
      <w:pPr>
        <w:tabs>
          <w:tab w:val="left" w:pos="1860"/>
        </w:tabs>
        <w:jc w:val="center"/>
      </w:pPr>
      <w:r>
        <w:t>Écologique</w:t>
      </w:r>
    </w:p>
    <w:p w14:paraId="1DBC25C5" w14:textId="1EF5AC9C" w:rsidR="00635369" w:rsidRDefault="00720028" w:rsidP="007E5A20">
      <w:pPr>
        <w:tabs>
          <w:tab w:val="left" w:pos="1860"/>
        </w:tabs>
        <w:jc w:val="center"/>
      </w:pPr>
      <w:r>
        <w:t xml:space="preserve">Nous </w:t>
      </w:r>
      <w:r w:rsidR="00086DAD">
        <w:t xml:space="preserve">exprimons </w:t>
      </w:r>
      <w:r w:rsidR="00635369">
        <w:t>un engagement</w:t>
      </w:r>
      <w:r w:rsidR="00086DAD">
        <w:t xml:space="preserve"> fort</w:t>
      </w:r>
      <w:r w:rsidR="00086DAD" w:rsidRPr="00086DAD">
        <w:t xml:space="preserve"> envers des pratiques durables et responsables, axées sur</w:t>
      </w:r>
      <w:r w:rsidR="00635369">
        <w:t xml:space="preserve"> la d</w:t>
      </w:r>
      <w:r w:rsidR="00635369" w:rsidRPr="00635369">
        <w:t>émarche zéro déchet</w:t>
      </w:r>
      <w:r w:rsidR="00635369">
        <w:t xml:space="preserve"> et la diminution de l’impact environnemental.</w:t>
      </w:r>
    </w:p>
    <w:p w14:paraId="591F0445" w14:textId="77777777" w:rsidR="007E5A20" w:rsidRDefault="007E5A20" w:rsidP="007E5A20">
      <w:pPr>
        <w:tabs>
          <w:tab w:val="left" w:pos="1860"/>
        </w:tabs>
        <w:jc w:val="center"/>
      </w:pPr>
    </w:p>
    <w:p w14:paraId="1BED56C1" w14:textId="19B9307B" w:rsidR="00635369" w:rsidRDefault="00635369" w:rsidP="00635369">
      <w:pPr>
        <w:rPr>
          <w:b/>
          <w:bCs/>
          <w:color w:val="196B24" w:themeColor="accent3"/>
        </w:rPr>
      </w:pPr>
      <w:r w:rsidRPr="00FF6F4D">
        <w:rPr>
          <w:b/>
          <w:bCs/>
          <w:color w:val="196B24" w:themeColor="accent3"/>
        </w:rPr>
        <w:t>A PROPOS</w:t>
      </w:r>
    </w:p>
    <w:p w14:paraId="3D92A2A7" w14:textId="2464FBA2" w:rsidR="00DE55AF" w:rsidRPr="00DE55AF" w:rsidRDefault="00C700DD" w:rsidP="00635369">
      <w:r>
        <w:t>AB-INTERVENTIONS INC (ABI)</w:t>
      </w:r>
      <w:r w:rsidRPr="00C700DD">
        <w:t xml:space="preserve"> se donne pour mission de créer une passerelle durable entre les producteurs agricoles d'Afrique et les marchés</w:t>
      </w:r>
      <w:r>
        <w:t xml:space="preserve"> internationaux</w:t>
      </w:r>
      <w:r w:rsidRPr="00C700DD">
        <w:t>,</w:t>
      </w:r>
      <w:r>
        <w:t xml:space="preserve"> notamment canadiens,</w:t>
      </w:r>
      <w:r w:rsidRPr="00C700DD">
        <w:t xml:space="preserve"> en mettant en avant des matières premières agricoles </w:t>
      </w:r>
      <w:r w:rsidR="00106101">
        <w:t xml:space="preserve">et biologique </w:t>
      </w:r>
      <w:r w:rsidRPr="00C700DD">
        <w:t>de haute qualité, équitables et traçables. Nous visons à valoriser le savoir-faire agricole africain tout en répondant aux besoins croissants de</w:t>
      </w:r>
      <w:r w:rsidR="00106101">
        <w:t>s industries de transformation</w:t>
      </w:r>
      <w:r w:rsidRPr="00C700DD">
        <w:t xml:space="preserve"> et </w:t>
      </w:r>
      <w:r w:rsidR="00106101">
        <w:t>des consommateurs canadiens en particulier.</w:t>
      </w:r>
    </w:p>
    <w:p w14:paraId="61E629D0" w14:textId="31C0813A" w:rsidR="00635369" w:rsidRPr="00EA52A0" w:rsidRDefault="00D1703D" w:rsidP="007E5A20">
      <w:pPr>
        <w:pStyle w:val="Paragraphedeliste"/>
        <w:numPr>
          <w:ilvl w:val="0"/>
          <w:numId w:val="2"/>
        </w:numPr>
        <w:spacing w:after="0"/>
        <w:rPr>
          <w:color w:val="80340D" w:themeColor="accent2" w:themeShade="80"/>
        </w:rPr>
      </w:pPr>
      <w:r w:rsidRPr="00EA52A0">
        <w:rPr>
          <w:color w:val="80340D" w:themeColor="accent2" w:themeShade="80"/>
        </w:rPr>
        <w:t>Notre impact</w:t>
      </w:r>
    </w:p>
    <w:p w14:paraId="35DF4F3A" w14:textId="0AAC521E" w:rsidR="007D1B4F" w:rsidRPr="007D1B4F" w:rsidRDefault="007D1B4F" w:rsidP="007D1B4F">
      <w:pPr>
        <w:spacing w:after="0"/>
        <w:rPr>
          <w:b/>
          <w:bCs/>
        </w:rPr>
      </w:pPr>
      <w:r w:rsidRPr="007D1B4F">
        <w:rPr>
          <w:b/>
          <w:bCs/>
        </w:rPr>
        <w:t>Amélioration des conditions de vie des producteurs africains</w:t>
      </w:r>
    </w:p>
    <w:p w14:paraId="52EF32D2" w14:textId="77777777" w:rsidR="007D1B4F" w:rsidRDefault="007D1B4F" w:rsidP="007D1B4F">
      <w:pPr>
        <w:spacing w:after="0"/>
      </w:pPr>
      <w:r>
        <w:t>Collaboration avec des agriculteurs et coopératives rurales, souvent marginalisés par les circuits traditionnels, pour leur offrir un accès direct à des marchés internationaux.</w:t>
      </w:r>
    </w:p>
    <w:p w14:paraId="3D7D7875" w14:textId="77777777" w:rsidR="007D1B4F" w:rsidRDefault="007D1B4F" w:rsidP="007D1B4F">
      <w:pPr>
        <w:spacing w:after="0"/>
      </w:pPr>
      <w:r>
        <w:t>Mise en œuvre de programmes de formation sur des pratiques agricoles modernes et durables, augmentant les rendements tout en respectant l'environnement.</w:t>
      </w:r>
    </w:p>
    <w:p w14:paraId="1182F600" w14:textId="77777777" w:rsidR="007D1B4F" w:rsidRDefault="007D1B4F" w:rsidP="007D1B4F">
      <w:pPr>
        <w:spacing w:after="0"/>
      </w:pPr>
      <w:r>
        <w:t>Renforcement du tissu communautaire par la création de coopératives locales et l’investissement dans des infrastructures agricoles (outils, entrepôts).</w:t>
      </w:r>
    </w:p>
    <w:p w14:paraId="68241B24" w14:textId="77777777" w:rsidR="007D1B4F" w:rsidRDefault="007D1B4F" w:rsidP="007D1B4F">
      <w:pPr>
        <w:spacing w:after="0"/>
      </w:pPr>
    </w:p>
    <w:p w14:paraId="388EB38F" w14:textId="0FD70239" w:rsidR="007D1B4F" w:rsidRPr="007D1B4F" w:rsidRDefault="007D1B4F" w:rsidP="007D1B4F">
      <w:pPr>
        <w:spacing w:after="0"/>
        <w:rPr>
          <w:b/>
          <w:bCs/>
        </w:rPr>
      </w:pPr>
      <w:r w:rsidRPr="007D1B4F">
        <w:rPr>
          <w:b/>
          <w:bCs/>
        </w:rPr>
        <w:t>Réduction des inégalités commerciales</w:t>
      </w:r>
    </w:p>
    <w:p w14:paraId="558B4D24" w14:textId="77777777" w:rsidR="007D1B4F" w:rsidRDefault="007D1B4F" w:rsidP="007D1B4F">
      <w:pPr>
        <w:spacing w:after="0"/>
      </w:pPr>
      <w:r>
        <w:t>Valorisation des matières premières africaines sur un marché où elles sont sous-représentées.</w:t>
      </w:r>
    </w:p>
    <w:p w14:paraId="5C1B2FE6" w14:textId="77777777" w:rsidR="007D1B4F" w:rsidRDefault="007D1B4F" w:rsidP="007D1B4F">
      <w:pPr>
        <w:spacing w:after="0"/>
      </w:pPr>
      <w:r>
        <w:t xml:space="preserve">Promotion d'une redistribution équitable des richesses en assurant des prix justes aux </w:t>
      </w:r>
      <w:proofErr w:type="gramStart"/>
      <w:r>
        <w:t>producteurs</w:t>
      </w:r>
      <w:proofErr w:type="gramEnd"/>
      <w:r>
        <w:t>.</w:t>
      </w:r>
    </w:p>
    <w:p w14:paraId="1A0971E2" w14:textId="77777777" w:rsidR="007D1B4F" w:rsidRDefault="007D1B4F" w:rsidP="007D1B4F">
      <w:pPr>
        <w:spacing w:after="0"/>
      </w:pPr>
      <w:r>
        <w:t>Mise en avant des pratiques de commerce équitable pour influencer positivement les comportements d'achat des consommateurs et des entreprises canadiennes.</w:t>
      </w:r>
    </w:p>
    <w:p w14:paraId="7762B115" w14:textId="77777777" w:rsidR="007D1B4F" w:rsidRDefault="007D1B4F" w:rsidP="007D1B4F">
      <w:pPr>
        <w:spacing w:after="0"/>
      </w:pPr>
    </w:p>
    <w:p w14:paraId="7BB27E24" w14:textId="467CF676" w:rsidR="007D1B4F" w:rsidRPr="007D1B4F" w:rsidRDefault="007D1B4F" w:rsidP="007D1B4F">
      <w:pPr>
        <w:spacing w:after="0"/>
        <w:rPr>
          <w:b/>
          <w:bCs/>
        </w:rPr>
      </w:pPr>
      <w:r w:rsidRPr="007D1B4F">
        <w:rPr>
          <w:b/>
          <w:bCs/>
        </w:rPr>
        <w:t>Sensibilisation des consommateurs canadiens</w:t>
      </w:r>
    </w:p>
    <w:p w14:paraId="099E3673" w14:textId="77777777" w:rsidR="007D1B4F" w:rsidRDefault="007D1B4F" w:rsidP="007D1B4F">
      <w:pPr>
        <w:spacing w:after="0"/>
      </w:pPr>
      <w:r>
        <w:t>Campagnes éducatives pour promouvoir les bénéfices sociaux et économiques d'un approvisionnement éthique.</w:t>
      </w:r>
    </w:p>
    <w:p w14:paraId="4DB067A2" w14:textId="159B8790" w:rsidR="007E7D82" w:rsidRDefault="007D1B4F" w:rsidP="007D1B4F">
      <w:pPr>
        <w:spacing w:after="0"/>
      </w:pPr>
      <w:r>
        <w:lastRenderedPageBreak/>
        <w:t>Partenariats avec des ONG ou des institutions pour encourager des choix responsables et sensibiliser sur l’importance du commerce équitable.</w:t>
      </w:r>
    </w:p>
    <w:p w14:paraId="3B730C2D" w14:textId="77777777" w:rsidR="00E43D24" w:rsidRDefault="00E43D24" w:rsidP="007D1B4F">
      <w:pPr>
        <w:spacing w:after="0"/>
      </w:pPr>
    </w:p>
    <w:p w14:paraId="13628180" w14:textId="762B205A" w:rsidR="00D1703D" w:rsidRPr="00EA52A0" w:rsidRDefault="00D1703D" w:rsidP="007E5A20">
      <w:pPr>
        <w:pStyle w:val="Paragraphedeliste"/>
        <w:numPr>
          <w:ilvl w:val="0"/>
          <w:numId w:val="2"/>
        </w:numPr>
        <w:spacing w:after="0"/>
        <w:rPr>
          <w:color w:val="80340D" w:themeColor="accent2" w:themeShade="80"/>
        </w:rPr>
      </w:pPr>
      <w:r w:rsidRPr="00EA52A0">
        <w:rPr>
          <w:color w:val="80340D" w:themeColor="accent2" w:themeShade="80"/>
        </w:rPr>
        <w:t>Nos producteurs</w:t>
      </w:r>
    </w:p>
    <w:p w14:paraId="40D77A14" w14:textId="213A9974" w:rsidR="00D1703D" w:rsidRDefault="00D1703D" w:rsidP="007E5A20">
      <w:pPr>
        <w:pStyle w:val="Paragraphedeliste"/>
        <w:numPr>
          <w:ilvl w:val="0"/>
          <w:numId w:val="4"/>
        </w:numPr>
        <w:spacing w:after="0"/>
      </w:pPr>
      <w:r>
        <w:t>A :  Producteur 1</w:t>
      </w:r>
    </w:p>
    <w:p w14:paraId="216D2ED4" w14:textId="74AA34DB" w:rsidR="00D1703D" w:rsidRDefault="00D1703D" w:rsidP="007E5A20">
      <w:pPr>
        <w:pStyle w:val="Paragraphedeliste"/>
        <w:numPr>
          <w:ilvl w:val="0"/>
          <w:numId w:val="4"/>
        </w:numPr>
        <w:spacing w:after="0"/>
      </w:pPr>
      <w:r>
        <w:t>B</w:t>
      </w:r>
    </w:p>
    <w:p w14:paraId="57293C95" w14:textId="6406152A" w:rsidR="00D1703D" w:rsidRDefault="00D1703D" w:rsidP="007E5A20">
      <w:pPr>
        <w:pStyle w:val="Paragraphedeliste"/>
        <w:numPr>
          <w:ilvl w:val="0"/>
          <w:numId w:val="4"/>
        </w:numPr>
        <w:spacing w:after="0"/>
      </w:pPr>
      <w:r>
        <w:t>C</w:t>
      </w:r>
    </w:p>
    <w:p w14:paraId="7DF20EE6" w14:textId="65701FC7" w:rsidR="00D1703D" w:rsidRPr="007E7D82" w:rsidRDefault="00D1703D" w:rsidP="007E5A20">
      <w:pPr>
        <w:pStyle w:val="Paragraphedeliste"/>
        <w:numPr>
          <w:ilvl w:val="0"/>
          <w:numId w:val="4"/>
        </w:numPr>
        <w:spacing w:after="0"/>
        <w:rPr>
          <w:sz w:val="20"/>
          <w:szCs w:val="20"/>
        </w:rPr>
      </w:pPr>
      <w:r>
        <w:t xml:space="preserve">D            </w:t>
      </w:r>
      <w:proofErr w:type="gramStart"/>
      <w:r>
        <w:t xml:space="preserve">   </w:t>
      </w:r>
      <w:r w:rsidRPr="007E7D82">
        <w:rPr>
          <w:i/>
          <w:iCs/>
          <w:sz w:val="20"/>
          <w:szCs w:val="20"/>
          <w:highlight w:val="yellow"/>
        </w:rPr>
        <w:t>(</w:t>
      </w:r>
      <w:proofErr w:type="gramEnd"/>
      <w:r w:rsidR="007E7D82" w:rsidRPr="007E7D82">
        <w:rPr>
          <w:i/>
          <w:iCs/>
          <w:sz w:val="20"/>
          <w:szCs w:val="20"/>
          <w:highlight w:val="yellow"/>
        </w:rPr>
        <w:t>Texte</w:t>
      </w:r>
      <w:r w:rsidRPr="007E7D82">
        <w:rPr>
          <w:i/>
          <w:iCs/>
          <w:sz w:val="20"/>
          <w:szCs w:val="20"/>
          <w:highlight w:val="yellow"/>
        </w:rPr>
        <w:t xml:space="preserve"> à venir , prévoir espace</w:t>
      </w:r>
      <w:r w:rsidR="007E7D82" w:rsidRPr="007E7D82">
        <w:rPr>
          <w:i/>
          <w:iCs/>
          <w:sz w:val="20"/>
          <w:szCs w:val="20"/>
          <w:highlight w:val="yellow"/>
        </w:rPr>
        <w:t xml:space="preserve"> pour insérer</w:t>
      </w:r>
      <w:r w:rsidRPr="007E7D82">
        <w:rPr>
          <w:i/>
          <w:iCs/>
          <w:sz w:val="20"/>
          <w:szCs w:val="20"/>
          <w:highlight w:val="yellow"/>
        </w:rPr>
        <w:t xml:space="preserve"> </w:t>
      </w:r>
      <w:r w:rsidR="007E7D82" w:rsidRPr="007E7D82">
        <w:rPr>
          <w:i/>
          <w:iCs/>
          <w:sz w:val="20"/>
          <w:szCs w:val="20"/>
          <w:highlight w:val="yellow"/>
        </w:rPr>
        <w:t>image et vidéo par producteur</w:t>
      </w:r>
      <w:r w:rsidRPr="007E7D82">
        <w:rPr>
          <w:i/>
          <w:iCs/>
          <w:sz w:val="20"/>
          <w:szCs w:val="20"/>
          <w:highlight w:val="yellow"/>
        </w:rPr>
        <w:t>)</w:t>
      </w:r>
    </w:p>
    <w:p w14:paraId="3E0CD36C" w14:textId="53812EF0" w:rsidR="00D1703D" w:rsidRDefault="00D1703D" w:rsidP="007E5A20">
      <w:pPr>
        <w:pStyle w:val="Paragraphedeliste"/>
        <w:numPr>
          <w:ilvl w:val="0"/>
          <w:numId w:val="4"/>
        </w:numPr>
        <w:spacing w:after="0"/>
      </w:pPr>
      <w:r>
        <w:t xml:space="preserve">E </w:t>
      </w:r>
    </w:p>
    <w:p w14:paraId="7EA2AD26" w14:textId="5264AB3A" w:rsidR="00D1703D" w:rsidRDefault="00D1703D" w:rsidP="007E5A20">
      <w:pPr>
        <w:pStyle w:val="Paragraphedeliste"/>
        <w:numPr>
          <w:ilvl w:val="0"/>
          <w:numId w:val="4"/>
        </w:numPr>
        <w:spacing w:after="0"/>
      </w:pPr>
      <w:r>
        <w:t>ETC</w:t>
      </w:r>
    </w:p>
    <w:p w14:paraId="60D9C569" w14:textId="77777777" w:rsidR="007E7D82" w:rsidRDefault="007E7D82" w:rsidP="007E5A20">
      <w:pPr>
        <w:pStyle w:val="Paragraphedeliste"/>
        <w:spacing w:after="0"/>
        <w:ind w:left="1440"/>
      </w:pPr>
    </w:p>
    <w:p w14:paraId="5E0EF39E" w14:textId="27C3CE68" w:rsidR="00D1703D" w:rsidRPr="00EA52A0" w:rsidRDefault="00D1703D" w:rsidP="007E5A20">
      <w:pPr>
        <w:pStyle w:val="Paragraphedeliste"/>
        <w:numPr>
          <w:ilvl w:val="0"/>
          <w:numId w:val="2"/>
        </w:numPr>
        <w:spacing w:after="0"/>
        <w:rPr>
          <w:color w:val="80340D" w:themeColor="accent2" w:themeShade="80"/>
        </w:rPr>
      </w:pPr>
      <w:r w:rsidRPr="00EA52A0">
        <w:rPr>
          <w:color w:val="80340D" w:themeColor="accent2" w:themeShade="80"/>
        </w:rPr>
        <w:t>Nos Clients</w:t>
      </w:r>
    </w:p>
    <w:p w14:paraId="2291D3B0" w14:textId="77777777" w:rsidR="007E7D82" w:rsidRPr="00376830" w:rsidRDefault="00D1703D" w:rsidP="007E5A20">
      <w:pPr>
        <w:pStyle w:val="Paragraphedeliste"/>
        <w:numPr>
          <w:ilvl w:val="0"/>
          <w:numId w:val="3"/>
        </w:numPr>
        <w:spacing w:after="0"/>
        <w:rPr>
          <w:b/>
          <w:bCs/>
        </w:rPr>
      </w:pPr>
      <w:r w:rsidRPr="00376830">
        <w:rPr>
          <w:b/>
          <w:bCs/>
        </w:rPr>
        <w:t>Transformateurs</w:t>
      </w:r>
    </w:p>
    <w:p w14:paraId="0D9B5B8B" w14:textId="3294620F" w:rsidR="0081142A" w:rsidRDefault="0081142A" w:rsidP="0081142A">
      <w:pPr>
        <w:pStyle w:val="Paragraphedeliste"/>
        <w:spacing w:after="0"/>
        <w:ind w:left="1440"/>
      </w:pPr>
      <w:r>
        <w:t xml:space="preserve">Nous sommes fiers d'aider à créer des produits locaux respectueux de l'éthique en fournissant des </w:t>
      </w:r>
      <w:proofErr w:type="spellStart"/>
      <w:r>
        <w:t>matiers</w:t>
      </w:r>
      <w:proofErr w:type="spellEnd"/>
      <w:r>
        <w:t xml:space="preserve"> premières agricoles de grande qualité à de nombreux transformateurs au Québec. Cela permet non seulement de soutenir l'économie locale, mais aussi de favoriser une production alimentaire plus durable et responsable. Nous pouvons fournir des volumes importants de </w:t>
      </w:r>
      <w:r w:rsidR="00376830">
        <w:t>matières</w:t>
      </w:r>
      <w:r>
        <w:t xml:space="preserve"> </w:t>
      </w:r>
      <w:r w:rsidR="00376830">
        <w:t>premières.</w:t>
      </w:r>
      <w:r>
        <w:t xml:space="preserve"> Cela garantit la continuité de leur production tout en respectant leurs exigences en matière de qualité et d'éthique.</w:t>
      </w:r>
    </w:p>
    <w:p w14:paraId="1C13A1D7" w14:textId="77777777" w:rsidR="0081142A" w:rsidRDefault="0081142A" w:rsidP="0081142A">
      <w:pPr>
        <w:pStyle w:val="Paragraphedeliste"/>
        <w:spacing w:after="0"/>
        <w:ind w:left="1440"/>
      </w:pPr>
    </w:p>
    <w:p w14:paraId="000FDE8E" w14:textId="4074FEBC" w:rsidR="007E7D82" w:rsidRPr="00376830" w:rsidRDefault="00D1703D" w:rsidP="007E5A20">
      <w:pPr>
        <w:pStyle w:val="Paragraphedeliste"/>
        <w:numPr>
          <w:ilvl w:val="0"/>
          <w:numId w:val="3"/>
        </w:numPr>
        <w:spacing w:after="0"/>
        <w:rPr>
          <w:b/>
          <w:bCs/>
        </w:rPr>
      </w:pPr>
      <w:r w:rsidRPr="00376830">
        <w:rPr>
          <w:b/>
          <w:bCs/>
        </w:rPr>
        <w:t>Grossistes</w:t>
      </w:r>
      <w:r w:rsidR="00376830">
        <w:rPr>
          <w:b/>
          <w:bCs/>
        </w:rPr>
        <w:t xml:space="preserve"> et magasins bio</w:t>
      </w:r>
    </w:p>
    <w:p w14:paraId="40092A6F" w14:textId="1F1BBD0E" w:rsidR="00376830" w:rsidRDefault="00376830" w:rsidP="00376830">
      <w:pPr>
        <w:pStyle w:val="Paragraphedeliste"/>
        <w:spacing w:after="0"/>
        <w:ind w:left="1440"/>
      </w:pPr>
      <w:r>
        <w:t xml:space="preserve">Nous sommes fiers de soutenir le réseau des grossistes locaux, </w:t>
      </w:r>
      <w:r w:rsidR="00C76112">
        <w:t>des magasins bio</w:t>
      </w:r>
      <w:r>
        <w:t xml:space="preserve"> et indépendants à travers le Québec. Notre offre montée sur mesure pour les grossistes répond parfaitement à vos besoins</w:t>
      </w:r>
      <w:r w:rsidR="00C76112">
        <w:t>.</w:t>
      </w:r>
    </w:p>
    <w:p w14:paraId="1981ECB3" w14:textId="77777777" w:rsidR="00376830" w:rsidRDefault="00376830" w:rsidP="007E5A20">
      <w:pPr>
        <w:pStyle w:val="Paragraphedeliste"/>
        <w:spacing w:after="0"/>
        <w:ind w:left="1440"/>
      </w:pPr>
    </w:p>
    <w:p w14:paraId="65022BA2" w14:textId="24642E5C" w:rsidR="007E7D82" w:rsidRPr="00FF6F4D" w:rsidRDefault="00276BE0" w:rsidP="007E5A20">
      <w:pPr>
        <w:spacing w:after="0"/>
        <w:rPr>
          <w:b/>
          <w:bCs/>
          <w:color w:val="196B24" w:themeColor="accent3"/>
        </w:rPr>
      </w:pPr>
      <w:r>
        <w:t xml:space="preserve"> </w:t>
      </w:r>
      <w:r w:rsidR="00635369" w:rsidRPr="00FF6F4D">
        <w:rPr>
          <w:b/>
          <w:bCs/>
          <w:color w:val="196B24" w:themeColor="accent3"/>
        </w:rPr>
        <w:t>NOS PRODUITS</w:t>
      </w:r>
    </w:p>
    <w:p w14:paraId="0123B304" w14:textId="6A879C69" w:rsidR="0049488D" w:rsidRDefault="0049488D" w:rsidP="00276BE0">
      <w:pPr>
        <w:pStyle w:val="Paragraphedeliste"/>
        <w:numPr>
          <w:ilvl w:val="0"/>
          <w:numId w:val="8"/>
        </w:numPr>
        <w:spacing w:after="0"/>
      </w:pPr>
      <w:r>
        <w:t>Graines de café non torréfié</w:t>
      </w:r>
      <w:r w:rsidR="00957457">
        <w:t xml:space="preserve"> </w:t>
      </w:r>
      <w:r w:rsidR="00957457">
        <w:rPr>
          <w:color w:val="FF0000"/>
        </w:rPr>
        <w:t>G</w:t>
      </w:r>
    </w:p>
    <w:p w14:paraId="70B10411" w14:textId="2DA00816" w:rsidR="0049488D" w:rsidRDefault="0049488D" w:rsidP="00276BE0">
      <w:pPr>
        <w:pStyle w:val="Paragraphedeliste"/>
        <w:numPr>
          <w:ilvl w:val="0"/>
          <w:numId w:val="8"/>
        </w:numPr>
        <w:spacing w:after="0"/>
      </w:pPr>
      <w:r>
        <w:t>Graines de soja</w:t>
      </w:r>
    </w:p>
    <w:p w14:paraId="42566FA2" w14:textId="38BFF9C8" w:rsidR="0049488D" w:rsidRDefault="0049488D" w:rsidP="00276BE0">
      <w:pPr>
        <w:pStyle w:val="Paragraphedeliste"/>
        <w:numPr>
          <w:ilvl w:val="0"/>
          <w:numId w:val="8"/>
        </w:numPr>
        <w:spacing w:after="0"/>
      </w:pPr>
      <w:r>
        <w:t>Graines de sésame</w:t>
      </w:r>
      <w:r w:rsidR="00957457">
        <w:t xml:space="preserve"> </w:t>
      </w:r>
      <w:r w:rsidR="00957457" w:rsidRPr="00957457">
        <w:rPr>
          <w:color w:val="FF0000"/>
        </w:rPr>
        <w:t>G</w:t>
      </w:r>
    </w:p>
    <w:p w14:paraId="5C3092F1" w14:textId="51E61578" w:rsidR="007E5A20" w:rsidRDefault="007E5A20" w:rsidP="00276BE0">
      <w:pPr>
        <w:pStyle w:val="Paragraphedeliste"/>
        <w:numPr>
          <w:ilvl w:val="0"/>
          <w:numId w:val="8"/>
        </w:numPr>
        <w:spacing w:after="0"/>
      </w:pPr>
      <w:r>
        <w:t>Grain de cajou</w:t>
      </w:r>
      <w:r w:rsidR="00957457">
        <w:t xml:space="preserve"> </w:t>
      </w:r>
      <w:r w:rsidR="00957457" w:rsidRPr="00957457">
        <w:rPr>
          <w:color w:val="FF0000"/>
        </w:rPr>
        <w:t>G</w:t>
      </w:r>
    </w:p>
    <w:p w14:paraId="6161248C" w14:textId="7B0A376D" w:rsidR="0049488D" w:rsidRDefault="0049488D" w:rsidP="00276BE0">
      <w:pPr>
        <w:pStyle w:val="Paragraphedeliste"/>
        <w:numPr>
          <w:ilvl w:val="0"/>
          <w:numId w:val="8"/>
        </w:numPr>
        <w:spacing w:after="0"/>
      </w:pPr>
      <w:r>
        <w:t>Épices</w:t>
      </w:r>
    </w:p>
    <w:p w14:paraId="7F08CF18" w14:textId="5087C2E4" w:rsidR="0049488D" w:rsidRDefault="0049488D" w:rsidP="00276BE0">
      <w:pPr>
        <w:pStyle w:val="Paragraphedeliste"/>
        <w:numPr>
          <w:ilvl w:val="1"/>
          <w:numId w:val="8"/>
        </w:numPr>
        <w:spacing w:after="0"/>
      </w:pPr>
      <w:r>
        <w:t>Curcuma</w:t>
      </w:r>
      <w:r w:rsidR="00957457">
        <w:t xml:space="preserve"> </w:t>
      </w:r>
      <w:r w:rsidR="00957457" w:rsidRPr="00957457">
        <w:rPr>
          <w:color w:val="FF0000"/>
        </w:rPr>
        <w:t>G</w:t>
      </w:r>
      <w:r w:rsidR="00276BE0">
        <w:t xml:space="preserve">                                </w:t>
      </w:r>
    </w:p>
    <w:p w14:paraId="4BB0904A" w14:textId="2C5BACFD" w:rsidR="0049488D" w:rsidRDefault="0049488D" w:rsidP="00276BE0">
      <w:pPr>
        <w:pStyle w:val="Paragraphedeliste"/>
        <w:numPr>
          <w:ilvl w:val="1"/>
          <w:numId w:val="8"/>
        </w:numPr>
        <w:spacing w:after="0"/>
      </w:pPr>
      <w:r>
        <w:t>Gingembre</w:t>
      </w:r>
      <w:r w:rsidR="00957457">
        <w:t xml:space="preserve"> g</w:t>
      </w:r>
    </w:p>
    <w:p w14:paraId="66DCC12A" w14:textId="583E170F" w:rsidR="0049488D" w:rsidRDefault="0049488D" w:rsidP="00276BE0">
      <w:pPr>
        <w:pStyle w:val="Paragraphedeliste"/>
        <w:numPr>
          <w:ilvl w:val="1"/>
          <w:numId w:val="8"/>
        </w:numPr>
        <w:spacing w:after="0"/>
      </w:pPr>
      <w:r>
        <w:t>Poivre noir</w:t>
      </w:r>
      <w:r w:rsidR="00957457">
        <w:t xml:space="preserve"> g</w:t>
      </w:r>
    </w:p>
    <w:p w14:paraId="5EFB34BA" w14:textId="5C718E86" w:rsidR="0049488D" w:rsidRDefault="0049488D" w:rsidP="00276BE0">
      <w:pPr>
        <w:pStyle w:val="Paragraphedeliste"/>
        <w:numPr>
          <w:ilvl w:val="0"/>
          <w:numId w:val="8"/>
        </w:numPr>
        <w:spacing w:after="0"/>
      </w:pPr>
      <w:r>
        <w:t>Fruit séché et noix</w:t>
      </w:r>
      <w:r w:rsidR="00957457">
        <w:t xml:space="preserve"> </w:t>
      </w:r>
      <w:r w:rsidR="00957457" w:rsidRPr="00957457">
        <w:rPr>
          <w:color w:val="FF0000"/>
        </w:rPr>
        <w:t>G</w:t>
      </w:r>
    </w:p>
    <w:p w14:paraId="70290A43" w14:textId="76CAC12B" w:rsidR="007E5A20" w:rsidRDefault="007E5A20" w:rsidP="00276BE0">
      <w:pPr>
        <w:pStyle w:val="Paragraphedeliste"/>
        <w:numPr>
          <w:ilvl w:val="1"/>
          <w:numId w:val="8"/>
        </w:numPr>
        <w:spacing w:after="0"/>
      </w:pPr>
      <w:r>
        <w:t>Mangue séchée</w:t>
      </w:r>
    </w:p>
    <w:p w14:paraId="45302EC0" w14:textId="0DC01A63" w:rsidR="007E5A20" w:rsidRDefault="007E5A20" w:rsidP="00276BE0">
      <w:pPr>
        <w:pStyle w:val="Paragraphedeliste"/>
        <w:numPr>
          <w:ilvl w:val="1"/>
          <w:numId w:val="8"/>
        </w:numPr>
        <w:spacing w:after="0"/>
      </w:pPr>
      <w:r>
        <w:t>Ananas séché</w:t>
      </w:r>
    </w:p>
    <w:p w14:paraId="37A379A3" w14:textId="3ED0459A" w:rsidR="007E5A20" w:rsidRDefault="007E5A20" w:rsidP="00276BE0">
      <w:pPr>
        <w:pStyle w:val="Paragraphedeliste"/>
        <w:numPr>
          <w:ilvl w:val="1"/>
          <w:numId w:val="8"/>
        </w:numPr>
        <w:spacing w:after="0"/>
      </w:pPr>
      <w:r>
        <w:t>Noix de coco séché</w:t>
      </w:r>
    </w:p>
    <w:p w14:paraId="1DF4B3E5" w14:textId="77777777" w:rsidR="007E5A20" w:rsidRDefault="007E5A20" w:rsidP="00276BE0">
      <w:pPr>
        <w:pStyle w:val="Paragraphedeliste"/>
        <w:numPr>
          <w:ilvl w:val="1"/>
          <w:numId w:val="8"/>
        </w:numPr>
        <w:spacing w:after="0"/>
      </w:pPr>
    </w:p>
    <w:p w14:paraId="70C4B7B5" w14:textId="619BB9C1" w:rsidR="007E5A20" w:rsidRDefault="00676C51" w:rsidP="00276BE0">
      <w:pPr>
        <w:pStyle w:val="Paragraphedeliste"/>
        <w:numPr>
          <w:ilvl w:val="0"/>
          <w:numId w:val="8"/>
        </w:numPr>
        <w:spacing w:after="0"/>
      </w:pPr>
      <w:r>
        <w:t>Autres produits</w:t>
      </w:r>
    </w:p>
    <w:p w14:paraId="53745AC3" w14:textId="16CCBA36" w:rsidR="00676C51" w:rsidRDefault="00676C51" w:rsidP="007E5A20">
      <w:pPr>
        <w:spacing w:after="0"/>
      </w:pPr>
      <w:r>
        <w:t xml:space="preserve">            </w:t>
      </w:r>
      <w:r w:rsidR="00276BE0">
        <w:t xml:space="preserve">           </w:t>
      </w:r>
      <w:r>
        <w:t>Amidon de manioc</w:t>
      </w:r>
    </w:p>
    <w:p w14:paraId="1F879956" w14:textId="0B430003" w:rsidR="00676C51" w:rsidRDefault="00676C51" w:rsidP="007E5A20">
      <w:pPr>
        <w:spacing w:after="0"/>
      </w:pPr>
      <w:r>
        <w:t xml:space="preserve">          </w:t>
      </w:r>
      <w:r w:rsidR="00276BE0">
        <w:t xml:space="preserve">            </w:t>
      </w:r>
      <w:r>
        <w:t xml:space="preserve"> Farine de manioc</w:t>
      </w:r>
    </w:p>
    <w:p w14:paraId="7F22DC24" w14:textId="77777777" w:rsidR="00676C51" w:rsidRDefault="00676C51" w:rsidP="007E5A20">
      <w:pPr>
        <w:spacing w:after="0"/>
      </w:pPr>
    </w:p>
    <w:p w14:paraId="7BC4ED83" w14:textId="01784CB1" w:rsidR="00635369" w:rsidRDefault="00635369" w:rsidP="007E5A20">
      <w:pPr>
        <w:spacing w:after="0"/>
        <w:rPr>
          <w:b/>
          <w:bCs/>
          <w:color w:val="196B24" w:themeColor="accent3"/>
        </w:rPr>
      </w:pPr>
      <w:r w:rsidRPr="00FF6F4D">
        <w:rPr>
          <w:b/>
          <w:bCs/>
          <w:color w:val="196B24" w:themeColor="accent3"/>
        </w:rPr>
        <w:t>NOTRE ENGAGEMENT</w:t>
      </w:r>
    </w:p>
    <w:p w14:paraId="68F2FE21" w14:textId="77777777" w:rsidR="00E43D24" w:rsidRPr="00FF6F4D" w:rsidRDefault="00E43D24" w:rsidP="007E5A20">
      <w:pPr>
        <w:spacing w:after="0"/>
        <w:rPr>
          <w:b/>
          <w:bCs/>
          <w:color w:val="196B24" w:themeColor="accent3"/>
        </w:rPr>
      </w:pPr>
    </w:p>
    <w:p w14:paraId="604E7EB6" w14:textId="6D780B6C" w:rsidR="00E43D24" w:rsidRPr="00E43D24" w:rsidRDefault="00E43D24" w:rsidP="00E43D24">
      <w:pPr>
        <w:spacing w:after="0"/>
        <w:rPr>
          <w:b/>
          <w:bCs/>
        </w:rPr>
      </w:pPr>
      <w:r w:rsidRPr="00E43D24">
        <w:rPr>
          <w:b/>
          <w:bCs/>
        </w:rPr>
        <w:t>Sélection et acquisition des matières premières agricoles</w:t>
      </w:r>
    </w:p>
    <w:p w14:paraId="3E600008" w14:textId="77777777" w:rsidR="00E43D24" w:rsidRPr="00E43D24" w:rsidRDefault="00E43D24" w:rsidP="00E43D24">
      <w:pPr>
        <w:spacing w:after="0"/>
      </w:pPr>
      <w:r w:rsidRPr="00E43D24">
        <w:t>Identification et partenariat avec des coopératives et producteurs locaux en Afrique.</w:t>
      </w:r>
    </w:p>
    <w:p w14:paraId="03EE0CAD" w14:textId="77777777" w:rsidR="00E43D24" w:rsidRPr="00E43D24" w:rsidRDefault="00E43D24" w:rsidP="00E43D24">
      <w:pPr>
        <w:spacing w:after="0"/>
      </w:pPr>
      <w:r w:rsidRPr="00E43D24">
        <w:t>Sélection rigoureuse de matières premières (café, noix de cajou, cacao, épices, céréales, etc.) répondant aux normes de qualité et de durabilité internationales.</w:t>
      </w:r>
    </w:p>
    <w:p w14:paraId="5E68ED30" w14:textId="77777777" w:rsidR="00E43D24" w:rsidRPr="00E43D24" w:rsidRDefault="00E43D24" w:rsidP="00E43D24">
      <w:pPr>
        <w:spacing w:after="0"/>
      </w:pPr>
    </w:p>
    <w:p w14:paraId="76893E3B" w14:textId="77777777" w:rsidR="00E43D24" w:rsidRDefault="00E43D24" w:rsidP="00E43D24">
      <w:pPr>
        <w:spacing w:after="0"/>
        <w:rPr>
          <w:b/>
          <w:bCs/>
        </w:rPr>
      </w:pPr>
    </w:p>
    <w:p w14:paraId="52501862" w14:textId="77777777" w:rsidR="00E43D24" w:rsidRDefault="00E43D24" w:rsidP="00E43D24">
      <w:pPr>
        <w:spacing w:after="0"/>
        <w:rPr>
          <w:b/>
          <w:bCs/>
        </w:rPr>
      </w:pPr>
    </w:p>
    <w:p w14:paraId="7A6027F2" w14:textId="0A25418B" w:rsidR="00E43D24" w:rsidRPr="00E43D24" w:rsidRDefault="00E43D24" w:rsidP="00E43D24">
      <w:pPr>
        <w:spacing w:after="0"/>
        <w:rPr>
          <w:b/>
          <w:bCs/>
        </w:rPr>
      </w:pPr>
      <w:r w:rsidRPr="00E43D24">
        <w:rPr>
          <w:b/>
          <w:bCs/>
        </w:rPr>
        <w:t>Logistique et gestion des exportations</w:t>
      </w:r>
    </w:p>
    <w:p w14:paraId="758CB856" w14:textId="77777777" w:rsidR="00E43D24" w:rsidRPr="00E43D24" w:rsidRDefault="00E43D24" w:rsidP="00E43D24">
      <w:pPr>
        <w:spacing w:after="0"/>
      </w:pPr>
      <w:r w:rsidRPr="00E43D24">
        <w:t>Organisation du transport maritime et aérien des matières premières depuis l'Afrique vers le Canada.</w:t>
      </w:r>
    </w:p>
    <w:p w14:paraId="3288A2CB" w14:textId="77777777" w:rsidR="00E43D24" w:rsidRPr="00E43D24" w:rsidRDefault="00E43D24" w:rsidP="00E43D24">
      <w:pPr>
        <w:spacing w:after="0"/>
      </w:pPr>
      <w:r w:rsidRPr="00E43D24">
        <w:t>Gestion des formalités douanières et des certifications requises pour garantir une livraison fluide.</w:t>
      </w:r>
    </w:p>
    <w:p w14:paraId="3EDA20C9" w14:textId="77777777" w:rsidR="00E43D24" w:rsidRPr="00E43D24" w:rsidRDefault="00E43D24" w:rsidP="00E43D24">
      <w:pPr>
        <w:spacing w:after="0"/>
      </w:pPr>
    </w:p>
    <w:p w14:paraId="1BB9B5E7" w14:textId="65C44BDB" w:rsidR="00E43D24" w:rsidRPr="00E43D24" w:rsidRDefault="00E43D24" w:rsidP="00E43D24">
      <w:pPr>
        <w:spacing w:after="0"/>
        <w:rPr>
          <w:b/>
          <w:bCs/>
        </w:rPr>
      </w:pPr>
      <w:r w:rsidRPr="00E43D24">
        <w:rPr>
          <w:b/>
          <w:bCs/>
        </w:rPr>
        <w:t>Distribution et commercialisation au Canada</w:t>
      </w:r>
    </w:p>
    <w:p w14:paraId="3E840CC6" w14:textId="2DEE4608" w:rsidR="00E43D24" w:rsidRPr="00E43D24" w:rsidRDefault="00E43D24" w:rsidP="00E43D24">
      <w:pPr>
        <w:spacing w:after="0"/>
      </w:pPr>
      <w:r w:rsidRPr="00E43D24">
        <w:t xml:space="preserve">Approvisionnement des industries de </w:t>
      </w:r>
      <w:r w:rsidR="00325B9D" w:rsidRPr="00E43D24">
        <w:t>transformations</w:t>
      </w:r>
      <w:r w:rsidRPr="00E43D24">
        <w:t xml:space="preserve"> alimentaires, grossistes spécialisés et chaînes de magasins bio au Canada.</w:t>
      </w:r>
    </w:p>
    <w:p w14:paraId="6AEAE80F" w14:textId="77777777" w:rsidR="00E43D24" w:rsidRPr="00E43D24" w:rsidRDefault="00E43D24" w:rsidP="00E43D24">
      <w:pPr>
        <w:spacing w:after="0"/>
      </w:pPr>
      <w:r w:rsidRPr="00E43D24">
        <w:t>Développement de partenariats commerciaux avec des distributeurs locaux.</w:t>
      </w:r>
    </w:p>
    <w:p w14:paraId="50D58960" w14:textId="77777777" w:rsidR="00E43D24" w:rsidRPr="00E43D24" w:rsidRDefault="00E43D24" w:rsidP="00E43D24">
      <w:pPr>
        <w:spacing w:after="0"/>
      </w:pPr>
    </w:p>
    <w:p w14:paraId="53949D38" w14:textId="369EEBBF" w:rsidR="00E43D24" w:rsidRPr="00E43D24" w:rsidRDefault="00E43D24" w:rsidP="00E43D24">
      <w:pPr>
        <w:spacing w:after="0"/>
        <w:rPr>
          <w:b/>
          <w:bCs/>
        </w:rPr>
      </w:pPr>
      <w:r w:rsidRPr="00E43D24">
        <w:rPr>
          <w:b/>
          <w:bCs/>
        </w:rPr>
        <w:t>Certification et traçabilité</w:t>
      </w:r>
    </w:p>
    <w:p w14:paraId="07606250" w14:textId="77777777" w:rsidR="00E43D24" w:rsidRPr="00E43D24" w:rsidRDefault="00E43D24" w:rsidP="00E43D24">
      <w:pPr>
        <w:spacing w:after="0"/>
      </w:pPr>
      <w:r w:rsidRPr="00E43D24">
        <w:t>Mise en place d’un système de traçabilité pour garantir l’origine et la qualité des produits.</w:t>
      </w:r>
    </w:p>
    <w:p w14:paraId="17A838EF" w14:textId="77777777" w:rsidR="00E43D24" w:rsidRPr="00E43D24" w:rsidRDefault="00E43D24" w:rsidP="00E43D24">
      <w:pPr>
        <w:spacing w:after="0"/>
      </w:pPr>
      <w:r w:rsidRPr="00E43D24">
        <w:t>Obtention de certifications internationales (bio, commerce équitable, etc.) pour répondre aux attentes des consommateurs canadiens.</w:t>
      </w:r>
    </w:p>
    <w:p w14:paraId="2B9CE033" w14:textId="77777777" w:rsidR="00E43D24" w:rsidRPr="00E43D24" w:rsidRDefault="00E43D24" w:rsidP="00E43D24">
      <w:pPr>
        <w:spacing w:after="0"/>
      </w:pPr>
    </w:p>
    <w:p w14:paraId="2762E0A6" w14:textId="09C6DA67" w:rsidR="00E43D24" w:rsidRPr="00E43D24" w:rsidRDefault="00E43D24" w:rsidP="00E43D24">
      <w:pPr>
        <w:spacing w:after="0"/>
        <w:rPr>
          <w:b/>
          <w:bCs/>
        </w:rPr>
      </w:pPr>
      <w:r w:rsidRPr="00E43D24">
        <w:rPr>
          <w:b/>
          <w:bCs/>
        </w:rPr>
        <w:t>Sensibilisation et valorisation des produits africains</w:t>
      </w:r>
    </w:p>
    <w:p w14:paraId="1750FBA7" w14:textId="77777777" w:rsidR="00E43D24" w:rsidRPr="00E43D24" w:rsidRDefault="00E43D24" w:rsidP="00E43D24">
      <w:pPr>
        <w:spacing w:after="0"/>
      </w:pPr>
      <w:r w:rsidRPr="00E43D24">
        <w:t>Campagnes de communication pour promouvoir les spécificités et l’origine des produits auprès des consommateurs.</w:t>
      </w:r>
    </w:p>
    <w:p w14:paraId="7ECA08C5" w14:textId="18D2E3C0" w:rsidR="00E43D24" w:rsidRPr="00E43D24" w:rsidRDefault="00E43D24" w:rsidP="00E43D24">
      <w:pPr>
        <w:spacing w:after="0"/>
      </w:pPr>
      <w:r w:rsidRPr="00E43D24">
        <w:t>Organisation d’événements et de partenariats éducatifs pour faire découvrir les richesses agricoles de l’Afrique</w:t>
      </w:r>
    </w:p>
    <w:p w14:paraId="43D7233E" w14:textId="77777777" w:rsidR="00E43D24" w:rsidRDefault="00E43D24" w:rsidP="007D1B4F">
      <w:pPr>
        <w:spacing w:after="0"/>
        <w:rPr>
          <w:b/>
          <w:bCs/>
        </w:rPr>
      </w:pPr>
    </w:p>
    <w:p w14:paraId="2DC16139" w14:textId="2CB556FE" w:rsidR="007D1B4F" w:rsidRDefault="007D1B4F" w:rsidP="007D1B4F">
      <w:pPr>
        <w:spacing w:after="0"/>
      </w:pPr>
      <w:r w:rsidRPr="007D1B4F">
        <w:rPr>
          <w:b/>
          <w:bCs/>
        </w:rPr>
        <w:t>Engagement sociétal</w:t>
      </w:r>
      <w:r>
        <w:t xml:space="preserve"> : Une partie des bénéfices sera dédiée à la formation des producteurs africains et à des initiatives de développement durable.</w:t>
      </w:r>
    </w:p>
    <w:p w14:paraId="753270C4" w14:textId="77777777" w:rsidR="007D1B4F" w:rsidRDefault="007D1B4F" w:rsidP="007D1B4F">
      <w:pPr>
        <w:spacing w:after="0"/>
      </w:pPr>
    </w:p>
    <w:p w14:paraId="0F1EF3DD" w14:textId="6EBB8B97" w:rsidR="007E5A20" w:rsidRDefault="007D1B4F" w:rsidP="007D1B4F">
      <w:pPr>
        <w:spacing w:after="0"/>
      </w:pPr>
      <w:r w:rsidRPr="007D1B4F">
        <w:rPr>
          <w:b/>
          <w:bCs/>
        </w:rPr>
        <w:t>Vision à long terme</w:t>
      </w:r>
      <w:r>
        <w:t xml:space="preserve"> : Être le leader nord-américain des matières premières agricoles africaines, en valorisant à la fois la richesse culturelle africaine et l’exigence de qualité canadienne.</w:t>
      </w:r>
    </w:p>
    <w:p w14:paraId="0BE3C34C" w14:textId="77777777" w:rsidR="00B331E1" w:rsidRDefault="00B331E1" w:rsidP="00B331E1">
      <w:pPr>
        <w:spacing w:after="0"/>
      </w:pPr>
    </w:p>
    <w:p w14:paraId="638E25A9" w14:textId="7A5E4B5F" w:rsidR="00B331E1" w:rsidRPr="00B331E1" w:rsidRDefault="00B331E1" w:rsidP="00B331E1">
      <w:pPr>
        <w:spacing w:after="0"/>
        <w:rPr>
          <w:b/>
          <w:bCs/>
        </w:rPr>
      </w:pPr>
      <w:r w:rsidRPr="00B331E1">
        <w:rPr>
          <w:b/>
          <w:bCs/>
        </w:rPr>
        <w:t>Opportunités et Perspectives</w:t>
      </w:r>
      <w:r>
        <w:rPr>
          <w:b/>
          <w:bCs/>
        </w:rPr>
        <w:t> : Exportation des équipements agricoles</w:t>
      </w:r>
    </w:p>
    <w:p w14:paraId="5A478DE8" w14:textId="3E92A8E3" w:rsidR="007D1B4F" w:rsidRDefault="00EA52A0" w:rsidP="007D1B4F">
      <w:pPr>
        <w:spacing w:after="0"/>
      </w:pPr>
      <w:r w:rsidRPr="00EA52A0">
        <w:t>L'exportation des équipements agricoles du Canada vers l'Afrique représente une opportunité stratégique pour répondre aux besoins croissants du continent tout en renforçant les échanges commerciaux entre les deux régions. En surmontant les défis existants grâce à des partenariats solides et des stratégies adaptées, le Canada peut jouer un rôle clé dans la modernisation de l'agriculture africaine et contribuer à la sécurité alimentaire mondiale.</w:t>
      </w:r>
    </w:p>
    <w:p w14:paraId="30E1DD42" w14:textId="77777777" w:rsidR="00EA52A0" w:rsidRDefault="00EA52A0" w:rsidP="007D1B4F">
      <w:pPr>
        <w:spacing w:after="0"/>
      </w:pPr>
    </w:p>
    <w:p w14:paraId="37A893CF" w14:textId="2A0A6ABE" w:rsidR="00635369" w:rsidRPr="00FF6F4D" w:rsidRDefault="00635369" w:rsidP="007E5A20">
      <w:pPr>
        <w:spacing w:after="0"/>
        <w:rPr>
          <w:b/>
          <w:bCs/>
          <w:color w:val="196B24" w:themeColor="accent3"/>
        </w:rPr>
      </w:pPr>
      <w:r w:rsidRPr="00FF6F4D">
        <w:rPr>
          <w:b/>
          <w:bCs/>
          <w:color w:val="196B24" w:themeColor="accent3"/>
        </w:rPr>
        <w:t>NOUS JOINDRE</w:t>
      </w:r>
    </w:p>
    <w:p w14:paraId="4FFB6651" w14:textId="77777777" w:rsidR="007E5A20" w:rsidRDefault="007E5A20" w:rsidP="007E5A20">
      <w:pPr>
        <w:spacing w:after="0"/>
      </w:pPr>
    </w:p>
    <w:p w14:paraId="2C1FE77F" w14:textId="6AB27739" w:rsidR="00676C51" w:rsidRDefault="00676C51" w:rsidP="00676C51">
      <w:pPr>
        <w:spacing w:after="0"/>
      </w:pPr>
      <w:r>
        <w:t xml:space="preserve">ABI est un importateur et distributeur des matières première d’origine agricole et biologiques. Notre gamme de produits allie santé, plaisir et conscience. Elle comprend des graines de cafés non torréfié, </w:t>
      </w:r>
      <w:r w:rsidR="00276BE0">
        <w:t>des céréales</w:t>
      </w:r>
      <w:r>
        <w:t>, des épices, des noix,</w:t>
      </w:r>
      <w:r w:rsidR="00276BE0">
        <w:t xml:space="preserve"> </w:t>
      </w:r>
      <w:r>
        <w:t>des fruits séchés et autres.</w:t>
      </w:r>
    </w:p>
    <w:p w14:paraId="5F00C5DB" w14:textId="77777777" w:rsidR="00676C51" w:rsidRDefault="00676C51" w:rsidP="00676C51">
      <w:pPr>
        <w:spacing w:after="0"/>
      </w:pPr>
    </w:p>
    <w:p w14:paraId="766F6D7F" w14:textId="2BC895E0" w:rsidR="00E15D82" w:rsidRDefault="00276BE0" w:rsidP="00676C51">
      <w:pPr>
        <w:spacing w:after="0"/>
      </w:pPr>
      <w:r>
        <w:t>Contact</w:t>
      </w:r>
    </w:p>
    <w:p w14:paraId="4210C938" w14:textId="049B481C" w:rsidR="00676C51" w:rsidRDefault="00E15D82" w:rsidP="00676C51">
      <w:pPr>
        <w:spacing w:after="0"/>
      </w:pPr>
      <w:r>
        <w:t>950</w:t>
      </w:r>
      <w:r w:rsidR="00676C51">
        <w:t xml:space="preserve">, </w:t>
      </w:r>
      <w:r>
        <w:t>R</w:t>
      </w:r>
      <w:r w:rsidR="00676C51">
        <w:t>ue d</w:t>
      </w:r>
      <w:r>
        <w:t>es</w:t>
      </w:r>
      <w:r w:rsidR="00676C51">
        <w:t xml:space="preserve"> </w:t>
      </w:r>
      <w:r>
        <w:t>Moissons</w:t>
      </w:r>
      <w:r w:rsidR="00676C51">
        <w:t>, S</w:t>
      </w:r>
      <w:r>
        <w:t>aint Lin Laurentides</w:t>
      </w:r>
      <w:r w:rsidR="00676C51">
        <w:t xml:space="preserve"> (Québec) J</w:t>
      </w:r>
      <w:r>
        <w:t>5M</w:t>
      </w:r>
      <w:r w:rsidR="00676C51">
        <w:t xml:space="preserve"> </w:t>
      </w:r>
      <w:r>
        <w:t>0J1</w:t>
      </w:r>
    </w:p>
    <w:p w14:paraId="2CB15B9D" w14:textId="6E24D59D" w:rsidR="007E5A20" w:rsidRDefault="00E15D82" w:rsidP="00676C51">
      <w:pPr>
        <w:spacing w:after="0"/>
      </w:pPr>
      <w:r>
        <w:t>Tél : 514 2109495</w:t>
      </w:r>
    </w:p>
    <w:p w14:paraId="0051EBA8" w14:textId="0E2A29C5" w:rsidR="00E15D82" w:rsidRPr="00635369" w:rsidRDefault="00000000" w:rsidP="00676C51">
      <w:pPr>
        <w:spacing w:after="0"/>
      </w:pPr>
      <w:r>
        <w:rPr>
          <w:noProof/>
        </w:rPr>
        <w:pict w14:anchorId="029117E7">
          <v:shapetype id="_x0000_t202" coordsize="21600,21600" o:spt="202" path="m,l,21600r21600,l21600,xe">
            <v:stroke joinstyle="miter"/>
            <v:path gradientshapeok="t" o:connecttype="rect"/>
          </v:shapetype>
          <v:shape id="_x0000_s1026" type="#_x0000_t202" style="position:absolute;margin-left:92.1pt;margin-top:24.4pt;width:199.85pt;height:159.4pt;z-index:251659264">
            <v:textbox>
              <w:txbxContent>
                <w:p w14:paraId="7B1AD030" w14:textId="53DD0AB6" w:rsidR="00FF6F4D" w:rsidRDefault="00FF6F4D" w:rsidP="00FF6F4D">
                  <w:pPr>
                    <w:jc w:val="center"/>
                  </w:pPr>
                  <w:r>
                    <w:t>Nous joindre</w:t>
                  </w:r>
                </w:p>
                <w:p w14:paraId="6BF489AF" w14:textId="69183DCC" w:rsidR="00FF6F4D" w:rsidRDefault="00FF6F4D">
                  <w:r>
                    <w:t>Nom*</w:t>
                  </w:r>
                </w:p>
                <w:p w14:paraId="5AD83E32" w14:textId="4E5B3BDF" w:rsidR="00FF6F4D" w:rsidRDefault="00FF6F4D">
                  <w:r>
                    <w:t>Courriel *</w:t>
                  </w:r>
                </w:p>
                <w:p w14:paraId="4035CD7E" w14:textId="68C94BCF" w:rsidR="00FF6F4D" w:rsidRDefault="00FF6F4D">
                  <w:r>
                    <w:t>Téléphone(facultatif)</w:t>
                  </w:r>
                </w:p>
                <w:p w14:paraId="5A45D4F6" w14:textId="7C1748EA" w:rsidR="00FF6F4D" w:rsidRDefault="00FF6F4D">
                  <w:r>
                    <w:t>Votre messsage</w:t>
                  </w:r>
                </w:p>
                <w:p w14:paraId="74CE3AF2" w14:textId="77777777" w:rsidR="00FF6F4D" w:rsidRDefault="00FF6F4D"/>
                <w:p w14:paraId="05A4D311" w14:textId="463A03E1" w:rsidR="00FF6F4D" w:rsidRDefault="00FF6F4D" w:rsidP="00FF6F4D">
                  <w:pPr>
                    <w:jc w:val="center"/>
                  </w:pPr>
                  <w:r>
                    <w:t>Envoyer</w:t>
                  </w:r>
                </w:p>
                <w:p w14:paraId="3B9124FE" w14:textId="77777777" w:rsidR="00FF6F4D" w:rsidRDefault="00FF6F4D"/>
                <w:p w14:paraId="50A7F4CE" w14:textId="77777777" w:rsidR="00FF6F4D" w:rsidRDefault="00FF6F4D"/>
              </w:txbxContent>
            </v:textbox>
          </v:shape>
        </w:pict>
      </w:r>
      <w:r w:rsidR="00E15D82">
        <w:t>Agri.negoces@gmail.com</w:t>
      </w:r>
    </w:p>
    <w:sectPr w:rsidR="00E15D82" w:rsidRPr="006353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CA6"/>
    <w:multiLevelType w:val="hybridMultilevel"/>
    <w:tmpl w:val="02549EF4"/>
    <w:lvl w:ilvl="0" w:tplc="6BEE19B2">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3F55D6A"/>
    <w:multiLevelType w:val="hybridMultilevel"/>
    <w:tmpl w:val="ED88FD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1770B7A"/>
    <w:multiLevelType w:val="hybridMultilevel"/>
    <w:tmpl w:val="E664458C"/>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D7317DA"/>
    <w:multiLevelType w:val="hybridMultilevel"/>
    <w:tmpl w:val="71683986"/>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7263CB3"/>
    <w:multiLevelType w:val="hybridMultilevel"/>
    <w:tmpl w:val="BDD425DA"/>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776F1C8D"/>
    <w:multiLevelType w:val="hybridMultilevel"/>
    <w:tmpl w:val="E2F43FA2"/>
    <w:lvl w:ilvl="0" w:tplc="D37612DC">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BC215CC"/>
    <w:multiLevelType w:val="hybridMultilevel"/>
    <w:tmpl w:val="C3BEFBD2"/>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D806B12"/>
    <w:multiLevelType w:val="hybridMultilevel"/>
    <w:tmpl w:val="DE18009C"/>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16cid:durableId="295719900">
    <w:abstractNumId w:val="5"/>
  </w:num>
  <w:num w:numId="2" w16cid:durableId="1756705616">
    <w:abstractNumId w:val="0"/>
  </w:num>
  <w:num w:numId="3" w16cid:durableId="1819609771">
    <w:abstractNumId w:val="7"/>
  </w:num>
  <w:num w:numId="4" w16cid:durableId="922253249">
    <w:abstractNumId w:val="4"/>
  </w:num>
  <w:num w:numId="5" w16cid:durableId="97333971">
    <w:abstractNumId w:val="1"/>
  </w:num>
  <w:num w:numId="6" w16cid:durableId="1736932643">
    <w:abstractNumId w:val="3"/>
  </w:num>
  <w:num w:numId="7" w16cid:durableId="1602686939">
    <w:abstractNumId w:val="6"/>
  </w:num>
  <w:num w:numId="8" w16cid:durableId="1352758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C108A"/>
    <w:rsid w:val="00086DAD"/>
    <w:rsid w:val="00106101"/>
    <w:rsid w:val="00276BE0"/>
    <w:rsid w:val="00325B9D"/>
    <w:rsid w:val="00376830"/>
    <w:rsid w:val="00484CD1"/>
    <w:rsid w:val="0049488D"/>
    <w:rsid w:val="005C108A"/>
    <w:rsid w:val="005E0B3F"/>
    <w:rsid w:val="00635369"/>
    <w:rsid w:val="00676C51"/>
    <w:rsid w:val="0068741A"/>
    <w:rsid w:val="00720028"/>
    <w:rsid w:val="007D1B4F"/>
    <w:rsid w:val="007E5A20"/>
    <w:rsid w:val="007E7D82"/>
    <w:rsid w:val="0081142A"/>
    <w:rsid w:val="008740F6"/>
    <w:rsid w:val="009529C7"/>
    <w:rsid w:val="00957457"/>
    <w:rsid w:val="00B0131F"/>
    <w:rsid w:val="00B331E1"/>
    <w:rsid w:val="00C700DD"/>
    <w:rsid w:val="00C76112"/>
    <w:rsid w:val="00D1703D"/>
    <w:rsid w:val="00DE55AF"/>
    <w:rsid w:val="00E15D82"/>
    <w:rsid w:val="00E43D24"/>
    <w:rsid w:val="00EA52A0"/>
    <w:rsid w:val="00F94492"/>
    <w:rsid w:val="00FA5C55"/>
    <w:rsid w:val="00FF449C"/>
    <w:rsid w:val="00FF6F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433061"/>
  <w15:chartTrackingRefBased/>
  <w15:docId w15:val="{A25F7D92-83D0-4AB6-BF89-DF201381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1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C1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C10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C10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C10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C10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C10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C10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C10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10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C10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C10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C10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C10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C10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C10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C10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C108A"/>
    <w:rPr>
      <w:rFonts w:eastAsiaTheme="majorEastAsia" w:cstheme="majorBidi"/>
      <w:color w:val="272727" w:themeColor="text1" w:themeTint="D8"/>
    </w:rPr>
  </w:style>
  <w:style w:type="paragraph" w:styleId="Titre">
    <w:name w:val="Title"/>
    <w:basedOn w:val="Normal"/>
    <w:next w:val="Normal"/>
    <w:link w:val="TitreCar"/>
    <w:uiPriority w:val="10"/>
    <w:qFormat/>
    <w:rsid w:val="005C1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10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10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C10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C108A"/>
    <w:pPr>
      <w:spacing w:before="160"/>
      <w:jc w:val="center"/>
    </w:pPr>
    <w:rPr>
      <w:i/>
      <w:iCs/>
      <w:color w:val="404040" w:themeColor="text1" w:themeTint="BF"/>
    </w:rPr>
  </w:style>
  <w:style w:type="character" w:customStyle="1" w:styleId="CitationCar">
    <w:name w:val="Citation Car"/>
    <w:basedOn w:val="Policepardfaut"/>
    <w:link w:val="Citation"/>
    <w:uiPriority w:val="29"/>
    <w:rsid w:val="005C108A"/>
    <w:rPr>
      <w:i/>
      <w:iCs/>
      <w:color w:val="404040" w:themeColor="text1" w:themeTint="BF"/>
    </w:rPr>
  </w:style>
  <w:style w:type="paragraph" w:styleId="Paragraphedeliste">
    <w:name w:val="List Paragraph"/>
    <w:basedOn w:val="Normal"/>
    <w:uiPriority w:val="34"/>
    <w:qFormat/>
    <w:rsid w:val="005C108A"/>
    <w:pPr>
      <w:ind w:left="720"/>
      <w:contextualSpacing/>
    </w:pPr>
  </w:style>
  <w:style w:type="character" w:styleId="Accentuationintense">
    <w:name w:val="Intense Emphasis"/>
    <w:basedOn w:val="Policepardfaut"/>
    <w:uiPriority w:val="21"/>
    <w:qFormat/>
    <w:rsid w:val="005C108A"/>
    <w:rPr>
      <w:i/>
      <w:iCs/>
      <w:color w:val="0F4761" w:themeColor="accent1" w:themeShade="BF"/>
    </w:rPr>
  </w:style>
  <w:style w:type="paragraph" w:styleId="Citationintense">
    <w:name w:val="Intense Quote"/>
    <w:basedOn w:val="Normal"/>
    <w:next w:val="Normal"/>
    <w:link w:val="CitationintenseCar"/>
    <w:uiPriority w:val="30"/>
    <w:qFormat/>
    <w:rsid w:val="005C1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C108A"/>
    <w:rPr>
      <w:i/>
      <w:iCs/>
      <w:color w:val="0F4761" w:themeColor="accent1" w:themeShade="BF"/>
    </w:rPr>
  </w:style>
  <w:style w:type="character" w:styleId="Rfrenceintense">
    <w:name w:val="Intense Reference"/>
    <w:basedOn w:val="Policepardfaut"/>
    <w:uiPriority w:val="32"/>
    <w:qFormat/>
    <w:rsid w:val="005C10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909</Words>
  <Characters>5003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Bakang Bitep Bitep</dc:creator>
  <cp:keywords/>
  <dc:description/>
  <cp:lastModifiedBy>Babault Thierry</cp:lastModifiedBy>
  <cp:revision>2</cp:revision>
  <dcterms:created xsi:type="dcterms:W3CDTF">2024-12-13T05:29:00Z</dcterms:created>
  <dcterms:modified xsi:type="dcterms:W3CDTF">2024-12-15T02:56:00Z</dcterms:modified>
</cp:coreProperties>
</file>