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1t61zfb0w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Identificação da Sprint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Projeto: TCC - Marca Aí</w:t>
        <w:br w:type="textWrapping"/>
        <w:t xml:space="preserve">Sprint: 6</w:t>
        <w:br w:type="textWrapping"/>
        <w:t xml:space="preserve">Período: 29/05/2026 - 12/06/2026</w:t>
        <w:br w:type="textWrapping"/>
        <w:t xml:space="preserve">Equipe: 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qrulftd2p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da Sprint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Se preparar para a apresentação do bimestre, finalizar os protótipos e demais atividades.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7d9cq3ps3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Backlog da Sprint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Finalização da ficha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Protótipo navegável do Figma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do formulário e feitura do documento sobre 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Trigo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Feitura possível do site (Login e cadastro de usuário e serviços prontos, início do agendamento, telas gerais)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Otávio, Thierry, Lucas Trigo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Slides para a apresentação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pc74sny6r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Impedimentos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Tempo um tanto quanto curto no bimestre para a feitura do site em si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la4dhdpc1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Retrospectiva da Sprint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deu certo: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Todas as atividades solicitadas pelos professores foram feitas, e boa parte do importante do site está em andamento/finalizado.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pode melhorar: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Comprometimento de alguns com o trabalho.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Gestão do tempo.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Ações para próxima sprint: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Continuidade do código do site.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