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Arial" w:hAnsi="Arial"/>
          <w:b/>
          <w:color w:val="2E6F68"/>
          <w:sz w:val="40"/>
        </w:rPr>
        <w:t>BUSINESS REQUIREMENTS DOCUMENT</w:t>
      </w:r>
    </w:p>
    <w:p>
      <w:pPr>
        <w:jc w:val="center"/>
      </w:pPr>
      <w:r>
        <w:rPr>
          <w:rFonts w:ascii="Arial" w:hAnsi="Arial"/>
          <w:b/>
          <w:color w:val="24343B"/>
          <w:sz w:val="60"/>
        </w:rPr>
        <w:t>MINDFULEDU</w:t>
      </w:r>
    </w:p>
    <w:p>
      <w:pPr>
        <w:jc w:val="center"/>
      </w:pPr>
      <w:r>
        <w:rPr>
          <w:rFonts w:ascii="Arial" w:hAnsi="Arial"/>
          <w:b/>
          <w:color w:val="2E6F68"/>
          <w:sz w:val="30"/>
        </w:rPr>
        <w:t>Activity Todo-List, Check-In / Check-Out, Journal,</w:t>
        <w:br/>
        <w:t>Burnout Analysis &amp; Mindfulness Recommendation</w:t>
      </w:r>
    </w:p>
    <w:p>
      <w:pPr>
        <w:keepLines w:val="0"/>
        <w:spacing w:after="240" w:line="264" w:lineRule="auto"/>
        <w:jc w:val="center"/>
      </w:pPr>
      <w:r>
        <w:rPr>
          <w:rFonts w:ascii="Arial" w:hAnsi="Arial"/>
          <w:b/>
          <w:i w:val="0"/>
          <w:color w:val="B18B2E"/>
          <w:sz w:val="23"/>
        </w:rPr>
        <w:t>Konsep Utama: Activity Ledger berbasis kegiatan aktual Guru dan Siswa</w:t>
      </w:r>
    </w:p>
    <w:p>
      <w:pPr>
        <w:keepLines w:val="0"/>
        <w:spacing w:after="80" w:line="264" w:lineRule="auto"/>
        <w:jc w:val="center"/>
      </w:pPr>
      <w:r>
        <w:t>Versi 2.2 • 27 Agustus 2026 • Status: Draft untuk Validasi Stakeholder</w:t>
      </w:r>
    </w:p>
    <w:p>
      <w:pPr>
        <w:keepLines w:val="0"/>
        <w:spacing w:after="80" w:line="264" w:lineRule="auto"/>
        <w:jc w:val="center"/>
      </w:pPr>
      <w:r>
        <w:rPr>
          <w:rFonts w:ascii="Arial" w:hAnsi="Arial"/>
          <w:b w:val="0"/>
          <w:i w:val="0"/>
          <w:color w:val="5D6B72"/>
          <w:sz w:val="20"/>
        </w:rPr>
        <w:t>Konteks Program: Mindfulness Edukatif – SDN Depok Baru 8</w:t>
      </w:r>
    </w:p>
    <w:p>
      <w:pPr>
        <w:keepLines w:val="0"/>
        <w:spacing w:after="160" w:line="264" w:lineRule="auto"/>
      </w:pPr>
      <w:r>
        <w:rPr>
          <w:rFonts w:ascii="Arial" w:hAnsi="Arial"/>
          <w:b w:val="0"/>
          <w:i w:val="0"/>
          <w:color w:val="24343B"/>
          <w:sz w:val="21"/>
        </w:rPr>
      </w:r>
    </w:p>
    <w:tbl>
      <w:tblPr>
        <w:tblStyle w:val="TableGrid"/>
        <w:tblW w:type="auto" w:w="0"/>
        <w:jc w:val="center"/>
        <w:tblLook w:firstColumn="1" w:firstRow="1" w:lastColumn="0" w:lastRow="0" w:noHBand="0" w:noVBand="1" w:val="04A0"/>
      </w:tblPr>
      <w:tblGrid>
        <w:gridCol w:w="10080"/>
      </w:tblGrid>
      <w:tr>
        <w:trPr>
          <w:cantSplit/>
          <w:tblHeader w:val="true"/>
        </w:trPr>
        <w:tc>
          <w:tcPr>
            <w:tcW w:type="dxa" w:w="10080"/>
            <w:shd w:fill="EEF6F5"/>
            <w:tcMar>
              <w:top w:w="120" w:type="dxa"/>
              <w:start w:w="140" w:type="dxa"/>
              <w:bottom w:w="120" w:type="dxa"/>
              <w:end w:w="140" w:type="dxa"/>
            </w:tcMar>
          </w:tcPr>
          <w:p>
            <w:pPr>
              <w:spacing w:after="40"/>
            </w:pPr>
            <w:r>
              <w:rPr>
                <w:sz w:val="18"/>
              </w:rPr>
            </w:r>
            <w:r>
              <w:rPr>
                <w:rFonts w:ascii="Arial" w:hAnsi="Arial"/>
                <w:b/>
                <w:color w:val="2E6F68"/>
                <w:sz w:val="20"/>
              </w:rPr>
              <w:t xml:space="preserve">Prinsip Utama — </w:t>
            </w:r>
            <w:r>
              <w:rPr>
                <w:rFonts w:ascii="Arial" w:hAnsi="Arial"/>
                <w:color w:val="24343B"/>
                <w:sz w:val="20"/>
              </w:rPr>
              <w:t>Sistem tidak mengasumsikan jadwal pengguna. Guru dan siswa terlebih dahulu mendaftarkan kegiatan hariannya seperti todo-list. Setiap kegiatan menjadi satu unit data yang memiliki jadwal, check-in, check-out, jurnal, dan histori. Analisis burnout dilakukan setelah data aktivitas terkumpul, bukan pada saat check-in.</w:t>
            </w:r>
          </w:p>
        </w:tc>
      </w:tr>
    </w:tbl>
    <w:p>
      <w:pPr>
        <w:spacing w:after="20"/>
      </w:pPr>
    </w:p>
    <w:p>
      <w:r>
        <w:rPr>
          <w:rFonts w:ascii="Arial" w:hAnsi="Arial"/>
          <w:sz w:val="21"/>
        </w:rPr>
        <w:br w:type="page"/>
      </w:r>
    </w:p>
    <w:p>
      <w:pPr>
        <w:pStyle w:val="Heading1"/>
        <w:keepNext/>
        <w:spacing w:before="160" w:after="80"/>
      </w:pPr>
      <w:r>
        <w:rPr>
          <w:rFonts w:ascii="Arial" w:hAnsi="Arial"/>
          <w:b/>
          <w:color w:val="2E6F68"/>
          <w:sz w:val="30"/>
        </w:rPr>
        <w:t>1. Kontrol Dokumen</w:t>
      </w:r>
    </w:p>
    <w:tbl>
      <w:tblPr>
        <w:tblStyle w:val="TableGrid"/>
        <w:tblW w:type="auto" w:w="0"/>
        <w:jc w:val="center"/>
        <w:tblLook w:firstColumn="1" w:firstRow="1" w:lastColumn="0" w:lastRow="0" w:noHBand="0" w:noVBand="1" w:val="04A0"/>
      </w:tblPr>
      <w:tblGrid>
        <w:gridCol w:w="5040"/>
        <w:gridCol w:w="5040"/>
      </w:tblGrid>
      <w:tr>
        <w:trPr>
          <w:tblHeader w:val="true"/>
          <w:cantSplit/>
          <w:tblHeader w:val="true"/>
        </w:trPr>
        <w:tc>
          <w:tcPr>
            <w:tcW w:type="dxa" w:w="2880"/>
            <w:shd w:fill="D9EAF7"/>
            <w:tcMar>
              <w:top w:w="90" w:type="dxa"/>
              <w:start w:w="90" w:type="dxa"/>
              <w:bottom w:w="90" w:type="dxa"/>
              <w:end w:w="90" w:type="dxa"/>
            </w:tcMar>
            <w:vAlign w:val="center"/>
          </w:tcPr>
          <w:p>
            <w:pPr>
              <w:jc w:val="center"/>
            </w:pPr>
            <w:r>
              <w:rPr>
                <w:b/>
                <w:sz w:val="18"/>
              </w:rPr>
            </w:r>
            <w:r>
              <w:rPr>
                <w:rFonts w:ascii="Arial" w:hAnsi="Arial"/>
                <w:b/>
                <w:color w:val="FFFFFF"/>
                <w:sz w:val="18"/>
              </w:rPr>
              <w:t>Atribut</w:t>
            </w:r>
          </w:p>
        </w:tc>
        <w:tc>
          <w:tcPr>
            <w:tcW w:type="dxa" w:w="6912"/>
            <w:shd w:fill="D9EAF7"/>
            <w:tcMar>
              <w:top w:w="90" w:type="dxa"/>
              <w:start w:w="90" w:type="dxa"/>
              <w:bottom w:w="90" w:type="dxa"/>
              <w:end w:w="90" w:type="dxa"/>
            </w:tcMar>
            <w:vAlign w:val="center"/>
          </w:tcPr>
          <w:p>
            <w:pPr>
              <w:jc w:val="center"/>
            </w:pPr>
            <w:r>
              <w:rPr>
                <w:b/>
                <w:sz w:val="18"/>
              </w:rPr>
            </w:r>
            <w:r>
              <w:rPr>
                <w:rFonts w:ascii="Arial" w:hAnsi="Arial"/>
                <w:b/>
                <w:color w:val="FFFFFF"/>
                <w:sz w:val="18"/>
              </w:rPr>
              <w:t>Nilai</w:t>
            </w:r>
          </w:p>
        </w:tc>
      </w:tr>
      <w:tr>
        <w:trPr>
          <w:cantSplit/>
        </w:trPr>
        <w:tc>
          <w:tcPr>
            <w:tcW w:type="dxa" w:w="2880"/>
            <w:tcMar>
              <w:top w:w="90" w:type="dxa"/>
              <w:start w:w="90" w:type="dxa"/>
              <w:bottom w:w="90" w:type="dxa"/>
              <w:end w:w="90" w:type="dxa"/>
            </w:tcMar>
            <w:vAlign w:val="center"/>
          </w:tcPr>
          <w:p>
            <w:pPr>
              <w:spacing w:after="0" w:line="240" w:lineRule="auto"/>
            </w:pPr>
            <w:r>
              <w:rPr>
                <w:sz w:val="18"/>
              </w:rPr>
            </w:r>
            <w:r>
              <w:rPr>
                <w:rFonts w:ascii="Arial" w:hAnsi="Arial"/>
                <w:color w:val="24343B"/>
                <w:sz w:val="18"/>
              </w:rPr>
              <w:t>Nama Dokumen</w:t>
            </w:r>
          </w:p>
        </w:tc>
        <w:tc>
          <w:tcPr>
            <w:tcW w:type="dxa" w:w="6912"/>
            <w:tcMar>
              <w:top w:w="90" w:type="dxa"/>
              <w:start w:w="90" w:type="dxa"/>
              <w:bottom w:w="90" w:type="dxa"/>
              <w:end w:w="90" w:type="dxa"/>
            </w:tcMar>
            <w:vAlign w:val="center"/>
          </w:tcPr>
          <w:p>
            <w:pPr>
              <w:spacing w:after="0" w:line="240" w:lineRule="auto"/>
            </w:pPr>
            <w:r>
              <w:rPr>
                <w:sz w:val="18"/>
              </w:rPr>
            </w:r>
            <w:r>
              <w:rPr>
                <w:rFonts w:ascii="Arial" w:hAnsi="Arial"/>
                <w:color w:val="24343B"/>
                <w:sz w:val="18"/>
              </w:rPr>
              <w:t>Business Requirements Document – MindfulEdu</w:t>
            </w:r>
          </w:p>
        </w:tc>
      </w:tr>
      <w:tr>
        <w:trPr>
          <w:cantSplit/>
        </w:trPr>
        <w:tc>
          <w:tcPr>
            <w:tcW w:type="dxa" w:w="2880"/>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Versi</w:t>
            </w:r>
          </w:p>
        </w:tc>
        <w:tc>
          <w:tcPr>
            <w:tcW w:type="dxa" w:w="6912"/>
            <w:shd w:fill="F8FAFA"/>
            <w:tcMar>
              <w:top w:w="90" w:type="dxa"/>
              <w:start w:w="90" w:type="dxa"/>
              <w:bottom w:w="90" w:type="dxa"/>
              <w:end w:w="90" w:type="dxa"/>
            </w:tcMar>
            <w:vAlign w:val="center"/>
          </w:tcPr>
          <w:p>
            <w:r>
              <w:rPr>
                <w:sz w:val="18"/>
              </w:rPr>
              <w:t>2.2</w:t>
            </w:r>
          </w:p>
        </w:tc>
      </w:tr>
      <w:tr>
        <w:trPr>
          <w:cantSplit/>
        </w:trPr>
        <w:tc>
          <w:tcPr>
            <w:tcW w:type="dxa" w:w="2880"/>
            <w:tcMar>
              <w:top w:w="90" w:type="dxa"/>
              <w:start w:w="90" w:type="dxa"/>
              <w:bottom w:w="90" w:type="dxa"/>
              <w:end w:w="90" w:type="dxa"/>
            </w:tcMar>
            <w:vAlign w:val="center"/>
          </w:tcPr>
          <w:p>
            <w:pPr>
              <w:spacing w:after="0" w:line="240" w:lineRule="auto"/>
            </w:pPr>
            <w:r>
              <w:rPr>
                <w:sz w:val="18"/>
              </w:rPr>
            </w:r>
            <w:r>
              <w:rPr>
                <w:rFonts w:ascii="Arial" w:hAnsi="Arial"/>
                <w:color w:val="24343B"/>
                <w:sz w:val="18"/>
              </w:rPr>
              <w:t>Tanggal</w:t>
            </w:r>
          </w:p>
        </w:tc>
        <w:tc>
          <w:tcPr>
            <w:tcW w:type="dxa" w:w="6912"/>
            <w:tcMar>
              <w:top w:w="90" w:type="dxa"/>
              <w:start w:w="90" w:type="dxa"/>
              <w:bottom w:w="90" w:type="dxa"/>
              <w:end w:w="90" w:type="dxa"/>
            </w:tcMar>
            <w:vAlign w:val="center"/>
          </w:tcPr>
          <w:p>
            <w:pPr>
              <w:spacing w:after="0" w:line="240" w:lineRule="auto"/>
            </w:pPr>
            <w:r>
              <w:rPr>
                <w:sz w:val="18"/>
              </w:rPr>
            </w:r>
            <w:r>
              <w:rPr>
                <w:rFonts w:ascii="Arial" w:hAnsi="Arial"/>
                <w:color w:val="24343B"/>
                <w:sz w:val="18"/>
              </w:rPr>
              <w:t>27 Agustus 2026</w:t>
            </w:r>
          </w:p>
        </w:tc>
      </w:tr>
      <w:tr>
        <w:trPr>
          <w:cantSplit/>
        </w:trPr>
        <w:tc>
          <w:tcPr>
            <w:tcW w:type="dxa" w:w="2880"/>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Status</w:t>
            </w:r>
          </w:p>
        </w:tc>
        <w:tc>
          <w:tcPr>
            <w:tcW w:type="dxa" w:w="6912"/>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Draft untuk Validasi Stakeholder</w:t>
            </w:r>
          </w:p>
        </w:tc>
      </w:tr>
      <w:tr>
        <w:trPr>
          <w:cantSplit/>
        </w:trPr>
        <w:tc>
          <w:tcPr>
            <w:tcW w:type="dxa" w:w="2880"/>
            <w:tcMar>
              <w:top w:w="90" w:type="dxa"/>
              <w:start w:w="90" w:type="dxa"/>
              <w:bottom w:w="90" w:type="dxa"/>
              <w:end w:w="90" w:type="dxa"/>
            </w:tcMar>
            <w:vAlign w:val="center"/>
          </w:tcPr>
          <w:p>
            <w:pPr>
              <w:spacing w:after="0" w:line="240" w:lineRule="auto"/>
            </w:pPr>
            <w:r>
              <w:rPr>
                <w:sz w:val="18"/>
              </w:rPr>
            </w:r>
            <w:r>
              <w:rPr>
                <w:rFonts w:ascii="Arial" w:hAnsi="Arial"/>
                <w:color w:val="24343B"/>
                <w:sz w:val="18"/>
              </w:rPr>
              <w:t>Perubahan Utama</w:t>
            </w:r>
          </w:p>
        </w:tc>
        <w:tc>
          <w:tcPr>
            <w:tcW w:type="dxa" w:w="6912"/>
            <w:tcMar>
              <w:top w:w="90" w:type="dxa"/>
              <w:start w:w="90" w:type="dxa"/>
              <w:bottom w:w="90" w:type="dxa"/>
              <w:end w:w="90" w:type="dxa"/>
            </w:tcMar>
            <w:vAlign w:val="center"/>
          </w:tcPr>
          <w:p>
            <w:r>
              <w:rPr>
                <w:sz w:val="18"/>
              </w:rPr>
              <w:t>Activity-first / todo-list dan Activity Ledger; Flutter Android, Laravel + Filament Admin, FastAPI Python; penambahan workload berbobot TPH/TAH/Intensity Factor, Journal Score, dan Final Burnout Risk Score.</w:t>
            </w:r>
          </w:p>
        </w:tc>
      </w:tr>
      <w:tr>
        <w:trPr>
          <w:cantSplit/>
        </w:trPr>
        <w:tc>
          <w:tcPr>
            <w:tcW w:type="dxa" w:w="2880"/>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Analisis Burnout</w:t>
            </w:r>
          </w:p>
        </w:tc>
        <w:tc>
          <w:tcPr>
            <w:tcW w:type="dxa" w:w="6912"/>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Manual sesuai periode pilihan pengguna; otomatis secara mingguan oleh sistem.</w:t>
            </w:r>
          </w:p>
        </w:tc>
      </w:tr>
      <w:tr>
        <w:trPr>
          <w:cantSplit/>
        </w:trPr>
        <w:tc>
          <w:tcPr>
            <w:tcW w:type="dxa" w:w="2880"/>
            <w:tcMar>
              <w:top w:w="90" w:type="dxa"/>
              <w:start w:w="90" w:type="dxa"/>
              <w:bottom w:w="90" w:type="dxa"/>
              <w:end w:w="90" w:type="dxa"/>
            </w:tcMar>
            <w:vAlign w:val="center"/>
          </w:tcPr>
          <w:p>
            <w:pPr>
              <w:spacing w:after="0" w:line="240" w:lineRule="auto"/>
            </w:pPr>
            <w:r>
              <w:rPr>
                <w:sz w:val="18"/>
              </w:rPr>
            </w:r>
            <w:r>
              <w:rPr>
                <w:rFonts w:ascii="Arial" w:hAnsi="Arial"/>
                <w:color w:val="24343B"/>
                <w:sz w:val="18"/>
              </w:rPr>
              <w:t>Intervensi</w:t>
            </w:r>
          </w:p>
        </w:tc>
        <w:tc>
          <w:tcPr>
            <w:tcW w:type="dxa" w:w="6912"/>
            <w:tcMar>
              <w:top w:w="90" w:type="dxa"/>
              <w:start w:w="90" w:type="dxa"/>
              <w:bottom w:w="90" w:type="dxa"/>
              <w:end w:w="90" w:type="dxa"/>
            </w:tcMar>
            <w:vAlign w:val="center"/>
          </w:tcPr>
          <w:p>
            <w:pPr>
              <w:spacing w:after="0" w:line="240" w:lineRule="auto"/>
            </w:pPr>
            <w:r>
              <w:rPr>
                <w:sz w:val="18"/>
              </w:rPr>
            </w:r>
            <w:r>
              <w:rPr>
                <w:rFonts w:ascii="Arial" w:hAnsi="Arial"/>
                <w:color w:val="24343B"/>
                <w:sz w:val="18"/>
              </w:rPr>
              <w:t>Rekomendasi mindfulness MBSR-informed / berprinsip Kabat-Zinn berdasarkan hasil analisis.</w:t>
            </w:r>
          </w:p>
        </w:tc>
      </w:tr>
    </w:tbl>
    <w:p>
      <w:pPr>
        <w:spacing w:after="20"/>
      </w:pPr>
    </w:p>
    <w:p>
      <w:pPr>
        <w:pStyle w:val="Heading2"/>
        <w:keepNext/>
        <w:spacing w:before="100" w:after="80"/>
      </w:pPr>
      <w:r>
        <w:rPr>
          <w:rFonts w:ascii="Arial" w:hAnsi="Arial"/>
          <w:b/>
          <w:color w:val="2E6F68"/>
          <w:sz w:val="24"/>
        </w:rPr>
        <w:t>1.1 Riwayat Revisi</w:t>
      </w:r>
    </w:p>
    <w:tbl>
      <w:tblPr>
        <w:tblStyle w:val="TableGrid"/>
        <w:tblW w:type="auto" w:w="0"/>
        <w:jc w:val="center"/>
        <w:tblLook w:firstColumn="1" w:firstRow="1" w:lastColumn="0" w:lastRow="0" w:noHBand="0" w:noVBand="1" w:val="04A0"/>
      </w:tblPr>
      <w:tblGrid>
        <w:gridCol w:w="5040"/>
        <w:gridCol w:w="5040"/>
      </w:tblGrid>
      <w:tr>
        <w:trPr>
          <w:tblHeader w:val="true"/>
          <w:cantSplit/>
          <w:tblHeader w:val="true"/>
        </w:trPr>
        <w:tc>
          <w:tcPr>
            <w:tcW w:type="dxa" w:w="1440"/>
            <w:shd w:fill="D9EAF7"/>
            <w:tcMar>
              <w:top w:w="90" w:type="dxa"/>
              <w:start w:w="90" w:type="dxa"/>
              <w:bottom w:w="90" w:type="dxa"/>
              <w:end w:w="90" w:type="dxa"/>
            </w:tcMar>
            <w:vAlign w:val="center"/>
          </w:tcPr>
          <w:p>
            <w:pPr>
              <w:jc w:val="center"/>
            </w:pPr>
            <w:r>
              <w:rPr>
                <w:b/>
                <w:sz w:val="18"/>
              </w:rPr>
            </w:r>
            <w:r>
              <w:rPr>
                <w:rFonts w:ascii="Arial" w:hAnsi="Arial"/>
                <w:b/>
                <w:color w:val="FFFFFF"/>
                <w:sz w:val="18"/>
              </w:rPr>
              <w:t>Versi</w:t>
            </w:r>
          </w:p>
        </w:tc>
        <w:tc>
          <w:tcPr>
            <w:tcW w:type="dxa" w:w="8352"/>
            <w:shd w:fill="D9EAF7"/>
            <w:tcMar>
              <w:top w:w="90" w:type="dxa"/>
              <w:start w:w="90" w:type="dxa"/>
              <w:bottom w:w="90" w:type="dxa"/>
              <w:end w:w="90" w:type="dxa"/>
            </w:tcMar>
            <w:vAlign w:val="center"/>
          </w:tcPr>
          <w:p>
            <w:pPr>
              <w:jc w:val="center"/>
            </w:pPr>
            <w:r>
              <w:rPr>
                <w:b/>
                <w:sz w:val="18"/>
              </w:rPr>
            </w:r>
            <w:r>
              <w:rPr>
                <w:rFonts w:ascii="Arial" w:hAnsi="Arial"/>
                <w:b/>
                <w:color w:val="FFFFFF"/>
                <w:sz w:val="18"/>
              </w:rPr>
              <w:t>Perubahan</w:t>
            </w:r>
          </w:p>
        </w:tc>
      </w:tr>
      <w:tr>
        <w:trPr>
          <w:cantSplit/>
        </w:trPr>
        <w:tc>
          <w:tcPr>
            <w:tcW w:type="dxa" w:w="1440"/>
            <w:tcMar>
              <w:top w:w="90" w:type="dxa"/>
              <w:start w:w="90" w:type="dxa"/>
              <w:bottom w:w="90" w:type="dxa"/>
              <w:end w:w="90" w:type="dxa"/>
            </w:tcMar>
            <w:vAlign w:val="center"/>
          </w:tcPr>
          <w:p>
            <w:pPr>
              <w:spacing w:after="0" w:line="240" w:lineRule="auto"/>
            </w:pPr>
            <w:r>
              <w:rPr>
                <w:sz w:val="18"/>
              </w:rPr>
            </w:r>
            <w:r>
              <w:rPr>
                <w:rFonts w:ascii="Arial" w:hAnsi="Arial"/>
                <w:color w:val="24343B"/>
                <w:sz w:val="18"/>
              </w:rPr>
              <w:t>1.0</w:t>
            </w:r>
          </w:p>
        </w:tc>
        <w:tc>
          <w:tcPr>
            <w:tcW w:type="dxa" w:w="8352"/>
            <w:tcMar>
              <w:top w:w="90" w:type="dxa"/>
              <w:start w:w="90" w:type="dxa"/>
              <w:bottom w:w="90" w:type="dxa"/>
              <w:end w:w="90" w:type="dxa"/>
            </w:tcMar>
            <w:vAlign w:val="center"/>
          </w:tcPr>
          <w:p>
            <w:pPr>
              <w:spacing w:after="0" w:line="240" w:lineRule="auto"/>
            </w:pPr>
            <w:r>
              <w:rPr>
                <w:sz w:val="18"/>
              </w:rPr>
            </w:r>
            <w:r>
              <w:rPr>
                <w:rFonts w:ascii="Arial" w:hAnsi="Arial"/>
                <w:color w:val="24343B"/>
                <w:sz w:val="18"/>
              </w:rPr>
              <w:t>Check-in sebelum kelas → scoring burnout → mindfulness → check-out → jurnal → tren.</w:t>
            </w:r>
          </w:p>
        </w:tc>
      </w:tr>
      <w:tr>
        <w:trPr>
          <w:cantSplit/>
        </w:trPr>
        <w:tc>
          <w:tcPr>
            <w:tcW w:type="dxa" w:w="1440"/>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2.0</w:t>
            </w:r>
          </w:p>
        </w:tc>
        <w:tc>
          <w:tcPr>
            <w:tcW w:type="dxa" w:w="8352"/>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Todo-list kegiatan sebagai sumber jadwal; reminder dinamis; check-in/check-out per kegiatan; jurnal per kegiatan; burnout tidak dihitung saat check-in; manual analysis + weekly automatic analysis; rekomendasi berdasarkan hasil periode.</w:t>
            </w:r>
          </w:p>
        </w:tc>
      </w:tr>
      <w:tr>
        <w:trPr>
          <w:cantSplit/>
        </w:trPr>
        <w:tc>
          <w:tcPr>
            <w:tcW w:type="dxa" w:w="5040"/>
            <w:vAlign w:val="center"/>
          </w:tcPr>
          <w:p>
            <w:r>
              <w:rPr>
                <w:sz w:val="18"/>
              </w:rPr>
              <w:t>2.1</w:t>
            </w:r>
          </w:p>
        </w:tc>
        <w:tc>
          <w:tcPr>
            <w:tcW w:type="dxa" w:w="5040"/>
            <w:vAlign w:val="center"/>
          </w:tcPr>
          <w:p>
            <w:r>
              <w:rPr>
                <w:sz w:val="18"/>
              </w:rPr>
              <w:t>Menetapkan stack: Flutter sebagai frontend Android, Laravel + Filament untuk backend/admin, FastAPI Python sebagai ML service; menambahkan tingkat burnout terkonfigurasi dan rekomendasi tindakan berbasis prinsip Kabat-Zinn/MBSR-informed.</w:t>
            </w:r>
          </w:p>
        </w:tc>
      </w:tr>
      <w:tr>
        <w:trPr>
          <w:cantSplit/>
        </w:trPr>
        <w:tc>
          <w:tcPr>
            <w:tcW w:type="dxa" w:w="5040"/>
            <w:vAlign w:val="center"/>
          </w:tcPr>
          <w:p>
            <w:r>
              <w:rPr>
                <w:sz w:val="18"/>
              </w:rPr>
              <w:t>2.2</w:t>
            </w:r>
          </w:p>
        </w:tc>
        <w:tc>
          <w:tcPr>
            <w:tcW w:type="dxa" w:w="5040"/>
            <w:vAlign w:val="center"/>
          </w:tcPr>
          <w:p>
            <w:r>
              <w:rPr>
                <w:sz w:val="18"/>
              </w:rPr>
              <w:t>Menambahkan Weighted Planned/Actual Hours, Daily/Weekly/Monthly Workload Score, Workload Variance, Journal Score, Final Burnout Risk Score, serta kontrak FastAPI workload + jurnal.</w:t>
            </w:r>
          </w:p>
        </w:tc>
      </w:tr>
    </w:tbl>
    <w:p>
      <w:pPr>
        <w:spacing w:after="20"/>
      </w:pPr>
    </w:p>
    <w:p>
      <w:pPr>
        <w:pStyle w:val="Heading2"/>
        <w:keepNext/>
        <w:spacing w:before="100" w:after="80"/>
      </w:pPr>
      <w:r>
        <w:rPr>
          <w:rFonts w:ascii="Arial" w:hAnsi="Arial"/>
          <w:b/>
          <w:color w:val="2E6F68"/>
          <w:sz w:val="24"/>
        </w:rPr>
        <w:t>1.2 Acuan Penyusunan</w:t>
      </w:r>
    </w:p>
    <w:p>
      <w:pPr>
        <w:pStyle w:val="ListBullet"/>
        <w:spacing w:after="40" w:line="252" w:lineRule="auto"/>
      </w:pPr>
      <w:r>
        <w:rPr>
          <w:rFonts w:ascii="Arial" w:hAnsi="Arial"/>
          <w:sz w:val="21"/>
        </w:rPr>
        <w:t>Kebutuhan stakeholder terbaru: kegiatan harus didaftarkan sendiri oleh guru dan siswa karena sistem tidak mengetahui aktivitas aktual mereka setiap hari.</w:t>
      </w:r>
    </w:p>
    <w:p>
      <w:pPr>
        <w:pStyle w:val="ListBullet"/>
        <w:spacing w:after="40" w:line="252" w:lineRule="auto"/>
      </w:pPr>
      <w:r>
        <w:rPr>
          <w:rFonts w:ascii="Arial" w:hAnsi="Arial"/>
          <w:sz w:val="21"/>
        </w:rPr>
        <w:t>Konteks MindfulEdu saat ini sudah memiliki logbook, sesi mindfulness, reminder, dashboard guru, dan status monitoring hijau/kuning/merah.</w:t>
      </w:r>
    </w:p>
    <w:p>
      <w:pPr>
        <w:pStyle w:val="ListBullet"/>
        <w:spacing w:after="40" w:line="252" w:lineRule="auto"/>
      </w:pPr>
      <w:r>
        <w:rPr>
          <w:rFonts w:ascii="Arial" w:hAnsi="Arial"/>
          <w:sz w:val="21"/>
        </w:rPr>
        <w:t>Program PKM menekankan pengelolaan stres/burnout guru, jurnal/refleksi, monitoring berkelanjutan, serta penerapan mindfulness di lingkungan pembelajaran.</w:t>
      </w:r>
    </w:p>
    <w:p>
      <w:pPr>
        <w:pStyle w:val="ListBullet"/>
        <w:spacing w:after="40" w:line="252" w:lineRule="auto"/>
      </w:pPr>
      <w:r>
        <w:rPr>
          <w:rFonts w:ascii="Arial" w:hAnsi="Arial"/>
          <w:sz w:val="21"/>
        </w:rPr>
        <w:t>Praktik mindfulness yang direkomendasikan mengacu pada praktik formal dan informal yang lazim dalam MBSR: breath/attention awareness, body scan, sitting meditation, mindful movement, walking meditation, dan mindful awareness dalam aktivitas sehari-hari. Aplikasi menggunakan versi micro-practice yang diadaptasi, bukan menggantikan program MBSR 8 minggu.</w:t>
      </w:r>
    </w:p>
    <w:p>
      <w:pPr>
        <w:pStyle w:val="Heading1"/>
        <w:keepNext/>
        <w:spacing w:before="160" w:after="80"/>
      </w:pPr>
      <w:r>
        <w:rPr>
          <w:rFonts w:ascii="Arial" w:hAnsi="Arial"/>
          <w:b/>
          <w:color w:val="2E6F68"/>
          <w:sz w:val="30"/>
        </w:rPr>
        <w:t>2. Ringkasan Eksekutif</w:t>
      </w:r>
    </w:p>
    <w:p>
      <w:pPr>
        <w:keepLines w:val="0"/>
        <w:spacing w:after="80" w:line="264" w:lineRule="auto"/>
      </w:pPr>
      <w:r>
        <w:rPr>
          <w:rFonts w:ascii="Arial" w:hAnsi="Arial"/>
          <w:b w:val="0"/>
          <w:i w:val="0"/>
          <w:color w:val="24343B"/>
          <w:sz w:val="21"/>
        </w:rPr>
        <w:t>MindfulEdu versi ini menggunakan pendekatan activity-first. Pengguna terlebih dahulu menyusun todo-list kegiatan aktualnya. Sistem kemudian memperlakukan setiap kegiatan sebagai satu unit transaksi aktivitas yang memiliki waktu mulai, waktu selesai, status, reminder, check-in, check-out, jurnal, dan data kesejahteraan. Dengan cara ini, seluruh hasil monitoring dapat ditelusuri kembali ke aktivitas yang benar-benar dijalani pengguna.</w:t>
      </w:r>
    </w:p>
    <w:p>
      <w:pPr>
        <w:keepLines w:val="0"/>
        <w:spacing w:after="80" w:line="264" w:lineRule="auto"/>
      </w:pPr>
      <w:r>
        <w:rPr>
          <w:rFonts w:ascii="Arial" w:hAnsi="Arial"/>
          <w:b w:val="0"/>
          <w:i w:val="0"/>
          <w:color w:val="24343B"/>
          <w:sz w:val="21"/>
        </w:rPr>
        <w:t>Konsepnya menyerupai ledger dalam sistem akuntansi: transaksi tidak langsung disimpulkan satu per satu, tetapi dicatat secara konsisten lalu direkap pada suatu periode. Dalam MindfulEdu, satu kegiatan adalah “transaksi aktivitas”, sedangkan Activity Ledger adalah kumpulan transaksi aktivitas yang menjadi dasar analisis harian, mingguan, atau bulanan.</w:t>
      </w:r>
    </w:p>
    <w:p>
      <w:pPr>
        <w:keepLines w:val="0"/>
        <w:spacing w:after="80" w:line="264" w:lineRule="auto"/>
      </w:pPr>
      <w:r>
        <w:rPr>
          <w:rFonts w:ascii="Arial" w:hAnsi="Arial"/>
          <w:b w:val="0"/>
          <w:i w:val="0"/>
          <w:color w:val="24343B"/>
          <w:sz w:val="21"/>
        </w:rPr>
        <w:t>Kategori Hijau, Kuning, dan Merah tidak ditentukan ketika pengguna baru melakukan check-in. Check-in dan check-out berfungsi mengumpulkan data konteks sebelum dan sesudah kegiatan. Burnout Analysis Engine baru berjalan ketika pengguna memicu analisis manual atau ketika scheduler menjalankan analisis mingguan otomatis.</w:t>
      </w:r>
    </w:p>
    <w:p>
      <w:pPr>
        <w:pStyle w:val="Heading2"/>
        <w:keepNext/>
        <w:spacing w:before="100" w:after="80"/>
      </w:pPr>
      <w:r>
        <w:rPr>
          <w:rFonts w:ascii="Arial" w:hAnsi="Arial"/>
          <w:b/>
          <w:color w:val="2E6F68"/>
          <w:sz w:val="24"/>
        </w:rPr>
        <w:t>2.1 Business Outcome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blHeader w:val="true"/>
        </w:trPr>
        <w:tc>
          <w:tcPr>
            <w:tcW w:type="dxa" w:w="1008"/>
            <w:shd w:fill="2E6F68"/>
            <w:tcMar>
              <w:top w:w="90" w:type="dxa"/>
              <w:start w:w="90" w:type="dxa"/>
              <w:bottom w:w="90" w:type="dxa"/>
              <w:end w:w="90" w:type="dxa"/>
            </w:tcMar>
            <w:vAlign w:val="center"/>
          </w:tcPr>
          <w:p>
            <w:pPr>
              <w:jc w:val="center"/>
            </w:pPr>
            <w:r>
              <w:rPr>
                <w:sz w:val="18"/>
              </w:rPr>
            </w:r>
            <w:r>
              <w:rPr>
                <w:rFonts w:ascii="Arial" w:hAnsi="Arial"/>
                <w:b/>
                <w:color w:val="FFFFFF"/>
                <w:sz w:val="18"/>
              </w:rPr>
              <w:t>ID</w:t>
            </w:r>
          </w:p>
        </w:tc>
        <w:tc>
          <w:tcPr>
            <w:tcW w:type="dxa" w:w="5328"/>
            <w:shd w:fill="2E6F68"/>
            <w:tcMar>
              <w:top w:w="90" w:type="dxa"/>
              <w:start w:w="90" w:type="dxa"/>
              <w:bottom w:w="90" w:type="dxa"/>
              <w:end w:w="90" w:type="dxa"/>
            </w:tcMar>
            <w:vAlign w:val="center"/>
          </w:tcPr>
          <w:p>
            <w:pPr>
              <w:jc w:val="center"/>
            </w:pPr>
            <w:r>
              <w:rPr>
                <w:sz w:val="18"/>
              </w:rPr>
            </w:r>
            <w:r>
              <w:rPr>
                <w:rFonts w:ascii="Arial" w:hAnsi="Arial"/>
                <w:b/>
                <w:color w:val="FFFFFF"/>
                <w:sz w:val="18"/>
              </w:rPr>
              <w:t>Outcome Bisnis</w:t>
            </w:r>
          </w:p>
        </w:tc>
        <w:tc>
          <w:tcPr>
            <w:tcW w:type="dxa" w:w="3456"/>
            <w:shd w:fill="2E6F68"/>
            <w:tcMar>
              <w:top w:w="90" w:type="dxa"/>
              <w:start w:w="90" w:type="dxa"/>
              <w:bottom w:w="90" w:type="dxa"/>
              <w:end w:w="90" w:type="dxa"/>
            </w:tcMar>
            <w:vAlign w:val="center"/>
          </w:tcPr>
          <w:p>
            <w:pPr>
              <w:jc w:val="center"/>
            </w:pPr>
            <w:r>
              <w:rPr>
                <w:sz w:val="18"/>
              </w:rPr>
            </w:r>
            <w:r>
              <w:rPr>
                <w:rFonts w:ascii="Arial" w:hAnsi="Arial"/>
                <w:b/>
                <w:color w:val="FFFFFF"/>
                <w:sz w:val="18"/>
              </w:rPr>
              <w:t>Indikator</w:t>
            </w:r>
          </w:p>
        </w:tc>
      </w:tr>
      <w:tr>
        <w:trPr>
          <w:cantSplit/>
        </w:trPr>
        <w:tc>
          <w:tcPr>
            <w:tcW w:type="dxa" w:w="1008"/>
            <w:tcMar>
              <w:top w:w="90" w:type="dxa"/>
              <w:start w:w="90" w:type="dxa"/>
              <w:bottom w:w="90" w:type="dxa"/>
              <w:end w:w="90" w:type="dxa"/>
            </w:tcMar>
            <w:vAlign w:val="top"/>
          </w:tcPr>
          <w:p>
            <w:pPr>
              <w:spacing w:after="0" w:line="240" w:lineRule="auto"/>
            </w:pPr>
            <w:r>
              <w:rPr>
                <w:sz w:val="18"/>
              </w:rPr>
            </w:r>
            <w:r>
              <w:rPr>
                <w:rFonts w:ascii="Arial" w:hAnsi="Arial"/>
                <w:color w:val="24343B"/>
                <w:sz w:val="18"/>
              </w:rPr>
              <w:t>BO-01</w:t>
            </w:r>
          </w:p>
        </w:tc>
        <w:tc>
          <w:tcPr>
            <w:tcW w:type="dxa" w:w="5328"/>
            <w:tcMar>
              <w:top w:w="90" w:type="dxa"/>
              <w:start w:w="90" w:type="dxa"/>
              <w:bottom w:w="90" w:type="dxa"/>
              <w:end w:w="90" w:type="dxa"/>
            </w:tcMar>
            <w:vAlign w:val="top"/>
          </w:tcPr>
          <w:p>
            <w:pPr>
              <w:spacing w:after="0" w:line="240" w:lineRule="auto"/>
            </w:pPr>
            <w:r>
              <w:rPr>
                <w:sz w:val="18"/>
              </w:rPr>
            </w:r>
            <w:r>
              <w:rPr>
                <w:rFonts w:ascii="Arial" w:hAnsi="Arial"/>
                <w:color w:val="24343B"/>
                <w:sz w:val="18"/>
              </w:rPr>
              <w:t>Mendapatkan peta kegiatan aktual guru dan siswa tanpa bergantung pada jadwal yang diasumsikan sistem.</w:t>
            </w:r>
          </w:p>
        </w:tc>
        <w:tc>
          <w:tcPr>
            <w:tcW w:type="dxa" w:w="3456"/>
            <w:tcMar>
              <w:top w:w="90" w:type="dxa"/>
              <w:start w:w="90" w:type="dxa"/>
              <w:bottom w:w="90" w:type="dxa"/>
              <w:end w:w="90" w:type="dxa"/>
            </w:tcMar>
            <w:vAlign w:val="top"/>
          </w:tcPr>
          <w:p>
            <w:pPr>
              <w:spacing w:after="0" w:line="240" w:lineRule="auto"/>
            </w:pPr>
            <w:r>
              <w:rPr>
                <w:sz w:val="18"/>
              </w:rPr>
            </w:r>
            <w:r>
              <w:rPr>
                <w:rFonts w:ascii="Arial" w:hAnsi="Arial"/>
                <w:color w:val="24343B"/>
                <w:sz w:val="18"/>
              </w:rPr>
              <w:t>Persentase pengguna yang membuat todo-list harian dan aktivitas yang memiliki jadwal valid.</w:t>
            </w:r>
          </w:p>
        </w:tc>
      </w:tr>
      <w:tr>
        <w:trPr>
          <w:cantSplit/>
        </w:trPr>
        <w:tc>
          <w:tcPr>
            <w:tcW w:type="dxa" w:w="1008"/>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BO-02</w:t>
            </w:r>
          </w:p>
        </w:tc>
        <w:tc>
          <w:tcPr>
            <w:tcW w:type="dxa" w:w="5328"/>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Membentuk data wellbeing yang terkait langsung dengan aktivitas.</w:t>
            </w:r>
          </w:p>
        </w:tc>
        <w:tc>
          <w:tcPr>
            <w:tcW w:type="dxa" w:w="3456"/>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Persentase aktivitas completed yang memiliki check-in, check-out, dan jurnal.</w:t>
            </w:r>
          </w:p>
        </w:tc>
      </w:tr>
      <w:tr>
        <w:trPr>
          <w:cantSplit/>
        </w:trPr>
        <w:tc>
          <w:tcPr>
            <w:tcW w:type="dxa" w:w="1008"/>
            <w:tcMar>
              <w:top w:w="90" w:type="dxa"/>
              <w:start w:w="90" w:type="dxa"/>
              <w:bottom w:w="90" w:type="dxa"/>
              <w:end w:w="90" w:type="dxa"/>
            </w:tcMar>
            <w:vAlign w:val="top"/>
          </w:tcPr>
          <w:p>
            <w:pPr>
              <w:spacing w:after="0" w:line="240" w:lineRule="auto"/>
            </w:pPr>
            <w:r>
              <w:rPr>
                <w:sz w:val="18"/>
              </w:rPr>
            </w:r>
            <w:r>
              <w:rPr>
                <w:rFonts w:ascii="Arial" w:hAnsi="Arial"/>
                <w:color w:val="24343B"/>
                <w:sz w:val="18"/>
              </w:rPr>
              <w:t>BO-03</w:t>
            </w:r>
          </w:p>
        </w:tc>
        <w:tc>
          <w:tcPr>
            <w:tcW w:type="dxa" w:w="5328"/>
            <w:tcMar>
              <w:top w:w="90" w:type="dxa"/>
              <w:start w:w="90" w:type="dxa"/>
              <w:bottom w:w="90" w:type="dxa"/>
              <w:end w:w="90" w:type="dxa"/>
            </w:tcMar>
            <w:vAlign w:val="top"/>
          </w:tcPr>
          <w:p>
            <w:pPr>
              <w:spacing w:after="0" w:line="240" w:lineRule="auto"/>
            </w:pPr>
            <w:r>
              <w:rPr>
                <w:sz w:val="18"/>
              </w:rPr>
            </w:r>
            <w:r>
              <w:rPr>
                <w:rFonts w:ascii="Arial" w:hAnsi="Arial"/>
                <w:color w:val="24343B"/>
                <w:sz w:val="18"/>
              </w:rPr>
              <w:t>Menghasilkan analisis burnout berbasis data periode, bukan mood sesaat.</w:t>
            </w:r>
          </w:p>
        </w:tc>
        <w:tc>
          <w:tcPr>
            <w:tcW w:type="dxa" w:w="3456"/>
            <w:tcMar>
              <w:top w:w="90" w:type="dxa"/>
              <w:start w:w="90" w:type="dxa"/>
              <w:bottom w:w="90" w:type="dxa"/>
              <w:end w:w="90" w:type="dxa"/>
            </w:tcMar>
            <w:vAlign w:val="top"/>
          </w:tcPr>
          <w:p>
            <w:pPr>
              <w:spacing w:after="0" w:line="240" w:lineRule="auto"/>
            </w:pPr>
            <w:r>
              <w:rPr>
                <w:sz w:val="18"/>
              </w:rPr>
            </w:r>
            <w:r>
              <w:rPr>
                <w:rFonts w:ascii="Arial" w:hAnsi="Arial"/>
                <w:color w:val="24343B"/>
                <w:sz w:val="18"/>
              </w:rPr>
              <w:t>Analisis menampilkan periode, jumlah data, sumber input, score/category, dan confidence/data sufficiency.</w:t>
            </w:r>
          </w:p>
        </w:tc>
      </w:tr>
      <w:tr>
        <w:trPr>
          <w:cantSplit/>
        </w:trPr>
        <w:tc>
          <w:tcPr>
            <w:tcW w:type="dxa" w:w="1008"/>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BO-04</w:t>
            </w:r>
          </w:p>
        </w:tc>
        <w:tc>
          <w:tcPr>
            <w:tcW w:type="dxa" w:w="5328"/>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Menyediakan intervensi mindfulness yang actionable.</w:t>
            </w:r>
          </w:p>
        </w:tc>
        <w:tc>
          <w:tcPr>
            <w:tcW w:type="dxa" w:w="3456"/>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Setiap hasil kategori menghasilkan rekomendasi untuk guru/siswa sesuai role dan tingkat risiko.</w:t>
            </w:r>
          </w:p>
        </w:tc>
      </w:tr>
      <w:tr>
        <w:trPr>
          <w:cantSplit/>
        </w:trPr>
        <w:tc>
          <w:tcPr>
            <w:tcW w:type="dxa" w:w="1008"/>
            <w:tcMar>
              <w:top w:w="90" w:type="dxa"/>
              <w:start w:w="90" w:type="dxa"/>
              <w:bottom w:w="90" w:type="dxa"/>
              <w:end w:w="90" w:type="dxa"/>
            </w:tcMar>
            <w:vAlign w:val="top"/>
          </w:tcPr>
          <w:p>
            <w:pPr>
              <w:spacing w:after="0" w:line="240" w:lineRule="auto"/>
            </w:pPr>
            <w:r>
              <w:rPr>
                <w:sz w:val="18"/>
              </w:rPr>
            </w:r>
            <w:r>
              <w:rPr>
                <w:rFonts w:ascii="Arial" w:hAnsi="Arial"/>
                <w:color w:val="24343B"/>
                <w:sz w:val="18"/>
              </w:rPr>
              <w:t>BO-05</w:t>
            </w:r>
          </w:p>
        </w:tc>
        <w:tc>
          <w:tcPr>
            <w:tcW w:type="dxa" w:w="5328"/>
            <w:tcMar>
              <w:top w:w="90" w:type="dxa"/>
              <w:start w:w="90" w:type="dxa"/>
              <w:bottom w:w="90" w:type="dxa"/>
              <w:end w:w="90" w:type="dxa"/>
            </w:tcMar>
            <w:vAlign w:val="top"/>
          </w:tcPr>
          <w:p>
            <w:pPr>
              <w:spacing w:after="0" w:line="240" w:lineRule="auto"/>
            </w:pPr>
            <w:r>
              <w:rPr>
                <w:sz w:val="18"/>
              </w:rPr>
            </w:r>
            <w:r>
              <w:rPr>
                <w:rFonts w:ascii="Arial" w:hAnsi="Arial"/>
                <w:color w:val="24343B"/>
                <w:sz w:val="18"/>
              </w:rPr>
              <w:t>Membentuk tren longitudinal.</w:t>
            </w:r>
          </w:p>
        </w:tc>
        <w:tc>
          <w:tcPr>
            <w:tcW w:type="dxa" w:w="3456"/>
            <w:tcMar>
              <w:top w:w="90" w:type="dxa"/>
              <w:start w:w="90" w:type="dxa"/>
              <w:bottom w:w="90" w:type="dxa"/>
              <w:end w:w="90" w:type="dxa"/>
            </w:tcMar>
            <w:vAlign w:val="top"/>
          </w:tcPr>
          <w:p>
            <w:pPr>
              <w:spacing w:after="0" w:line="240" w:lineRule="auto"/>
            </w:pPr>
            <w:r>
              <w:rPr>
                <w:sz w:val="18"/>
              </w:rPr>
            </w:r>
            <w:r>
              <w:rPr>
                <w:rFonts w:ascii="Arial" w:hAnsi="Arial"/>
                <w:color w:val="24343B"/>
                <w:sz w:val="18"/>
              </w:rPr>
              <w:t>Pengguna dapat melihat tren hari, minggu, bulan dan riwayat analisis otomatis mingguan.</w:t>
            </w:r>
          </w:p>
        </w:tc>
      </w:tr>
    </w:tbl>
    <w:p>
      <w:pPr>
        <w:spacing w:after="20"/>
      </w:pPr>
    </w:p>
    <w:p>
      <w:pPr>
        <w:pStyle w:val="Heading1"/>
        <w:keepNext/>
        <w:spacing w:before="160" w:after="80"/>
      </w:pPr>
      <w:r>
        <w:rPr>
          <w:rFonts w:ascii="Arial" w:hAnsi="Arial"/>
          <w:b/>
          <w:color w:val="2E6F68"/>
          <w:sz w:val="30"/>
        </w:rPr>
        <w:t>3. Konsep Bisnis Inti: Activity Ledger</w:t>
      </w:r>
    </w:p>
    <w:p>
      <w:pPr>
        <w:keepLines w:val="0"/>
        <w:spacing w:after="80" w:line="264" w:lineRule="auto"/>
      </w:pPr>
      <w:r>
        <w:rPr>
          <w:rFonts w:ascii="Arial" w:hAnsi="Arial"/>
          <w:b w:val="0"/>
          <w:i w:val="0"/>
          <w:color w:val="24343B"/>
          <w:sz w:val="21"/>
        </w:rPr>
        <w:t>Activity Ledger adalah catatan kronologis seluruh kegiatan pengguna beserta perubahan status dan data wellbeing terkait. Ledger menjadi single source of truth untuk analisis periodik.</w:t>
      </w:r>
    </w:p>
    <w:tbl>
      <w:tblPr>
        <w:tblStyle w:val="TableGrid"/>
        <w:tblW w:type="auto" w:w="0"/>
        <w:jc w:val="center"/>
        <w:tblLook w:firstColumn="1" w:firstRow="1" w:lastColumn="0" w:lastRow="0" w:noHBand="0" w:noVBand="1" w:val="04A0"/>
      </w:tblPr>
      <w:tblGrid>
        <w:gridCol w:w="10080"/>
      </w:tblGrid>
      <w:tr>
        <w:trPr>
          <w:cantSplit/>
          <w:tblHeader w:val="true"/>
        </w:trPr>
        <w:tc>
          <w:tcPr>
            <w:tcW w:type="dxa" w:w="10080"/>
            <w:shd w:fill="FFF8E6"/>
            <w:tcMar>
              <w:top w:w="120" w:type="dxa"/>
              <w:start w:w="140" w:type="dxa"/>
              <w:bottom w:w="120" w:type="dxa"/>
              <w:end w:w="140" w:type="dxa"/>
            </w:tcMar>
          </w:tcPr>
          <w:p>
            <w:pPr>
              <w:spacing w:after="40"/>
            </w:pPr>
            <w:r>
              <w:rPr>
                <w:sz w:val="18"/>
              </w:rPr>
            </w:r>
            <w:r>
              <w:rPr>
                <w:rFonts w:ascii="Arial" w:hAnsi="Arial"/>
                <w:b/>
                <w:color w:val="2E6F68"/>
                <w:sz w:val="20"/>
              </w:rPr>
              <w:t xml:space="preserve">Analogi akuntansi — </w:t>
            </w:r>
            <w:r>
              <w:rPr>
                <w:rFonts w:ascii="Arial" w:hAnsi="Arial"/>
                <w:color w:val="24343B"/>
                <w:sz w:val="20"/>
              </w:rPr>
              <w:t>Todo-list = daftar transaksi yang direncanakan. Check-in/check-out = realisasi transaksi. Jurnal = narasi/keterangan transaksi. Activity Ledger = buku besar aktivitas. Burnout Analysis = proses rekap/closing periode untuk membaca pola dari transaksi yang telah terkumpul.</w:t>
            </w:r>
          </w:p>
        </w:tc>
      </w:tr>
    </w:tbl>
    <w:p>
      <w:pPr>
        <w:spacing w:after="20"/>
      </w:pPr>
    </w:p>
    <w:p>
      <w:pPr>
        <w:pStyle w:val="Heading2"/>
        <w:keepNext/>
        <w:spacing w:before="100" w:after="80"/>
      </w:pPr>
      <w:r>
        <w:rPr>
          <w:rFonts w:ascii="Arial" w:hAnsi="Arial"/>
          <w:b/>
          <w:color w:val="2E6F68"/>
          <w:sz w:val="24"/>
        </w:rPr>
        <w:t>3.1 Unit Transaksi Aktivitas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blHeader w:val="true"/>
        </w:trPr>
        <w:tc>
          <w:tcPr>
            <w:tcW w:type="dxa" w:w="2160"/>
            <w:shd w:fill="D9EAF7"/>
            <w:tcMar>
              <w:top w:w="90" w:type="dxa"/>
              <w:start w:w="90" w:type="dxa"/>
              <w:bottom w:w="90" w:type="dxa"/>
              <w:end w:w="90" w:type="dxa"/>
            </w:tcMar>
            <w:vAlign w:val="center"/>
          </w:tcPr>
          <w:p>
            <w:pPr>
              <w:jc w:val="center"/>
            </w:pPr>
            <w:r>
              <w:rPr>
                <w:b/>
                <w:sz w:val="18"/>
              </w:rPr>
            </w:r>
            <w:r>
              <w:rPr>
                <w:rFonts w:ascii="Arial" w:hAnsi="Arial"/>
                <w:b/>
                <w:color w:val="FFFFFF"/>
                <w:sz w:val="18"/>
              </w:rPr>
              <w:t>Field</w:t>
            </w:r>
          </w:p>
        </w:tc>
        <w:tc>
          <w:tcPr>
            <w:tcW w:type="dxa" w:w="3168"/>
            <w:shd w:fill="D9EAF7"/>
            <w:tcMar>
              <w:top w:w="90" w:type="dxa"/>
              <w:start w:w="90" w:type="dxa"/>
              <w:bottom w:w="90" w:type="dxa"/>
              <w:end w:w="90" w:type="dxa"/>
            </w:tcMar>
            <w:vAlign w:val="center"/>
          </w:tcPr>
          <w:p>
            <w:pPr>
              <w:jc w:val="center"/>
            </w:pPr>
            <w:r>
              <w:rPr>
                <w:b/>
                <w:sz w:val="18"/>
              </w:rPr>
            </w:r>
            <w:r>
              <w:rPr>
                <w:rFonts w:ascii="Arial" w:hAnsi="Arial"/>
                <w:b/>
                <w:color w:val="FFFFFF"/>
                <w:sz w:val="18"/>
              </w:rPr>
              <w:t>Contoh</w:t>
            </w:r>
          </w:p>
        </w:tc>
        <w:tc>
          <w:tcPr>
            <w:tcW w:type="dxa" w:w="4464"/>
            <w:shd w:fill="D9EAF7"/>
            <w:tcMar>
              <w:top w:w="90" w:type="dxa"/>
              <w:start w:w="90" w:type="dxa"/>
              <w:bottom w:w="90" w:type="dxa"/>
              <w:end w:w="90" w:type="dxa"/>
            </w:tcMar>
            <w:vAlign w:val="center"/>
          </w:tcPr>
          <w:p>
            <w:pPr>
              <w:jc w:val="center"/>
            </w:pPr>
            <w:r>
              <w:rPr>
                <w:b/>
                <w:sz w:val="18"/>
              </w:rPr>
            </w:r>
            <w:r>
              <w:rPr>
                <w:rFonts w:ascii="Arial" w:hAnsi="Arial"/>
                <w:b/>
                <w:color w:val="FFFFFF"/>
                <w:sz w:val="18"/>
              </w:rPr>
              <w:t>Keterangan</w:t>
            </w:r>
          </w:p>
        </w:tc>
      </w:tr>
      <w:tr>
        <w:trPr>
          <w:cantSplit/>
        </w:trPr>
        <w:tc>
          <w:tcPr>
            <w:tcW w:type="dxa" w:w="2160"/>
            <w:tcMar>
              <w:top w:w="90" w:type="dxa"/>
              <w:start w:w="90" w:type="dxa"/>
              <w:bottom w:w="90" w:type="dxa"/>
              <w:end w:w="90" w:type="dxa"/>
            </w:tcMar>
            <w:vAlign w:val="center"/>
          </w:tcPr>
          <w:p>
            <w:pPr>
              <w:spacing w:after="0" w:line="240" w:lineRule="auto"/>
            </w:pPr>
            <w:r>
              <w:rPr>
                <w:sz w:val="18"/>
              </w:rPr>
            </w:r>
            <w:r>
              <w:rPr>
                <w:rFonts w:ascii="Arial" w:hAnsi="Arial"/>
                <w:color w:val="24343B"/>
                <w:sz w:val="18"/>
              </w:rPr>
              <w:t>Activity ID</w:t>
            </w:r>
          </w:p>
        </w:tc>
        <w:tc>
          <w:tcPr>
            <w:tcW w:type="dxa" w:w="3168"/>
            <w:tcMar>
              <w:top w:w="90" w:type="dxa"/>
              <w:start w:w="90" w:type="dxa"/>
              <w:bottom w:w="90" w:type="dxa"/>
              <w:end w:w="90" w:type="dxa"/>
            </w:tcMar>
            <w:vAlign w:val="center"/>
          </w:tcPr>
          <w:p>
            <w:pPr>
              <w:spacing w:after="0" w:line="240" w:lineRule="auto"/>
            </w:pPr>
            <w:r>
              <w:rPr>
                <w:sz w:val="18"/>
              </w:rPr>
            </w:r>
            <w:r>
              <w:rPr>
                <w:rFonts w:ascii="Arial" w:hAnsi="Arial"/>
                <w:color w:val="24343B"/>
                <w:sz w:val="18"/>
              </w:rPr>
              <w:t>ACT-20260827-001</w:t>
            </w:r>
          </w:p>
        </w:tc>
        <w:tc>
          <w:tcPr>
            <w:tcW w:type="dxa" w:w="4464"/>
            <w:tcMar>
              <w:top w:w="90" w:type="dxa"/>
              <w:start w:w="90" w:type="dxa"/>
              <w:bottom w:w="90" w:type="dxa"/>
              <w:end w:w="90" w:type="dxa"/>
            </w:tcMar>
            <w:vAlign w:val="center"/>
          </w:tcPr>
          <w:p>
            <w:pPr>
              <w:spacing w:after="0" w:line="240" w:lineRule="auto"/>
            </w:pPr>
            <w:r>
              <w:rPr>
                <w:sz w:val="18"/>
              </w:rPr>
            </w:r>
            <w:r>
              <w:rPr>
                <w:rFonts w:ascii="Arial" w:hAnsi="Arial"/>
                <w:color w:val="24343B"/>
                <w:sz w:val="18"/>
              </w:rPr>
              <w:t>ID unik.</w:t>
            </w:r>
          </w:p>
        </w:tc>
      </w:tr>
      <w:tr>
        <w:trPr>
          <w:cantSplit/>
        </w:trPr>
        <w:tc>
          <w:tcPr>
            <w:tcW w:type="dxa" w:w="2160"/>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User</w:t>
            </w:r>
          </w:p>
        </w:tc>
        <w:tc>
          <w:tcPr>
            <w:tcW w:type="dxa" w:w="3168"/>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Guru A / Siswa B</w:t>
            </w:r>
          </w:p>
        </w:tc>
        <w:tc>
          <w:tcPr>
            <w:tcW w:type="dxa" w:w="4464"/>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Pemilik aktivitas.</w:t>
            </w:r>
          </w:p>
        </w:tc>
      </w:tr>
      <w:tr>
        <w:trPr>
          <w:cantSplit/>
        </w:trPr>
        <w:tc>
          <w:tcPr>
            <w:tcW w:type="dxa" w:w="2160"/>
            <w:tcMar>
              <w:top w:w="90" w:type="dxa"/>
              <w:start w:w="90" w:type="dxa"/>
              <w:bottom w:w="90" w:type="dxa"/>
              <w:end w:w="90" w:type="dxa"/>
            </w:tcMar>
            <w:vAlign w:val="center"/>
          </w:tcPr>
          <w:p>
            <w:pPr>
              <w:spacing w:after="0" w:line="240" w:lineRule="auto"/>
            </w:pPr>
            <w:r>
              <w:rPr>
                <w:sz w:val="18"/>
              </w:rPr>
            </w:r>
            <w:r>
              <w:rPr>
                <w:rFonts w:ascii="Arial" w:hAnsi="Arial"/>
                <w:color w:val="24343B"/>
                <w:sz w:val="18"/>
              </w:rPr>
              <w:t>Role Context</w:t>
            </w:r>
          </w:p>
        </w:tc>
        <w:tc>
          <w:tcPr>
            <w:tcW w:type="dxa" w:w="3168"/>
            <w:tcMar>
              <w:top w:w="90" w:type="dxa"/>
              <w:start w:w="90" w:type="dxa"/>
              <w:bottom w:w="90" w:type="dxa"/>
              <w:end w:w="90" w:type="dxa"/>
            </w:tcMar>
            <w:vAlign w:val="center"/>
          </w:tcPr>
          <w:p>
            <w:pPr>
              <w:spacing w:after="0" w:line="240" w:lineRule="auto"/>
            </w:pPr>
            <w:r>
              <w:rPr>
                <w:sz w:val="18"/>
              </w:rPr>
            </w:r>
            <w:r>
              <w:rPr>
                <w:rFonts w:ascii="Arial" w:hAnsi="Arial"/>
                <w:color w:val="24343B"/>
                <w:sz w:val="18"/>
              </w:rPr>
              <w:t>Teacher / Student</w:t>
            </w:r>
          </w:p>
        </w:tc>
        <w:tc>
          <w:tcPr>
            <w:tcW w:type="dxa" w:w="4464"/>
            <w:tcMar>
              <w:top w:w="90" w:type="dxa"/>
              <w:start w:w="90" w:type="dxa"/>
              <w:bottom w:w="90" w:type="dxa"/>
              <w:end w:w="90" w:type="dxa"/>
            </w:tcMar>
            <w:vAlign w:val="center"/>
          </w:tcPr>
          <w:p>
            <w:pPr>
              <w:spacing w:after="0" w:line="240" w:lineRule="auto"/>
            </w:pPr>
            <w:r>
              <w:rPr>
                <w:sz w:val="18"/>
              </w:rPr>
            </w:r>
            <w:r>
              <w:rPr>
                <w:rFonts w:ascii="Arial" w:hAnsi="Arial"/>
                <w:color w:val="24343B"/>
                <w:sz w:val="18"/>
              </w:rPr>
              <w:t>Menentukan template todo dan recommendation.</w:t>
            </w:r>
          </w:p>
        </w:tc>
      </w:tr>
      <w:tr>
        <w:trPr>
          <w:cantSplit/>
        </w:trPr>
        <w:tc>
          <w:tcPr>
            <w:tcW w:type="dxa" w:w="2160"/>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Judul Kegiatan</w:t>
            </w:r>
          </w:p>
        </w:tc>
        <w:tc>
          <w:tcPr>
            <w:tcW w:type="dxa" w:w="3168"/>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Mengajar Matematika Kelas 5A</w:t>
            </w:r>
          </w:p>
        </w:tc>
        <w:tc>
          <w:tcPr>
            <w:tcW w:type="dxa" w:w="4464"/>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Diisi pengguna.</w:t>
            </w:r>
          </w:p>
        </w:tc>
      </w:tr>
      <w:tr>
        <w:trPr>
          <w:cantSplit/>
        </w:trPr>
        <w:tc>
          <w:tcPr>
            <w:tcW w:type="dxa" w:w="2160"/>
            <w:tcMar>
              <w:top w:w="90" w:type="dxa"/>
              <w:start w:w="90" w:type="dxa"/>
              <w:bottom w:w="90" w:type="dxa"/>
              <w:end w:w="90" w:type="dxa"/>
            </w:tcMar>
            <w:vAlign w:val="center"/>
          </w:tcPr>
          <w:p>
            <w:pPr>
              <w:spacing w:after="0" w:line="240" w:lineRule="auto"/>
            </w:pPr>
            <w:r>
              <w:rPr>
                <w:sz w:val="18"/>
              </w:rPr>
            </w:r>
            <w:r>
              <w:rPr>
                <w:rFonts w:ascii="Arial" w:hAnsi="Arial"/>
                <w:color w:val="24343B"/>
                <w:sz w:val="18"/>
              </w:rPr>
              <w:t>Kategori</w:t>
            </w:r>
          </w:p>
        </w:tc>
        <w:tc>
          <w:tcPr>
            <w:tcW w:type="dxa" w:w="3168"/>
            <w:tcMar>
              <w:top w:w="90" w:type="dxa"/>
              <w:start w:w="90" w:type="dxa"/>
              <w:bottom w:w="90" w:type="dxa"/>
              <w:end w:w="90" w:type="dxa"/>
            </w:tcMar>
            <w:vAlign w:val="center"/>
          </w:tcPr>
          <w:p>
            <w:pPr>
              <w:spacing w:after="0" w:line="240" w:lineRule="auto"/>
            </w:pPr>
            <w:r>
              <w:rPr>
                <w:sz w:val="18"/>
              </w:rPr>
            </w:r>
            <w:r>
              <w:rPr>
                <w:rFonts w:ascii="Arial" w:hAnsi="Arial"/>
                <w:color w:val="24343B"/>
                <w:sz w:val="18"/>
              </w:rPr>
              <w:t>Mengajar / Rapat / Administrasi / Belajar / Tugas / Lainnya</w:t>
            </w:r>
          </w:p>
        </w:tc>
        <w:tc>
          <w:tcPr>
            <w:tcW w:type="dxa" w:w="4464"/>
            <w:tcMar>
              <w:top w:w="90" w:type="dxa"/>
              <w:start w:w="90" w:type="dxa"/>
              <w:bottom w:w="90" w:type="dxa"/>
              <w:end w:w="90" w:type="dxa"/>
            </w:tcMar>
            <w:vAlign w:val="center"/>
          </w:tcPr>
          <w:p>
            <w:pPr>
              <w:spacing w:after="0" w:line="240" w:lineRule="auto"/>
            </w:pPr>
            <w:r>
              <w:rPr>
                <w:sz w:val="18"/>
              </w:rPr>
            </w:r>
            <w:r>
              <w:rPr>
                <w:rFonts w:ascii="Arial" w:hAnsi="Arial"/>
                <w:color w:val="24343B"/>
                <w:sz w:val="18"/>
              </w:rPr>
              <w:t>Untuk analitik beban aktivitas.</w:t>
            </w:r>
          </w:p>
        </w:tc>
      </w:tr>
      <w:tr>
        <w:trPr>
          <w:cantSplit/>
        </w:trPr>
        <w:tc>
          <w:tcPr>
            <w:tcW w:type="dxa" w:w="2160"/>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Start–End</w:t>
            </w:r>
          </w:p>
        </w:tc>
        <w:tc>
          <w:tcPr>
            <w:tcW w:type="dxa" w:w="3168"/>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07:00–08:00</w:t>
            </w:r>
          </w:p>
        </w:tc>
        <w:tc>
          <w:tcPr>
            <w:tcW w:type="dxa" w:w="4464"/>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Menjadi dasar scheduler reminder.</w:t>
            </w:r>
          </w:p>
        </w:tc>
      </w:tr>
      <w:tr>
        <w:trPr>
          <w:cantSplit/>
        </w:trPr>
        <w:tc>
          <w:tcPr>
            <w:tcW w:type="dxa" w:w="2160"/>
            <w:tcMar>
              <w:top w:w="90" w:type="dxa"/>
              <w:start w:w="90" w:type="dxa"/>
              <w:bottom w:w="90" w:type="dxa"/>
              <w:end w:w="90" w:type="dxa"/>
            </w:tcMar>
            <w:vAlign w:val="center"/>
          </w:tcPr>
          <w:p>
            <w:pPr>
              <w:spacing w:after="0" w:line="240" w:lineRule="auto"/>
            </w:pPr>
            <w:r>
              <w:rPr>
                <w:sz w:val="18"/>
              </w:rPr>
            </w:r>
            <w:r>
              <w:rPr>
                <w:rFonts w:ascii="Arial" w:hAnsi="Arial"/>
                <w:color w:val="24343B"/>
                <w:sz w:val="18"/>
              </w:rPr>
              <w:t>Status</w:t>
            </w:r>
          </w:p>
        </w:tc>
        <w:tc>
          <w:tcPr>
            <w:tcW w:type="dxa" w:w="3168"/>
            <w:tcMar>
              <w:top w:w="90" w:type="dxa"/>
              <w:start w:w="90" w:type="dxa"/>
              <w:bottom w:w="90" w:type="dxa"/>
              <w:end w:w="90" w:type="dxa"/>
            </w:tcMar>
            <w:vAlign w:val="center"/>
          </w:tcPr>
          <w:p>
            <w:pPr>
              <w:spacing w:after="0" w:line="240" w:lineRule="auto"/>
            </w:pPr>
            <w:r>
              <w:rPr>
                <w:sz w:val="18"/>
              </w:rPr>
            </w:r>
            <w:r>
              <w:rPr>
                <w:rFonts w:ascii="Arial" w:hAnsi="Arial"/>
                <w:color w:val="24343B"/>
                <w:sz w:val="18"/>
              </w:rPr>
              <w:t>PLANNED → ... → COMPLETED</w:t>
            </w:r>
          </w:p>
        </w:tc>
        <w:tc>
          <w:tcPr>
            <w:tcW w:type="dxa" w:w="4464"/>
            <w:tcMar>
              <w:top w:w="90" w:type="dxa"/>
              <w:start w:w="90" w:type="dxa"/>
              <w:bottom w:w="90" w:type="dxa"/>
              <w:end w:w="90" w:type="dxa"/>
            </w:tcMar>
            <w:vAlign w:val="center"/>
          </w:tcPr>
          <w:p>
            <w:pPr>
              <w:spacing w:after="0" w:line="240" w:lineRule="auto"/>
            </w:pPr>
            <w:r>
              <w:rPr>
                <w:sz w:val="18"/>
              </w:rPr>
            </w:r>
            <w:r>
              <w:rPr>
                <w:rFonts w:ascii="Arial" w:hAnsi="Arial"/>
                <w:color w:val="24343B"/>
                <w:sz w:val="18"/>
              </w:rPr>
              <w:t>Lifecycle aktivitas.</w:t>
            </w:r>
          </w:p>
        </w:tc>
      </w:tr>
      <w:tr>
        <w:trPr>
          <w:cantSplit/>
        </w:trPr>
        <w:tc>
          <w:tcPr>
            <w:tcW w:type="dxa" w:w="2160"/>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Check-In</w:t>
            </w:r>
          </w:p>
        </w:tc>
        <w:tc>
          <w:tcPr>
            <w:tcW w:type="dxa" w:w="3168"/>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Kondisi sebelum aktivitas</w:t>
            </w:r>
          </w:p>
        </w:tc>
        <w:tc>
          <w:tcPr>
            <w:tcW w:type="dxa" w:w="4464"/>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Terhubung ke Activity ID.</w:t>
            </w:r>
          </w:p>
        </w:tc>
      </w:tr>
      <w:tr>
        <w:trPr>
          <w:cantSplit/>
        </w:trPr>
        <w:tc>
          <w:tcPr>
            <w:tcW w:type="dxa" w:w="2160"/>
            <w:tcMar>
              <w:top w:w="90" w:type="dxa"/>
              <w:start w:w="90" w:type="dxa"/>
              <w:bottom w:w="90" w:type="dxa"/>
              <w:end w:w="90" w:type="dxa"/>
            </w:tcMar>
            <w:vAlign w:val="center"/>
          </w:tcPr>
          <w:p>
            <w:pPr>
              <w:spacing w:after="0" w:line="240" w:lineRule="auto"/>
            </w:pPr>
            <w:r>
              <w:rPr>
                <w:sz w:val="18"/>
              </w:rPr>
            </w:r>
            <w:r>
              <w:rPr>
                <w:rFonts w:ascii="Arial" w:hAnsi="Arial"/>
                <w:color w:val="24343B"/>
                <w:sz w:val="18"/>
              </w:rPr>
              <w:t>Check-Out</w:t>
            </w:r>
          </w:p>
        </w:tc>
        <w:tc>
          <w:tcPr>
            <w:tcW w:type="dxa" w:w="3168"/>
            <w:tcMar>
              <w:top w:w="90" w:type="dxa"/>
              <w:start w:w="90" w:type="dxa"/>
              <w:bottom w:w="90" w:type="dxa"/>
              <w:end w:w="90" w:type="dxa"/>
            </w:tcMar>
            <w:vAlign w:val="center"/>
          </w:tcPr>
          <w:p>
            <w:pPr>
              <w:spacing w:after="0" w:line="240" w:lineRule="auto"/>
            </w:pPr>
            <w:r>
              <w:rPr>
                <w:sz w:val="18"/>
              </w:rPr>
            </w:r>
            <w:r>
              <w:rPr>
                <w:rFonts w:ascii="Arial" w:hAnsi="Arial"/>
                <w:color w:val="24343B"/>
                <w:sz w:val="18"/>
              </w:rPr>
              <w:t>Kondisi setelah aktivitas</w:t>
            </w:r>
          </w:p>
        </w:tc>
        <w:tc>
          <w:tcPr>
            <w:tcW w:type="dxa" w:w="4464"/>
            <w:tcMar>
              <w:top w:w="90" w:type="dxa"/>
              <w:start w:w="90" w:type="dxa"/>
              <w:bottom w:w="90" w:type="dxa"/>
              <w:end w:w="90" w:type="dxa"/>
            </w:tcMar>
            <w:vAlign w:val="center"/>
          </w:tcPr>
          <w:p>
            <w:pPr>
              <w:spacing w:after="0" w:line="240" w:lineRule="auto"/>
            </w:pPr>
            <w:r>
              <w:rPr>
                <w:sz w:val="18"/>
              </w:rPr>
            </w:r>
            <w:r>
              <w:rPr>
                <w:rFonts w:ascii="Arial" w:hAnsi="Arial"/>
                <w:color w:val="24343B"/>
                <w:sz w:val="18"/>
              </w:rPr>
              <w:t>Terhubung ke Activity ID.</w:t>
            </w:r>
          </w:p>
        </w:tc>
      </w:tr>
      <w:tr>
        <w:trPr>
          <w:cantSplit/>
        </w:trPr>
        <w:tc>
          <w:tcPr>
            <w:tcW w:type="dxa" w:w="2160"/>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Journal</w:t>
            </w:r>
          </w:p>
        </w:tc>
        <w:tc>
          <w:tcPr>
            <w:tcW w:type="dxa" w:w="3168"/>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Refleksi pra/pasca aktivitas</w:t>
            </w:r>
          </w:p>
        </w:tc>
        <w:tc>
          <w:tcPr>
            <w:tcW w:type="dxa" w:w="4464"/>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Terhubung ke Activity ID.</w:t>
            </w:r>
          </w:p>
        </w:tc>
      </w:tr>
      <w:tr>
        <w:trPr>
          <w:cantSplit/>
        </w:trPr>
        <w:tc>
          <w:tcPr>
            <w:tcW w:type="dxa" w:w="2160"/>
            <w:tcMar>
              <w:top w:w="90" w:type="dxa"/>
              <w:start w:w="90" w:type="dxa"/>
              <w:bottom w:w="90" w:type="dxa"/>
              <w:end w:w="90" w:type="dxa"/>
            </w:tcMar>
            <w:vAlign w:val="center"/>
          </w:tcPr>
          <w:p>
            <w:pPr>
              <w:spacing w:after="0" w:line="240" w:lineRule="auto"/>
            </w:pPr>
            <w:r>
              <w:rPr>
                <w:sz w:val="18"/>
              </w:rPr>
            </w:r>
            <w:r>
              <w:rPr>
                <w:rFonts w:ascii="Arial" w:hAnsi="Arial"/>
                <w:color w:val="24343B"/>
                <w:sz w:val="18"/>
              </w:rPr>
              <w:t>Analysis Inclusion</w:t>
            </w:r>
          </w:p>
        </w:tc>
        <w:tc>
          <w:tcPr>
            <w:tcW w:type="dxa" w:w="3168"/>
            <w:tcMar>
              <w:top w:w="90" w:type="dxa"/>
              <w:start w:w="90" w:type="dxa"/>
              <w:bottom w:w="90" w:type="dxa"/>
              <w:end w:w="90" w:type="dxa"/>
            </w:tcMar>
            <w:vAlign w:val="center"/>
          </w:tcPr>
          <w:p>
            <w:pPr>
              <w:spacing w:after="0" w:line="240" w:lineRule="auto"/>
            </w:pPr>
            <w:r>
              <w:rPr>
                <w:sz w:val="18"/>
              </w:rPr>
            </w:r>
            <w:r>
              <w:rPr>
                <w:rFonts w:ascii="Arial" w:hAnsi="Arial"/>
                <w:color w:val="24343B"/>
                <w:sz w:val="18"/>
              </w:rPr>
              <w:t>Included / Excluded + reason</w:t>
            </w:r>
          </w:p>
        </w:tc>
        <w:tc>
          <w:tcPr>
            <w:tcW w:type="dxa" w:w="4464"/>
            <w:tcMar>
              <w:top w:w="90" w:type="dxa"/>
              <w:start w:w="90" w:type="dxa"/>
              <w:bottom w:w="90" w:type="dxa"/>
              <w:end w:w="90" w:type="dxa"/>
            </w:tcMar>
            <w:vAlign w:val="center"/>
          </w:tcPr>
          <w:p>
            <w:pPr>
              <w:spacing w:after="0" w:line="240" w:lineRule="auto"/>
            </w:pPr>
            <w:r>
              <w:rPr>
                <w:sz w:val="18"/>
              </w:rPr>
            </w:r>
            <w:r>
              <w:rPr>
                <w:rFonts w:ascii="Arial" w:hAnsi="Arial"/>
                <w:color w:val="24343B"/>
                <w:sz w:val="18"/>
              </w:rPr>
              <w:t>Menentukan apakah aktivitas masuk perhitungan periode.</w:t>
            </w:r>
          </w:p>
        </w:tc>
      </w:tr>
      <w:tr>
        <w:trPr>
          <w:cantSplit/>
        </w:trPr>
        <w:tc>
          <w:tcPr>
            <w:tcW w:type="dxa" w:w="3360"/>
            <w:vAlign w:val="center"/>
          </w:tcPr>
          <w:p>
            <w:r>
              <w:rPr>
                <w:sz w:val="18"/>
              </w:rPr>
              <w:t>TPH / Planned Hours</w:t>
            </w:r>
          </w:p>
        </w:tc>
        <w:tc>
          <w:tcPr>
            <w:tcW w:type="dxa" w:w="3360"/>
            <w:vAlign w:val="center"/>
          </w:tcPr>
          <w:p>
            <w:r>
              <w:rPr>
                <w:sz w:val="18"/>
              </w:rPr>
              <w:t>1,0 jam</w:t>
            </w:r>
          </w:p>
        </w:tc>
        <w:tc>
          <w:tcPr>
            <w:tcW w:type="dxa" w:w="3360"/>
            <w:vAlign w:val="center"/>
          </w:tcPr>
          <w:p>
            <w:r>
              <w:rPr>
                <w:sz w:val="18"/>
              </w:rPr>
              <w:t>Durasi rencana dari start_time–end_time.</w:t>
            </w:r>
          </w:p>
        </w:tc>
      </w:tr>
      <w:tr>
        <w:trPr>
          <w:cantSplit/>
        </w:trPr>
        <w:tc>
          <w:tcPr>
            <w:tcW w:type="dxa" w:w="3360"/>
            <w:vAlign w:val="center"/>
          </w:tcPr>
          <w:p>
            <w:r>
              <w:rPr>
                <w:sz w:val="18"/>
              </w:rPr>
              <w:t>Intensity Factor (IF)</w:t>
            </w:r>
          </w:p>
        </w:tc>
        <w:tc>
          <w:tcPr>
            <w:tcW w:type="dxa" w:w="3360"/>
            <w:vAlign w:val="center"/>
          </w:tcPr>
          <w:p>
            <w:r>
              <w:rPr>
                <w:sz w:val="18"/>
              </w:rPr>
              <w:t>Matematika=1,5; Istirahat=0,5</w:t>
            </w:r>
          </w:p>
        </w:tc>
        <w:tc>
          <w:tcPr>
            <w:tcW w:type="dxa" w:w="3360"/>
            <w:vAlign w:val="center"/>
          </w:tcPr>
          <w:p>
            <w:r>
              <w:rPr>
                <w:sz w:val="18"/>
              </w:rPr>
              <w:t>Bobot relatif aktivitas, configurable dan versioned per kategori/role.</w:t>
            </w:r>
          </w:p>
        </w:tc>
      </w:tr>
      <w:tr>
        <w:trPr>
          <w:cantSplit/>
        </w:trPr>
        <w:tc>
          <w:tcPr>
            <w:tcW w:type="dxa" w:w="3360"/>
            <w:vAlign w:val="center"/>
          </w:tcPr>
          <w:p>
            <w:r>
              <w:rPr>
                <w:sz w:val="18"/>
              </w:rPr>
              <w:t>TAH / Actual Hours</w:t>
            </w:r>
          </w:p>
        </w:tc>
        <w:tc>
          <w:tcPr>
            <w:tcW w:type="dxa" w:w="3360"/>
            <w:vAlign w:val="center"/>
          </w:tcPr>
          <w:p>
            <w:r>
              <w:rPr>
                <w:sz w:val="18"/>
              </w:rPr>
              <w:t>1,2 jam</w:t>
            </w:r>
          </w:p>
        </w:tc>
        <w:tc>
          <w:tcPr>
            <w:tcW w:type="dxa" w:w="3360"/>
            <w:vAlign w:val="center"/>
          </w:tcPr>
          <w:p>
            <w:r>
              <w:rPr>
                <w:sz w:val="18"/>
              </w:rPr>
              <w:t>Durasi aktual dari check-in/check-out; sumber realisasi workload.</w:t>
            </w:r>
          </w:p>
        </w:tc>
      </w:tr>
    </w:tbl>
    <w:p>
      <w:pPr>
        <w:spacing w:after="20"/>
      </w:pPr>
    </w:p>
    <w:p>
      <w:pPr>
        <w:pStyle w:val="Heading1"/>
        <w:keepNext/>
        <w:spacing w:before="160" w:after="80"/>
      </w:pPr>
      <w:r>
        <w:rPr>
          <w:rFonts w:ascii="Arial" w:hAnsi="Arial"/>
          <w:b/>
          <w:color w:val="2E6F68"/>
          <w:sz w:val="30"/>
        </w:rPr>
        <w:t>4. Aktor dan Peran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blHeader w:val="true"/>
        </w:trPr>
        <w:tc>
          <w:tcPr>
            <w:tcW w:type="dxa" w:w="1728"/>
            <w:shd w:fill="2E6F68"/>
            <w:tcMar>
              <w:top w:w="90" w:type="dxa"/>
              <w:start w:w="90" w:type="dxa"/>
              <w:bottom w:w="90" w:type="dxa"/>
              <w:end w:w="90" w:type="dxa"/>
            </w:tcMar>
            <w:vAlign w:val="center"/>
          </w:tcPr>
          <w:p>
            <w:pPr>
              <w:jc w:val="center"/>
            </w:pPr>
            <w:r>
              <w:rPr>
                <w:sz w:val="18"/>
              </w:rPr>
            </w:r>
            <w:r>
              <w:rPr>
                <w:rFonts w:ascii="Arial" w:hAnsi="Arial"/>
                <w:b/>
                <w:color w:val="FFFFFF"/>
                <w:sz w:val="18"/>
              </w:rPr>
              <w:t>Aktor</w:t>
            </w:r>
          </w:p>
        </w:tc>
        <w:tc>
          <w:tcPr>
            <w:tcW w:type="dxa" w:w="4608"/>
            <w:shd w:fill="2E6F68"/>
            <w:tcMar>
              <w:top w:w="90" w:type="dxa"/>
              <w:start w:w="90" w:type="dxa"/>
              <w:bottom w:w="90" w:type="dxa"/>
              <w:end w:w="90" w:type="dxa"/>
            </w:tcMar>
            <w:vAlign w:val="center"/>
          </w:tcPr>
          <w:p>
            <w:pPr>
              <w:jc w:val="center"/>
            </w:pPr>
            <w:r>
              <w:rPr>
                <w:sz w:val="18"/>
              </w:rPr>
            </w:r>
            <w:r>
              <w:rPr>
                <w:rFonts w:ascii="Arial" w:hAnsi="Arial"/>
                <w:b/>
                <w:color w:val="FFFFFF"/>
                <w:sz w:val="18"/>
              </w:rPr>
              <w:t>Tanggung Jawab</w:t>
            </w:r>
          </w:p>
        </w:tc>
        <w:tc>
          <w:tcPr>
            <w:tcW w:type="dxa" w:w="3744"/>
            <w:shd w:fill="2E6F68"/>
            <w:tcMar>
              <w:top w:w="90" w:type="dxa"/>
              <w:start w:w="90" w:type="dxa"/>
              <w:bottom w:w="90" w:type="dxa"/>
              <w:end w:w="90" w:type="dxa"/>
            </w:tcMar>
            <w:vAlign w:val="center"/>
          </w:tcPr>
          <w:p>
            <w:pPr>
              <w:jc w:val="center"/>
            </w:pPr>
            <w:r>
              <w:rPr>
                <w:sz w:val="18"/>
              </w:rPr>
            </w:r>
            <w:r>
              <w:rPr>
                <w:rFonts w:ascii="Arial" w:hAnsi="Arial"/>
                <w:b/>
                <w:color w:val="FFFFFF"/>
                <w:sz w:val="18"/>
              </w:rPr>
              <w:t>Akses Utama</w:t>
            </w:r>
          </w:p>
        </w:tc>
      </w:tr>
      <w:tr>
        <w:trPr>
          <w:cantSplit/>
        </w:trPr>
        <w:tc>
          <w:tcPr>
            <w:tcW w:type="dxa" w:w="1728"/>
            <w:tcMar>
              <w:top w:w="90" w:type="dxa"/>
              <w:start w:w="90" w:type="dxa"/>
              <w:bottom w:w="90" w:type="dxa"/>
              <w:end w:w="90" w:type="dxa"/>
            </w:tcMar>
            <w:vAlign w:val="top"/>
          </w:tcPr>
          <w:p>
            <w:pPr>
              <w:spacing w:after="0" w:line="240" w:lineRule="auto"/>
            </w:pPr>
            <w:r>
              <w:rPr>
                <w:sz w:val="18"/>
              </w:rPr>
            </w:r>
            <w:r>
              <w:rPr>
                <w:rFonts w:ascii="Arial" w:hAnsi="Arial"/>
                <w:color w:val="24343B"/>
                <w:sz w:val="18"/>
              </w:rPr>
              <w:t>Guru</w:t>
            </w:r>
          </w:p>
        </w:tc>
        <w:tc>
          <w:tcPr>
            <w:tcW w:type="dxa" w:w="4608"/>
            <w:tcMar>
              <w:top w:w="90" w:type="dxa"/>
              <w:start w:w="90" w:type="dxa"/>
              <w:bottom w:w="90" w:type="dxa"/>
              <w:end w:w="90" w:type="dxa"/>
            </w:tcMar>
            <w:vAlign w:val="top"/>
          </w:tcPr>
          <w:p>
            <w:pPr>
              <w:spacing w:after="0" w:line="240" w:lineRule="auto"/>
            </w:pPr>
            <w:r>
              <w:rPr>
                <w:sz w:val="18"/>
              </w:rPr>
            </w:r>
            <w:r>
              <w:rPr>
                <w:rFonts w:ascii="Arial" w:hAnsi="Arial"/>
                <w:color w:val="24343B"/>
                <w:sz w:val="18"/>
              </w:rPr>
              <w:t>Mendaftarkan kegiatan mengajar/non-mengajar, mengisi check-in/out, jurnal, memicu analisis, mengikuti mindfulness.</w:t>
            </w:r>
          </w:p>
        </w:tc>
        <w:tc>
          <w:tcPr>
            <w:tcW w:type="dxa" w:w="3744"/>
            <w:tcMar>
              <w:top w:w="90" w:type="dxa"/>
              <w:start w:w="90" w:type="dxa"/>
              <w:bottom w:w="90" w:type="dxa"/>
              <w:end w:w="90" w:type="dxa"/>
            </w:tcMar>
            <w:vAlign w:val="top"/>
          </w:tcPr>
          <w:p>
            <w:pPr>
              <w:spacing w:after="0" w:line="240" w:lineRule="auto"/>
            </w:pPr>
            <w:r>
              <w:rPr>
                <w:sz w:val="18"/>
              </w:rPr>
            </w:r>
            <w:r>
              <w:rPr>
                <w:rFonts w:ascii="Arial" w:hAnsi="Arial"/>
                <w:color w:val="24343B"/>
                <w:sz w:val="18"/>
              </w:rPr>
              <w:t>Data pribadi, todo-list, ledger, analisis dan rekomendasi pribadi.</w:t>
            </w:r>
          </w:p>
        </w:tc>
      </w:tr>
      <w:tr>
        <w:trPr>
          <w:cantSplit/>
        </w:trPr>
        <w:tc>
          <w:tcPr>
            <w:tcW w:type="dxa" w:w="1728"/>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Siswa</w:t>
            </w:r>
          </w:p>
        </w:tc>
        <w:tc>
          <w:tcPr>
            <w:tcW w:type="dxa" w:w="4608"/>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Mendaftarkan kegiatan belajar, tugas, ujian, atau aktivitas sekolah yang relevan; melakukan check-in/out dan jurnal sederhana.</w:t>
            </w:r>
          </w:p>
        </w:tc>
        <w:tc>
          <w:tcPr>
            <w:tcW w:type="dxa" w:w="3744"/>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Data pribadi, todo-list, ledger, analisis/rekomendasi sesuai kebijakan usia/sekolah.</w:t>
            </w:r>
          </w:p>
        </w:tc>
      </w:tr>
      <w:tr>
        <w:trPr>
          <w:cantSplit/>
        </w:trPr>
        <w:tc>
          <w:tcPr>
            <w:tcW w:type="dxa" w:w="1728"/>
            <w:tcMar>
              <w:top w:w="90" w:type="dxa"/>
              <w:start w:w="90" w:type="dxa"/>
              <w:bottom w:w="90" w:type="dxa"/>
              <w:end w:w="90" w:type="dxa"/>
            </w:tcMar>
            <w:vAlign w:val="top"/>
          </w:tcPr>
          <w:p>
            <w:pPr>
              <w:spacing w:after="0" w:line="240" w:lineRule="auto"/>
            </w:pPr>
            <w:r>
              <w:rPr>
                <w:sz w:val="18"/>
              </w:rPr>
            </w:r>
            <w:r>
              <w:rPr>
                <w:rFonts w:ascii="Arial" w:hAnsi="Arial"/>
                <w:color w:val="24343B"/>
                <w:sz w:val="18"/>
              </w:rPr>
              <w:t>Admin Program</w:t>
            </w:r>
          </w:p>
        </w:tc>
        <w:tc>
          <w:tcPr>
            <w:tcW w:type="dxa" w:w="4608"/>
            <w:tcMar>
              <w:top w:w="90" w:type="dxa"/>
              <w:start w:w="90" w:type="dxa"/>
              <w:bottom w:w="90" w:type="dxa"/>
              <w:end w:w="90" w:type="dxa"/>
            </w:tcMar>
            <w:vAlign w:val="top"/>
          </w:tcPr>
          <w:p>
            <w:pPr>
              <w:spacing w:after="0" w:line="240" w:lineRule="auto"/>
            </w:pPr>
            <w:r>
              <w:rPr>
                <w:sz w:val="18"/>
              </w:rPr>
            </w:r>
            <w:r>
              <w:rPr>
                <w:rFonts w:ascii="Arial" w:hAnsi="Arial"/>
                <w:color w:val="24343B"/>
                <w:sz w:val="18"/>
              </w:rPr>
              <w:t>Mengelola user, kategori aktivitas, konfigurasi reminder, konten mindfulness, report agregat.</w:t>
            </w:r>
          </w:p>
        </w:tc>
        <w:tc>
          <w:tcPr>
            <w:tcW w:type="dxa" w:w="3744"/>
            <w:tcMar>
              <w:top w:w="90" w:type="dxa"/>
              <w:start w:w="90" w:type="dxa"/>
              <w:bottom w:w="90" w:type="dxa"/>
              <w:end w:w="90" w:type="dxa"/>
            </w:tcMar>
            <w:vAlign w:val="top"/>
          </w:tcPr>
          <w:p>
            <w:pPr>
              <w:spacing w:after="0" w:line="240" w:lineRule="auto"/>
            </w:pPr>
            <w:r>
              <w:rPr>
                <w:sz w:val="18"/>
              </w:rPr>
            </w:r>
            <w:r>
              <w:rPr>
                <w:rFonts w:ascii="Arial" w:hAnsi="Arial"/>
                <w:color w:val="24343B"/>
                <w:sz w:val="18"/>
              </w:rPr>
              <w:t>Konfigurasi dan agregat sesuai RBAC.</w:t>
            </w:r>
          </w:p>
        </w:tc>
      </w:tr>
      <w:tr>
        <w:trPr>
          <w:cantSplit/>
        </w:trPr>
        <w:tc>
          <w:tcPr>
            <w:tcW w:type="dxa" w:w="1728"/>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Tim Psikologi / SME</w:t>
            </w:r>
          </w:p>
        </w:tc>
        <w:tc>
          <w:tcPr>
            <w:tcW w:type="dxa" w:w="4608"/>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Menetapkan instrumen, formula, threshold, aturan rekomendasi dan eskalasi.</w:t>
            </w:r>
          </w:p>
        </w:tc>
        <w:tc>
          <w:tcPr>
            <w:tcW w:type="dxa" w:w="3744"/>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Konfigurasi klinis/psikologis yang disahkan.</w:t>
            </w:r>
          </w:p>
        </w:tc>
      </w:tr>
      <w:tr>
        <w:trPr>
          <w:cantSplit/>
        </w:trPr>
        <w:tc>
          <w:tcPr>
            <w:tcW w:type="dxa" w:w="1728"/>
            <w:tcMar>
              <w:top w:w="90" w:type="dxa"/>
              <w:start w:w="90" w:type="dxa"/>
              <w:bottom w:w="90" w:type="dxa"/>
              <w:end w:w="90" w:type="dxa"/>
            </w:tcMar>
            <w:vAlign w:val="top"/>
          </w:tcPr>
          <w:p>
            <w:pPr>
              <w:spacing w:after="0" w:line="240" w:lineRule="auto"/>
            </w:pPr>
            <w:r>
              <w:rPr>
                <w:sz w:val="18"/>
              </w:rPr>
            </w:r>
            <w:r>
              <w:rPr>
                <w:rFonts w:ascii="Arial" w:hAnsi="Arial"/>
                <w:color w:val="24343B"/>
                <w:sz w:val="18"/>
              </w:rPr>
              <w:t>PIC Sekolah</w:t>
            </w:r>
          </w:p>
        </w:tc>
        <w:tc>
          <w:tcPr>
            <w:tcW w:type="dxa" w:w="4608"/>
            <w:tcMar>
              <w:top w:w="90" w:type="dxa"/>
              <w:start w:w="90" w:type="dxa"/>
              <w:bottom w:w="90" w:type="dxa"/>
              <w:end w:w="90" w:type="dxa"/>
            </w:tcMar>
            <w:vAlign w:val="top"/>
          </w:tcPr>
          <w:p>
            <w:pPr>
              <w:spacing w:after="0" w:line="240" w:lineRule="auto"/>
            </w:pPr>
            <w:r>
              <w:rPr>
                <w:sz w:val="18"/>
              </w:rPr>
            </w:r>
            <w:r>
              <w:rPr>
                <w:rFonts w:ascii="Arial" w:hAnsi="Arial"/>
                <w:color w:val="24343B"/>
                <w:sz w:val="18"/>
              </w:rPr>
              <w:t>Tindak lanjut jika ada kebijakan dukungan dan persetujuan.</w:t>
            </w:r>
          </w:p>
        </w:tc>
        <w:tc>
          <w:tcPr>
            <w:tcW w:type="dxa" w:w="3744"/>
            <w:tcMar>
              <w:top w:w="90" w:type="dxa"/>
              <w:start w:w="90" w:type="dxa"/>
              <w:bottom w:w="90" w:type="dxa"/>
              <w:end w:w="90" w:type="dxa"/>
            </w:tcMar>
            <w:vAlign w:val="top"/>
          </w:tcPr>
          <w:p>
            <w:pPr>
              <w:spacing w:after="0" w:line="240" w:lineRule="auto"/>
            </w:pPr>
            <w:r>
              <w:rPr>
                <w:sz w:val="18"/>
              </w:rPr>
            </w:r>
            <w:r>
              <w:rPr>
                <w:rFonts w:ascii="Arial" w:hAnsi="Arial"/>
                <w:color w:val="24343B"/>
                <w:sz w:val="18"/>
              </w:rPr>
              <w:t>Minimum necessary information, bukan jurnal pribadi default.</w:t>
            </w:r>
          </w:p>
        </w:tc>
      </w:tr>
      <w:tr>
        <w:trPr>
          <w:cantSplit/>
        </w:trPr>
        <w:tc>
          <w:tcPr>
            <w:tcW w:type="dxa" w:w="1728"/>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System Scheduler</w:t>
            </w:r>
          </w:p>
        </w:tc>
        <w:tc>
          <w:tcPr>
            <w:tcW w:type="dxa" w:w="4608"/>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Menjalankan reminder dinamis dan analisis mingguan otomatis.</w:t>
            </w:r>
          </w:p>
        </w:tc>
        <w:tc>
          <w:tcPr>
            <w:tcW w:type="dxa" w:w="3744"/>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Job terjadwal dan audit log.</w:t>
            </w:r>
          </w:p>
        </w:tc>
      </w:tr>
    </w:tbl>
    <w:p>
      <w:pPr>
        <w:spacing w:after="20"/>
      </w:pPr>
    </w:p>
    <w:p>
      <w:pPr>
        <w:pStyle w:val="Heading1"/>
        <w:keepNext/>
        <w:spacing w:before="160" w:after="80"/>
      </w:pPr>
      <w:r>
        <w:rPr>
          <w:rFonts w:ascii="Arial" w:hAnsi="Arial"/>
          <w:b/>
          <w:color w:val="2E6F68"/>
          <w:sz w:val="30"/>
        </w:rPr>
        <w:t>5. Alur Bisnis End-to-End</w:t>
      </w:r>
    </w:p>
    <w:p>
      <w:r>
        <w:rPr>
          <w:rFonts w:ascii="Arial" w:hAnsi="Arial"/>
          <w:sz w:val="21"/>
        </w:rPr>
        <w:drawing>
          <wp:inline xmlns:a="http://schemas.openxmlformats.org/drawingml/2006/main" xmlns:pic="http://schemas.openxmlformats.org/drawingml/2006/picture">
            <wp:extent cx="6217920" cy="1226807"/>
            <wp:docPr id="1" name="Picture 1"/>
            <wp:cNvGraphicFramePr>
              <a:graphicFrameLocks noChangeAspect="1"/>
            </wp:cNvGraphicFramePr>
            <a:graphic>
              <a:graphicData uri="http://schemas.openxmlformats.org/drawingml/2006/picture">
                <pic:pic>
                  <pic:nvPicPr>
                    <pic:cNvPr id="0" name="brd_v2_flow.png"/>
                    <pic:cNvPicPr/>
                  </pic:nvPicPr>
                  <pic:blipFill>
                    <a:blip r:embed="rId11"/>
                    <a:stretch>
                      <a:fillRect/>
                    </a:stretch>
                  </pic:blipFill>
                  <pic:spPr>
                    <a:xfrm>
                      <a:off x="0" y="0"/>
                      <a:ext cx="6217920" cy="1226807"/>
                    </a:xfrm>
                    <a:prstGeom prst="rect"/>
                  </pic:spPr>
                </pic:pic>
              </a:graphicData>
            </a:graphic>
          </wp:inline>
        </w:drawing>
      </w:r>
    </w:p>
    <w:p>
      <w:pPr>
        <w:spacing w:after="100"/>
        <w:jc w:val="center"/>
      </w:pPr>
      <w:r>
        <w:rPr>
          <w:rFonts w:ascii="Arial" w:hAnsi="Arial"/>
          <w:i/>
          <w:color w:val="5D6B72"/>
          <w:sz w:val="18"/>
        </w:rPr>
        <w:t>Gambar 1. Alur bisnis baru MindfulEdu berbasis todo-list dan Activity Ledger.</w:t>
      </w:r>
    </w:p>
    <w:p>
      <w:pPr>
        <w:pStyle w:val="Heading2"/>
        <w:keepNext/>
        <w:spacing w:before="100" w:after="80"/>
      </w:pPr>
      <w:r>
        <w:rPr>
          <w:rFonts w:ascii="Arial" w:hAnsi="Arial"/>
          <w:b/>
          <w:color w:val="2E6F68"/>
          <w:sz w:val="24"/>
        </w:rPr>
        <w:t>5.1 Urutan Proses Utama</w:t>
      </w:r>
    </w:p>
    <w:p>
      <w:pPr>
        <w:pStyle w:val="ListNumber"/>
        <w:spacing w:after="40" w:line="252" w:lineRule="auto"/>
      </w:pPr>
      <w:r>
        <w:rPr>
          <w:rFonts w:ascii="Arial" w:hAnsi="Arial"/>
          <w:sz w:val="21"/>
        </w:rPr>
        <w:t>Pada awal hari atau sebelum aktivitas dimulai, guru/siswa membuat todo-list kegiatan beserta waktu mulai dan selesai.</w:t>
      </w:r>
    </w:p>
    <w:p>
      <w:pPr>
        <w:pStyle w:val="ListNumber"/>
        <w:spacing w:after="40" w:line="252" w:lineRule="auto"/>
      </w:pPr>
      <w:r>
        <w:rPr>
          <w:rFonts w:ascii="Arial" w:hAnsi="Arial"/>
          <w:sz w:val="21"/>
        </w:rPr>
        <w:t>Sistem memvalidasi bentrok waktu, lalu membentuk timeline dan menjadwalkan notifikasi.</w:t>
      </w:r>
    </w:p>
    <w:p>
      <w:pPr>
        <w:pStyle w:val="ListNumber"/>
        <w:spacing w:after="40" w:line="252" w:lineRule="auto"/>
      </w:pPr>
      <w:r>
        <w:rPr>
          <w:rFonts w:ascii="Arial" w:hAnsi="Arial"/>
          <w:sz w:val="21"/>
        </w:rPr>
        <w:t>Sebelum waktu mulai, sistem mengirim reminder untuk melakukan check-in. Check-in dapat sekaligus memuat jurnal pra-kegiatan singkat.</w:t>
      </w:r>
    </w:p>
    <w:p>
      <w:pPr>
        <w:pStyle w:val="ListNumber"/>
        <w:spacing w:after="40" w:line="252" w:lineRule="auto"/>
      </w:pPr>
      <w:r>
        <w:rPr>
          <w:rFonts w:ascii="Arial" w:hAnsi="Arial"/>
          <w:sz w:val="21"/>
        </w:rPr>
        <w:t>Pada waktu selesai atau beberapa menit sesudahnya, sistem mengirim reminder check-out.</w:t>
      </w:r>
    </w:p>
    <w:p>
      <w:pPr>
        <w:pStyle w:val="ListNumber"/>
        <w:spacing w:after="40" w:line="252" w:lineRule="auto"/>
      </w:pPr>
      <w:r>
        <w:rPr>
          <w:rFonts w:ascii="Arial" w:hAnsi="Arial"/>
          <w:sz w:val="21"/>
        </w:rPr>
        <w:t>Pengguna melakukan check-out dan mengisi jurnal pasca-kegiatan. Aktivitas kemudian menjadi completed.</w:t>
      </w:r>
    </w:p>
    <w:p>
      <w:pPr>
        <w:pStyle w:val="ListNumber"/>
        <w:spacing w:after="40" w:line="252" w:lineRule="auto"/>
      </w:pPr>
      <w:r>
        <w:rPr>
          <w:rFonts w:ascii="Arial" w:hAnsi="Arial"/>
          <w:sz w:val="21"/>
        </w:rPr>
        <w:t>Setiap aktivitas yang selesai masuk ke Activity Ledger dan dapat dilihat sebagai histori harian.</w:t>
      </w:r>
    </w:p>
    <w:p>
      <w:pPr>
        <w:pStyle w:val="ListNumber"/>
        <w:spacing w:after="40" w:line="252" w:lineRule="auto"/>
      </w:pPr>
      <w:r>
        <w:rPr>
          <w:rFonts w:ascii="Arial" w:hAnsi="Arial"/>
          <w:sz w:val="21"/>
        </w:rPr>
        <w:t>Pengguna dapat menekan Analisis Burnout kapan saja dan memilih periode Harian, Mingguan, atau Bulanan.</w:t>
      </w:r>
    </w:p>
    <w:p>
      <w:pPr>
        <w:pStyle w:val="ListNumber"/>
        <w:spacing w:after="40" w:line="252" w:lineRule="auto"/>
      </w:pPr>
      <w:r>
        <w:rPr>
          <w:rFonts w:ascii="Arial" w:hAnsi="Arial"/>
          <w:sz w:val="21"/>
        </w:rPr>
        <w:t>Terpisah dari trigger manual, sistem menjalankan analisis mingguan otomatis pada jadwal yang dikonfigurasi.</w:t>
      </w:r>
    </w:p>
    <w:p>
      <w:pPr>
        <w:pStyle w:val="ListNumber"/>
        <w:spacing w:after="40" w:line="252" w:lineRule="auto"/>
      </w:pPr>
      <w:r>
        <w:rPr>
          <w:rFonts w:ascii="Arial" w:hAnsi="Arial"/>
          <w:sz w:val="21"/>
        </w:rPr>
        <w:t>Burnout Analysis Engine menghitung score/risk menggunakan formula dan instrumen yang telah divalidasi, lalu mengeluarkan Hijau/Kuning/Merah.</w:t>
      </w:r>
    </w:p>
    <w:p>
      <w:pPr>
        <w:pStyle w:val="ListNumber"/>
        <w:spacing w:after="40" w:line="252" w:lineRule="auto"/>
      </w:pPr>
      <w:r>
        <w:rPr>
          <w:rFonts w:ascii="Arial" w:hAnsi="Arial"/>
          <w:sz w:val="21"/>
        </w:rPr>
        <w:t>Recommendation Engine mengembalikan saran mindfulness yang sesuai role, kategori, histori, dan ketersediaan waktu.</w:t>
      </w:r>
    </w:p>
    <w:p>
      <w:pPr>
        <w:pStyle w:val="ListNumber"/>
        <w:spacing w:after="40" w:line="252" w:lineRule="auto"/>
      </w:pPr>
      <w:r>
        <w:rPr>
          <w:rFonts w:ascii="Arial" w:hAnsi="Arial"/>
          <w:sz w:val="21"/>
        </w:rPr>
        <w:t>Hasil disimpan sebagai Analysis Snapshot sehingga tren dari periode ke periode dapat dibandingkan.</w:t>
      </w:r>
    </w:p>
    <w:p>
      <w:pPr>
        <w:pStyle w:val="Heading1"/>
        <w:keepNext/>
        <w:spacing w:before="160" w:after="80"/>
      </w:pPr>
      <w:r>
        <w:rPr>
          <w:rFonts w:ascii="Arial" w:hAnsi="Arial"/>
          <w:b/>
          <w:color w:val="2E6F68"/>
          <w:sz w:val="30"/>
        </w:rPr>
        <w:t>6. Todo-List dan Penjadwalan Aktivitas</w:t>
      </w:r>
    </w:p>
    <w:p>
      <w:pPr>
        <w:pStyle w:val="Heading2"/>
        <w:keepNext/>
        <w:spacing w:before="100" w:after="80"/>
      </w:pPr>
      <w:r>
        <w:rPr>
          <w:rFonts w:ascii="Arial" w:hAnsi="Arial"/>
          <w:b/>
          <w:color w:val="2E6F68"/>
          <w:sz w:val="24"/>
        </w:rPr>
        <w:t>6.1 Guru</w:t>
      </w:r>
    </w:p>
    <w:p>
      <w:pPr>
        <w:keepLines w:val="0"/>
        <w:spacing w:after="80" w:line="264" w:lineRule="auto"/>
      </w:pPr>
      <w:r>
        <w:rPr>
          <w:rFonts w:ascii="Arial" w:hAnsi="Arial"/>
          <w:b w:val="0"/>
          <w:i w:val="0"/>
          <w:color w:val="24343B"/>
          <w:sz w:val="21"/>
        </w:rPr>
        <w:t>Guru tidak diasumsikan selalu hanya memiliki kelas. Todo-list harus mendukung kegiatan mengajar maupun non-mengajar agar beban harian lebih representatif.</w:t>
      </w:r>
    </w:p>
    <w:tbl>
      <w:tblPr>
        <w:tblStyle w:val="TableGrid"/>
        <w:tblW w:type="auto" w:w="0"/>
        <w:jc w:val="center"/>
        <w:tblLook w:firstColumn="1" w:firstRow="1" w:lastColumn="0" w:lastRow="0" w:noHBand="0" w:noVBand="1" w:val="04A0"/>
      </w:tblPr>
      <w:tblGrid>
        <w:gridCol w:w="5040"/>
        <w:gridCol w:w="5040"/>
      </w:tblGrid>
      <w:tr>
        <w:trPr>
          <w:tblHeader w:val="true"/>
          <w:cantSplit/>
          <w:tblHeader w:val="true"/>
        </w:trPr>
        <w:tc>
          <w:tcPr>
            <w:tcW w:type="dxa" w:w="2880"/>
            <w:shd w:fill="2E6F68"/>
            <w:tcMar>
              <w:top w:w="90" w:type="dxa"/>
              <w:start w:w="90" w:type="dxa"/>
              <w:bottom w:w="90" w:type="dxa"/>
              <w:end w:w="90" w:type="dxa"/>
            </w:tcMar>
            <w:vAlign w:val="center"/>
          </w:tcPr>
          <w:p>
            <w:pPr>
              <w:jc w:val="center"/>
            </w:pPr>
            <w:r>
              <w:rPr>
                <w:sz w:val="18"/>
              </w:rPr>
            </w:r>
            <w:r>
              <w:rPr>
                <w:rFonts w:ascii="Arial" w:hAnsi="Arial"/>
                <w:b/>
                <w:color w:val="FFFFFF"/>
                <w:sz w:val="18"/>
              </w:rPr>
              <w:t>Kategori Contoh</w:t>
            </w:r>
          </w:p>
        </w:tc>
        <w:tc>
          <w:tcPr>
            <w:tcW w:type="dxa" w:w="6912"/>
            <w:shd w:fill="2E6F68"/>
            <w:tcMar>
              <w:top w:w="90" w:type="dxa"/>
              <w:start w:w="90" w:type="dxa"/>
              <w:bottom w:w="90" w:type="dxa"/>
              <w:end w:w="90" w:type="dxa"/>
            </w:tcMar>
            <w:vAlign w:val="center"/>
          </w:tcPr>
          <w:p>
            <w:pPr>
              <w:jc w:val="center"/>
            </w:pPr>
            <w:r>
              <w:rPr>
                <w:sz w:val="18"/>
              </w:rPr>
            </w:r>
            <w:r>
              <w:rPr>
                <w:rFonts w:ascii="Arial" w:hAnsi="Arial"/>
                <w:b/>
                <w:color w:val="FFFFFF"/>
                <w:sz w:val="18"/>
              </w:rPr>
              <w:t>Contoh Kegiatan</w:t>
            </w:r>
          </w:p>
        </w:tc>
      </w:tr>
      <w:tr>
        <w:trPr>
          <w:cantSplit/>
        </w:trPr>
        <w:tc>
          <w:tcPr>
            <w:tcW w:type="dxa" w:w="2880"/>
            <w:tcMar>
              <w:top w:w="90" w:type="dxa"/>
              <w:start w:w="90" w:type="dxa"/>
              <w:bottom w:w="90" w:type="dxa"/>
              <w:end w:w="90" w:type="dxa"/>
            </w:tcMar>
            <w:vAlign w:val="top"/>
          </w:tcPr>
          <w:p>
            <w:pPr>
              <w:spacing w:after="0" w:line="240" w:lineRule="auto"/>
            </w:pPr>
            <w:r>
              <w:rPr>
                <w:sz w:val="18"/>
              </w:rPr>
            </w:r>
            <w:r>
              <w:rPr>
                <w:rFonts w:ascii="Arial" w:hAnsi="Arial"/>
                <w:color w:val="24343B"/>
                <w:sz w:val="18"/>
              </w:rPr>
              <w:t>Mengajar</w:t>
            </w:r>
          </w:p>
        </w:tc>
        <w:tc>
          <w:tcPr>
            <w:tcW w:type="dxa" w:w="6912"/>
            <w:tcMar>
              <w:top w:w="90" w:type="dxa"/>
              <w:start w:w="90" w:type="dxa"/>
              <w:bottom w:w="90" w:type="dxa"/>
              <w:end w:w="90" w:type="dxa"/>
            </w:tcMar>
            <w:vAlign w:val="top"/>
          </w:tcPr>
          <w:p>
            <w:pPr>
              <w:spacing w:after="0" w:line="240" w:lineRule="auto"/>
            </w:pPr>
            <w:r>
              <w:rPr>
                <w:sz w:val="18"/>
              </w:rPr>
            </w:r>
            <w:r>
              <w:rPr>
                <w:rFonts w:ascii="Arial" w:hAnsi="Arial"/>
                <w:color w:val="24343B"/>
                <w:sz w:val="18"/>
              </w:rPr>
              <w:t>Matematika 5A, Bahasa Indonesia 6B</w:t>
            </w:r>
          </w:p>
        </w:tc>
      </w:tr>
      <w:tr>
        <w:trPr>
          <w:cantSplit/>
        </w:trPr>
        <w:tc>
          <w:tcPr>
            <w:tcW w:type="dxa" w:w="2880"/>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Persiapan</w:t>
            </w:r>
          </w:p>
        </w:tc>
        <w:tc>
          <w:tcPr>
            <w:tcW w:type="dxa" w:w="6912"/>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Menyiapkan bahan ajar, membuat soal</w:t>
            </w:r>
          </w:p>
        </w:tc>
      </w:tr>
      <w:tr>
        <w:trPr>
          <w:cantSplit/>
        </w:trPr>
        <w:tc>
          <w:tcPr>
            <w:tcW w:type="dxa" w:w="2880"/>
            <w:tcMar>
              <w:top w:w="90" w:type="dxa"/>
              <w:start w:w="90" w:type="dxa"/>
              <w:bottom w:w="90" w:type="dxa"/>
              <w:end w:w="90" w:type="dxa"/>
            </w:tcMar>
            <w:vAlign w:val="top"/>
          </w:tcPr>
          <w:p>
            <w:pPr>
              <w:spacing w:after="0" w:line="240" w:lineRule="auto"/>
            </w:pPr>
            <w:r>
              <w:rPr>
                <w:sz w:val="18"/>
              </w:rPr>
            </w:r>
            <w:r>
              <w:rPr>
                <w:rFonts w:ascii="Arial" w:hAnsi="Arial"/>
                <w:color w:val="24343B"/>
                <w:sz w:val="18"/>
              </w:rPr>
              <w:t>Administrasi</w:t>
            </w:r>
          </w:p>
        </w:tc>
        <w:tc>
          <w:tcPr>
            <w:tcW w:type="dxa" w:w="6912"/>
            <w:tcMar>
              <w:top w:w="90" w:type="dxa"/>
              <w:start w:w="90" w:type="dxa"/>
              <w:bottom w:w="90" w:type="dxa"/>
              <w:end w:w="90" w:type="dxa"/>
            </w:tcMar>
            <w:vAlign w:val="top"/>
          </w:tcPr>
          <w:p>
            <w:pPr>
              <w:spacing w:after="0" w:line="240" w:lineRule="auto"/>
            </w:pPr>
            <w:r>
              <w:rPr>
                <w:sz w:val="18"/>
              </w:rPr>
            </w:r>
            <w:r>
              <w:rPr>
                <w:rFonts w:ascii="Arial" w:hAnsi="Arial"/>
                <w:color w:val="24343B"/>
                <w:sz w:val="18"/>
              </w:rPr>
              <w:t>Input nilai, laporan, absensi</w:t>
            </w:r>
          </w:p>
        </w:tc>
      </w:tr>
      <w:tr>
        <w:trPr>
          <w:cantSplit/>
        </w:trPr>
        <w:tc>
          <w:tcPr>
            <w:tcW w:type="dxa" w:w="2880"/>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Rapat</w:t>
            </w:r>
          </w:p>
        </w:tc>
        <w:tc>
          <w:tcPr>
            <w:tcW w:type="dxa" w:w="6912"/>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Rapat guru, koordinasi orang tua</w:t>
            </w:r>
          </w:p>
        </w:tc>
      </w:tr>
      <w:tr>
        <w:trPr>
          <w:cantSplit/>
        </w:trPr>
        <w:tc>
          <w:tcPr>
            <w:tcW w:type="dxa" w:w="2880"/>
            <w:tcMar>
              <w:top w:w="90" w:type="dxa"/>
              <w:start w:w="90" w:type="dxa"/>
              <w:bottom w:w="90" w:type="dxa"/>
              <w:end w:w="90" w:type="dxa"/>
            </w:tcMar>
            <w:vAlign w:val="top"/>
          </w:tcPr>
          <w:p>
            <w:pPr>
              <w:spacing w:after="0" w:line="240" w:lineRule="auto"/>
            </w:pPr>
            <w:r>
              <w:rPr>
                <w:sz w:val="18"/>
              </w:rPr>
            </w:r>
            <w:r>
              <w:rPr>
                <w:rFonts w:ascii="Arial" w:hAnsi="Arial"/>
                <w:color w:val="24343B"/>
                <w:sz w:val="18"/>
              </w:rPr>
              <w:t>Evaluasi</w:t>
            </w:r>
          </w:p>
        </w:tc>
        <w:tc>
          <w:tcPr>
            <w:tcW w:type="dxa" w:w="6912"/>
            <w:tcMar>
              <w:top w:w="90" w:type="dxa"/>
              <w:start w:w="90" w:type="dxa"/>
              <w:bottom w:w="90" w:type="dxa"/>
              <w:end w:w="90" w:type="dxa"/>
            </w:tcMar>
            <w:vAlign w:val="top"/>
          </w:tcPr>
          <w:p>
            <w:pPr>
              <w:spacing w:after="0" w:line="240" w:lineRule="auto"/>
            </w:pPr>
            <w:r>
              <w:rPr>
                <w:sz w:val="18"/>
              </w:rPr>
            </w:r>
            <w:r>
              <w:rPr>
                <w:rFonts w:ascii="Arial" w:hAnsi="Arial"/>
                <w:color w:val="24343B"/>
                <w:sz w:val="18"/>
              </w:rPr>
              <w:t>Mengoreksi tugas/ujian</w:t>
            </w:r>
          </w:p>
        </w:tc>
      </w:tr>
      <w:tr>
        <w:trPr>
          <w:cantSplit/>
        </w:trPr>
        <w:tc>
          <w:tcPr>
            <w:tcW w:type="dxa" w:w="2880"/>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Pengembangan</w:t>
            </w:r>
          </w:p>
        </w:tc>
        <w:tc>
          <w:tcPr>
            <w:tcW w:type="dxa" w:w="6912"/>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Pelatihan, workshop</w:t>
            </w:r>
          </w:p>
        </w:tc>
      </w:tr>
      <w:tr>
        <w:trPr>
          <w:cantSplit/>
        </w:trPr>
        <w:tc>
          <w:tcPr>
            <w:tcW w:type="dxa" w:w="2880"/>
            <w:tcMar>
              <w:top w:w="90" w:type="dxa"/>
              <w:start w:w="90" w:type="dxa"/>
              <w:bottom w:w="90" w:type="dxa"/>
              <w:end w:w="90" w:type="dxa"/>
            </w:tcMar>
            <w:vAlign w:val="top"/>
          </w:tcPr>
          <w:p>
            <w:pPr>
              <w:spacing w:after="0" w:line="240" w:lineRule="auto"/>
            </w:pPr>
            <w:r>
              <w:rPr>
                <w:sz w:val="18"/>
              </w:rPr>
            </w:r>
            <w:r>
              <w:rPr>
                <w:rFonts w:ascii="Arial" w:hAnsi="Arial"/>
                <w:color w:val="24343B"/>
                <w:sz w:val="18"/>
              </w:rPr>
              <w:t>Lainnya</w:t>
            </w:r>
          </w:p>
        </w:tc>
        <w:tc>
          <w:tcPr>
            <w:tcW w:type="dxa" w:w="6912"/>
            <w:tcMar>
              <w:top w:w="90" w:type="dxa"/>
              <w:start w:w="90" w:type="dxa"/>
              <w:bottom w:w="90" w:type="dxa"/>
              <w:end w:w="90" w:type="dxa"/>
            </w:tcMar>
            <w:vAlign w:val="top"/>
          </w:tcPr>
          <w:p>
            <w:pPr>
              <w:spacing w:after="0" w:line="240" w:lineRule="auto"/>
            </w:pPr>
            <w:r>
              <w:rPr>
                <w:sz w:val="18"/>
              </w:rPr>
            </w:r>
            <w:r>
              <w:rPr>
                <w:rFonts w:ascii="Arial" w:hAnsi="Arial"/>
                <w:color w:val="24343B"/>
                <w:sz w:val="18"/>
              </w:rPr>
              <w:t>Aktivitas sekolah lain yang relevan</w:t>
            </w:r>
          </w:p>
        </w:tc>
      </w:tr>
    </w:tbl>
    <w:p>
      <w:pPr>
        <w:spacing w:after="20"/>
      </w:pPr>
    </w:p>
    <w:p>
      <w:pPr>
        <w:pStyle w:val="Heading2"/>
        <w:keepNext/>
        <w:spacing w:before="100" w:after="80"/>
      </w:pPr>
      <w:r>
        <w:rPr>
          <w:rFonts w:ascii="Arial" w:hAnsi="Arial"/>
          <w:b/>
          <w:color w:val="2E6F68"/>
          <w:sz w:val="24"/>
        </w:rPr>
        <w:t>6.2 Siswa</w:t>
      </w:r>
    </w:p>
    <w:p>
      <w:pPr>
        <w:keepLines w:val="0"/>
        <w:spacing w:after="80" w:line="264" w:lineRule="auto"/>
      </w:pPr>
      <w:r>
        <w:rPr>
          <w:rFonts w:ascii="Arial" w:hAnsi="Arial"/>
          <w:b w:val="0"/>
          <w:i w:val="0"/>
          <w:color w:val="24343B"/>
          <w:sz w:val="21"/>
        </w:rPr>
        <w:t>Siswa juga memiliki todo-list sendiri agar sistem tidak mengasumsikan kegiatan belajar mereka. Template siswa dibuat lebih sederhana dan sesuai kebijakan sekolah.</w:t>
      </w:r>
    </w:p>
    <w:tbl>
      <w:tblPr>
        <w:tblStyle w:val="TableGrid"/>
        <w:tblW w:type="auto" w:w="0"/>
        <w:jc w:val="center"/>
        <w:tblLook w:firstColumn="1" w:firstRow="1" w:lastColumn="0" w:lastRow="0" w:noHBand="0" w:noVBand="1" w:val="04A0"/>
      </w:tblPr>
      <w:tblGrid>
        <w:gridCol w:w="5040"/>
        <w:gridCol w:w="5040"/>
      </w:tblGrid>
      <w:tr>
        <w:trPr>
          <w:tblHeader w:val="true"/>
          <w:cantSplit/>
          <w:tblHeader w:val="true"/>
        </w:trPr>
        <w:tc>
          <w:tcPr>
            <w:tcW w:type="dxa" w:w="2880"/>
            <w:shd w:fill="2E6F68"/>
            <w:tcMar>
              <w:top w:w="90" w:type="dxa"/>
              <w:start w:w="90" w:type="dxa"/>
              <w:bottom w:w="90" w:type="dxa"/>
              <w:end w:w="90" w:type="dxa"/>
            </w:tcMar>
            <w:vAlign w:val="center"/>
          </w:tcPr>
          <w:p>
            <w:pPr>
              <w:jc w:val="center"/>
            </w:pPr>
            <w:r>
              <w:rPr>
                <w:sz w:val="18"/>
              </w:rPr>
            </w:r>
            <w:r>
              <w:rPr>
                <w:rFonts w:ascii="Arial" w:hAnsi="Arial"/>
                <w:b/>
                <w:color w:val="FFFFFF"/>
                <w:sz w:val="18"/>
              </w:rPr>
              <w:t>Kategori Contoh</w:t>
            </w:r>
          </w:p>
        </w:tc>
        <w:tc>
          <w:tcPr>
            <w:tcW w:type="dxa" w:w="6912"/>
            <w:shd w:fill="2E6F68"/>
            <w:tcMar>
              <w:top w:w="90" w:type="dxa"/>
              <w:start w:w="90" w:type="dxa"/>
              <w:bottom w:w="90" w:type="dxa"/>
              <w:end w:w="90" w:type="dxa"/>
            </w:tcMar>
            <w:vAlign w:val="center"/>
          </w:tcPr>
          <w:p>
            <w:pPr>
              <w:jc w:val="center"/>
            </w:pPr>
            <w:r>
              <w:rPr>
                <w:sz w:val="18"/>
              </w:rPr>
            </w:r>
            <w:r>
              <w:rPr>
                <w:rFonts w:ascii="Arial" w:hAnsi="Arial"/>
                <w:b/>
                <w:color w:val="FFFFFF"/>
                <w:sz w:val="18"/>
              </w:rPr>
              <w:t>Contoh Kegiatan</w:t>
            </w:r>
          </w:p>
        </w:tc>
      </w:tr>
      <w:tr>
        <w:trPr>
          <w:cantSplit/>
        </w:trPr>
        <w:tc>
          <w:tcPr>
            <w:tcW w:type="dxa" w:w="2880"/>
            <w:tcMar>
              <w:top w:w="90" w:type="dxa"/>
              <w:start w:w="90" w:type="dxa"/>
              <w:bottom w:w="90" w:type="dxa"/>
              <w:end w:w="90" w:type="dxa"/>
            </w:tcMar>
            <w:vAlign w:val="top"/>
          </w:tcPr>
          <w:p>
            <w:pPr>
              <w:spacing w:after="0" w:line="240" w:lineRule="auto"/>
            </w:pPr>
            <w:r>
              <w:rPr>
                <w:sz w:val="18"/>
              </w:rPr>
            </w:r>
            <w:r>
              <w:rPr>
                <w:rFonts w:ascii="Arial" w:hAnsi="Arial"/>
                <w:color w:val="24343B"/>
                <w:sz w:val="18"/>
              </w:rPr>
              <w:t>Kelas</w:t>
            </w:r>
          </w:p>
        </w:tc>
        <w:tc>
          <w:tcPr>
            <w:tcW w:type="dxa" w:w="6912"/>
            <w:tcMar>
              <w:top w:w="90" w:type="dxa"/>
              <w:start w:w="90" w:type="dxa"/>
              <w:bottom w:w="90" w:type="dxa"/>
              <w:end w:w="90" w:type="dxa"/>
            </w:tcMar>
            <w:vAlign w:val="top"/>
          </w:tcPr>
          <w:p>
            <w:pPr>
              <w:spacing w:after="0" w:line="240" w:lineRule="auto"/>
            </w:pPr>
            <w:r>
              <w:rPr>
                <w:sz w:val="18"/>
              </w:rPr>
            </w:r>
            <w:r>
              <w:rPr>
                <w:rFonts w:ascii="Arial" w:hAnsi="Arial"/>
                <w:color w:val="24343B"/>
                <w:sz w:val="18"/>
              </w:rPr>
              <w:t>Matematika, IPA, Bahasa Indonesia</w:t>
            </w:r>
          </w:p>
        </w:tc>
      </w:tr>
      <w:tr>
        <w:trPr>
          <w:cantSplit/>
        </w:trPr>
        <w:tc>
          <w:tcPr>
            <w:tcW w:type="dxa" w:w="2880"/>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Belajar Mandiri</w:t>
            </w:r>
          </w:p>
        </w:tc>
        <w:tc>
          <w:tcPr>
            <w:tcW w:type="dxa" w:w="6912"/>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Review materi, membaca</w:t>
            </w:r>
          </w:p>
        </w:tc>
      </w:tr>
      <w:tr>
        <w:trPr>
          <w:cantSplit/>
        </w:trPr>
        <w:tc>
          <w:tcPr>
            <w:tcW w:type="dxa" w:w="2880"/>
            <w:tcMar>
              <w:top w:w="90" w:type="dxa"/>
              <w:start w:w="90" w:type="dxa"/>
              <w:bottom w:w="90" w:type="dxa"/>
              <w:end w:w="90" w:type="dxa"/>
            </w:tcMar>
            <w:vAlign w:val="top"/>
          </w:tcPr>
          <w:p>
            <w:pPr>
              <w:spacing w:after="0" w:line="240" w:lineRule="auto"/>
            </w:pPr>
            <w:r>
              <w:rPr>
                <w:sz w:val="18"/>
              </w:rPr>
            </w:r>
            <w:r>
              <w:rPr>
                <w:rFonts w:ascii="Arial" w:hAnsi="Arial"/>
                <w:color w:val="24343B"/>
                <w:sz w:val="18"/>
              </w:rPr>
              <w:t>Tugas</w:t>
            </w:r>
          </w:p>
        </w:tc>
        <w:tc>
          <w:tcPr>
            <w:tcW w:type="dxa" w:w="6912"/>
            <w:tcMar>
              <w:top w:w="90" w:type="dxa"/>
              <w:start w:w="90" w:type="dxa"/>
              <w:bottom w:w="90" w:type="dxa"/>
              <w:end w:w="90" w:type="dxa"/>
            </w:tcMar>
            <w:vAlign w:val="top"/>
          </w:tcPr>
          <w:p>
            <w:pPr>
              <w:spacing w:after="0" w:line="240" w:lineRule="auto"/>
            </w:pPr>
            <w:r>
              <w:rPr>
                <w:sz w:val="18"/>
              </w:rPr>
            </w:r>
            <w:r>
              <w:rPr>
                <w:rFonts w:ascii="Arial" w:hAnsi="Arial"/>
                <w:color w:val="24343B"/>
                <w:sz w:val="18"/>
              </w:rPr>
              <w:t>Mengerjakan PR/proyek</w:t>
            </w:r>
          </w:p>
        </w:tc>
      </w:tr>
      <w:tr>
        <w:trPr>
          <w:cantSplit/>
        </w:trPr>
        <w:tc>
          <w:tcPr>
            <w:tcW w:type="dxa" w:w="2880"/>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Ujian/Kuis</w:t>
            </w:r>
          </w:p>
        </w:tc>
        <w:tc>
          <w:tcPr>
            <w:tcW w:type="dxa" w:w="6912"/>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Ulangan harian, ujian</w:t>
            </w:r>
          </w:p>
        </w:tc>
      </w:tr>
      <w:tr>
        <w:trPr>
          <w:cantSplit/>
        </w:trPr>
        <w:tc>
          <w:tcPr>
            <w:tcW w:type="dxa" w:w="2880"/>
            <w:tcMar>
              <w:top w:w="90" w:type="dxa"/>
              <w:start w:w="90" w:type="dxa"/>
              <w:bottom w:w="90" w:type="dxa"/>
              <w:end w:w="90" w:type="dxa"/>
            </w:tcMar>
            <w:vAlign w:val="top"/>
          </w:tcPr>
          <w:p>
            <w:pPr>
              <w:spacing w:after="0" w:line="240" w:lineRule="auto"/>
            </w:pPr>
            <w:r>
              <w:rPr>
                <w:sz w:val="18"/>
              </w:rPr>
            </w:r>
            <w:r>
              <w:rPr>
                <w:rFonts w:ascii="Arial" w:hAnsi="Arial"/>
                <w:color w:val="24343B"/>
                <w:sz w:val="18"/>
              </w:rPr>
              <w:t>Ekstrakurikuler</w:t>
            </w:r>
          </w:p>
        </w:tc>
        <w:tc>
          <w:tcPr>
            <w:tcW w:type="dxa" w:w="6912"/>
            <w:tcMar>
              <w:top w:w="90" w:type="dxa"/>
              <w:start w:w="90" w:type="dxa"/>
              <w:bottom w:w="90" w:type="dxa"/>
              <w:end w:w="90" w:type="dxa"/>
            </w:tcMar>
            <w:vAlign w:val="top"/>
          </w:tcPr>
          <w:p>
            <w:pPr>
              <w:spacing w:after="0" w:line="240" w:lineRule="auto"/>
            </w:pPr>
            <w:r>
              <w:rPr>
                <w:sz w:val="18"/>
              </w:rPr>
            </w:r>
            <w:r>
              <w:rPr>
                <w:rFonts w:ascii="Arial" w:hAnsi="Arial"/>
                <w:color w:val="24343B"/>
                <w:sz w:val="18"/>
              </w:rPr>
              <w:t>Olahraga, seni, organisasi</w:t>
            </w:r>
          </w:p>
        </w:tc>
      </w:tr>
      <w:tr>
        <w:trPr>
          <w:cantSplit/>
        </w:trPr>
        <w:tc>
          <w:tcPr>
            <w:tcW w:type="dxa" w:w="2880"/>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Lainnya</w:t>
            </w:r>
          </w:p>
        </w:tc>
        <w:tc>
          <w:tcPr>
            <w:tcW w:type="dxa" w:w="6912"/>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Aktivitas sekolah/pembelajaran lain</w:t>
            </w:r>
          </w:p>
        </w:tc>
      </w:tr>
    </w:tbl>
    <w:p>
      <w:pPr>
        <w:spacing w:after="20"/>
      </w:pPr>
    </w:p>
    <w:p>
      <w:pPr>
        <w:pStyle w:val="Heading2"/>
        <w:keepNext/>
        <w:spacing w:before="100" w:after="80"/>
      </w:pPr>
      <w:r>
        <w:rPr>
          <w:rFonts w:ascii="Arial" w:hAnsi="Arial"/>
          <w:b/>
          <w:color w:val="2E6F68"/>
          <w:sz w:val="24"/>
        </w:rPr>
        <w:t>6.3 Aturan Todo-List</w:t>
      </w:r>
    </w:p>
    <w:p>
      <w:pPr>
        <w:pStyle w:val="ListBullet"/>
        <w:spacing w:after="40" w:line="252" w:lineRule="auto"/>
      </w:pPr>
      <w:r>
        <w:rPr>
          <w:rFonts w:ascii="Arial" w:hAnsi="Arial"/>
          <w:sz w:val="21"/>
        </w:rPr>
        <w:t>Setiap activity minimal memiliki judul, tanggal, waktu mulai, waktu selesai, dan kategori.</w:t>
      </w:r>
    </w:p>
    <w:p>
      <w:pPr>
        <w:pStyle w:val="ListBullet"/>
        <w:spacing w:after="40" w:line="252" w:lineRule="auto"/>
      </w:pPr>
      <w:r>
        <w:rPr>
          <w:rFonts w:ascii="Arial" w:hAnsi="Arial"/>
          <w:sz w:val="21"/>
        </w:rPr>
        <w:t>Pengguna boleh menambah, mengubah, atau membatalkan kegiatan sebelum activity dikunci oleh status tertentu.</w:t>
      </w:r>
    </w:p>
    <w:p>
      <w:pPr>
        <w:pStyle w:val="ListBullet"/>
        <w:spacing w:after="40" w:line="252" w:lineRule="auto"/>
      </w:pPr>
      <w:r>
        <w:rPr>
          <w:rFonts w:ascii="Arial" w:hAnsi="Arial"/>
          <w:sz w:val="21"/>
        </w:rPr>
        <w:t>Sistem memberi warning jika jadwal overlap, tetapi tidak selalu memblokir karena pengguna dapat memiliki kegiatan paralel yang valid.</w:t>
      </w:r>
    </w:p>
    <w:p>
      <w:pPr>
        <w:pStyle w:val="ListBullet"/>
        <w:spacing w:after="40" w:line="252" w:lineRule="auto"/>
      </w:pPr>
      <w:r>
        <w:rPr>
          <w:rFonts w:ascii="Arial" w:hAnsi="Arial"/>
          <w:sz w:val="21"/>
        </w:rPr>
        <w:t>Kegiatan dapat dibuat berulang (recurring) untuk mengurangi beban input, tetapi pengguna tetap dapat mengubah kejadian tertentu.</w:t>
      </w:r>
    </w:p>
    <w:p>
      <w:pPr>
        <w:pStyle w:val="ListBullet"/>
        <w:spacing w:after="40" w:line="252" w:lineRule="auto"/>
      </w:pPr>
      <w:r>
        <w:rPr>
          <w:rFonts w:ascii="Arial" w:hAnsi="Arial"/>
          <w:sz w:val="21"/>
        </w:rPr>
        <w:t>Kegiatan yang dibatalkan tidak dihitung sebagai completed workload; histori pembatalan tetap disimpan untuk audit.</w:t>
      </w:r>
    </w:p>
    <w:p>
      <w:pPr>
        <w:pStyle w:val="ListBullet"/>
        <w:spacing w:after="40" w:line="252" w:lineRule="auto"/>
      </w:pPr>
      <w:r>
        <w:rPr>
          <w:rFonts w:ascii="Arial" w:hAnsi="Arial"/>
          <w:sz w:val="21"/>
        </w:rPr>
        <w:t>Pengguna dapat menandai kegiatan tidak relevan untuk analisis dengan reason yang tersimpan.</w:t>
      </w:r>
    </w:p>
    <w:p>
      <w:pPr>
        <w:pStyle w:val="Heading1"/>
        <w:keepNext/>
        <w:spacing w:before="160" w:after="80"/>
      </w:pPr>
      <w:r>
        <w:rPr>
          <w:rFonts w:ascii="Arial" w:hAnsi="Arial"/>
          <w:b/>
          <w:color w:val="2E6F68"/>
          <w:sz w:val="30"/>
        </w:rPr>
        <w:t>7. Reminder Engine</w:t>
      </w:r>
    </w:p>
    <w:p>
      <w:pPr>
        <w:keepLines w:val="0"/>
        <w:spacing w:after="80" w:line="264" w:lineRule="auto"/>
      </w:pPr>
      <w:r>
        <w:rPr>
          <w:rFonts w:ascii="Arial" w:hAnsi="Arial"/>
          <w:b w:val="0"/>
          <w:i w:val="0"/>
          <w:color w:val="24343B"/>
          <w:sz w:val="21"/>
        </w:rPr>
        <w:t>Reminder diturunkan langsung dari waktu pada todo-list. Karena jadwal berasal dari pengguna, perubahan jadwal harus langsung melakukan reschedule notifikasi.</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blHeader w:val="true"/>
        </w:trPr>
        <w:tc>
          <w:tcPr>
            <w:tcW w:type="dxa" w:w="2304"/>
            <w:shd w:fill="2E6F68"/>
            <w:tcMar>
              <w:top w:w="90" w:type="dxa"/>
              <w:start w:w="90" w:type="dxa"/>
              <w:bottom w:w="90" w:type="dxa"/>
              <w:end w:w="90" w:type="dxa"/>
            </w:tcMar>
            <w:vAlign w:val="center"/>
          </w:tcPr>
          <w:p>
            <w:pPr>
              <w:jc w:val="center"/>
            </w:pPr>
            <w:r>
              <w:rPr>
                <w:sz w:val="18"/>
              </w:rPr>
            </w:r>
            <w:r>
              <w:rPr>
                <w:rFonts w:ascii="Arial" w:hAnsi="Arial"/>
                <w:b/>
                <w:color w:val="FFFFFF"/>
                <w:sz w:val="18"/>
              </w:rPr>
              <w:t>Trigger</w:t>
            </w:r>
          </w:p>
        </w:tc>
        <w:tc>
          <w:tcPr>
            <w:tcW w:type="dxa" w:w="3744"/>
            <w:shd w:fill="2E6F68"/>
            <w:tcMar>
              <w:top w:w="90" w:type="dxa"/>
              <w:start w:w="90" w:type="dxa"/>
              <w:bottom w:w="90" w:type="dxa"/>
              <w:end w:w="90" w:type="dxa"/>
            </w:tcMar>
            <w:vAlign w:val="center"/>
          </w:tcPr>
          <w:p>
            <w:pPr>
              <w:jc w:val="center"/>
            </w:pPr>
            <w:r>
              <w:rPr>
                <w:sz w:val="18"/>
              </w:rPr>
            </w:r>
            <w:r>
              <w:rPr>
                <w:rFonts w:ascii="Arial" w:hAnsi="Arial"/>
                <w:b/>
                <w:color w:val="FFFFFF"/>
                <w:sz w:val="18"/>
              </w:rPr>
              <w:t>Default Logic</w:t>
            </w:r>
          </w:p>
        </w:tc>
        <w:tc>
          <w:tcPr>
            <w:tcW w:type="dxa" w:w="3744"/>
            <w:shd w:fill="2E6F68"/>
            <w:tcMar>
              <w:top w:w="90" w:type="dxa"/>
              <w:start w:w="90" w:type="dxa"/>
              <w:bottom w:w="90" w:type="dxa"/>
              <w:end w:w="90" w:type="dxa"/>
            </w:tcMar>
            <w:vAlign w:val="center"/>
          </w:tcPr>
          <w:p>
            <w:pPr>
              <w:jc w:val="center"/>
            </w:pPr>
            <w:r>
              <w:rPr>
                <w:sz w:val="18"/>
              </w:rPr>
            </w:r>
            <w:r>
              <w:rPr>
                <w:rFonts w:ascii="Arial" w:hAnsi="Arial"/>
                <w:b/>
                <w:color w:val="FFFFFF"/>
                <w:sz w:val="18"/>
              </w:rPr>
              <w:t>Aksi</w:t>
            </w:r>
          </w:p>
        </w:tc>
      </w:tr>
      <w:tr>
        <w:trPr>
          <w:cantSplit/>
        </w:trPr>
        <w:tc>
          <w:tcPr>
            <w:tcW w:type="dxa" w:w="2304"/>
            <w:tcMar>
              <w:top w:w="90" w:type="dxa"/>
              <w:start w:w="90" w:type="dxa"/>
              <w:bottom w:w="90" w:type="dxa"/>
              <w:end w:w="90" w:type="dxa"/>
            </w:tcMar>
            <w:vAlign w:val="top"/>
          </w:tcPr>
          <w:p>
            <w:pPr>
              <w:spacing w:after="0" w:line="240" w:lineRule="auto"/>
            </w:pPr>
            <w:r>
              <w:rPr>
                <w:sz w:val="18"/>
              </w:rPr>
            </w:r>
            <w:r>
              <w:rPr>
                <w:rFonts w:ascii="Arial" w:hAnsi="Arial"/>
                <w:color w:val="24343B"/>
                <w:sz w:val="18"/>
              </w:rPr>
              <w:t>Pre-Activity</w:t>
            </w:r>
          </w:p>
        </w:tc>
        <w:tc>
          <w:tcPr>
            <w:tcW w:type="dxa" w:w="3744"/>
            <w:tcMar>
              <w:top w:w="90" w:type="dxa"/>
              <w:start w:w="90" w:type="dxa"/>
              <w:bottom w:w="90" w:type="dxa"/>
              <w:end w:w="90" w:type="dxa"/>
            </w:tcMar>
            <w:vAlign w:val="top"/>
          </w:tcPr>
          <w:p>
            <w:pPr>
              <w:spacing w:after="0" w:line="240" w:lineRule="auto"/>
            </w:pPr>
            <w:r>
              <w:rPr>
                <w:sz w:val="18"/>
              </w:rPr>
            </w:r>
            <w:r>
              <w:rPr>
                <w:rFonts w:ascii="Arial" w:hAnsi="Arial"/>
                <w:color w:val="24343B"/>
                <w:sz w:val="18"/>
              </w:rPr>
              <w:t>X menit sebelum start_time (configurable)</w:t>
            </w:r>
          </w:p>
        </w:tc>
        <w:tc>
          <w:tcPr>
            <w:tcW w:type="dxa" w:w="3744"/>
            <w:tcMar>
              <w:top w:w="90" w:type="dxa"/>
              <w:start w:w="90" w:type="dxa"/>
              <w:bottom w:w="90" w:type="dxa"/>
              <w:end w:w="90" w:type="dxa"/>
            </w:tcMar>
            <w:vAlign w:val="top"/>
          </w:tcPr>
          <w:p>
            <w:pPr>
              <w:spacing w:after="0" w:line="240" w:lineRule="auto"/>
            </w:pPr>
            <w:r>
              <w:rPr>
                <w:sz w:val="18"/>
              </w:rPr>
            </w:r>
            <w:r>
              <w:rPr>
                <w:rFonts w:ascii="Arial" w:hAnsi="Arial"/>
                <w:color w:val="24343B"/>
                <w:sz w:val="18"/>
              </w:rPr>
              <w:t>Push notification: “Kegiatan akan dimulai. Yuk check-in.”</w:t>
            </w:r>
          </w:p>
        </w:tc>
      </w:tr>
      <w:tr>
        <w:trPr>
          <w:cantSplit/>
        </w:trPr>
        <w:tc>
          <w:tcPr>
            <w:tcW w:type="dxa" w:w="2304"/>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Start Time Passed</w:t>
            </w:r>
          </w:p>
        </w:tc>
        <w:tc>
          <w:tcPr>
            <w:tcW w:type="dxa" w:w="3744"/>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Jika belum check-in setelah toleransi</w:t>
            </w:r>
          </w:p>
        </w:tc>
        <w:tc>
          <w:tcPr>
            <w:tcW w:type="dxa" w:w="3744"/>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Reminder kedua / status CHECK_IN_PENDING.</w:t>
            </w:r>
          </w:p>
        </w:tc>
      </w:tr>
      <w:tr>
        <w:trPr>
          <w:cantSplit/>
        </w:trPr>
        <w:tc>
          <w:tcPr>
            <w:tcW w:type="dxa" w:w="2304"/>
            <w:tcMar>
              <w:top w:w="90" w:type="dxa"/>
              <w:start w:w="90" w:type="dxa"/>
              <w:bottom w:w="90" w:type="dxa"/>
              <w:end w:w="90" w:type="dxa"/>
            </w:tcMar>
            <w:vAlign w:val="top"/>
          </w:tcPr>
          <w:p>
            <w:pPr>
              <w:spacing w:after="0" w:line="240" w:lineRule="auto"/>
            </w:pPr>
            <w:r>
              <w:rPr>
                <w:sz w:val="18"/>
              </w:rPr>
            </w:r>
            <w:r>
              <w:rPr>
                <w:rFonts w:ascii="Arial" w:hAnsi="Arial"/>
                <w:color w:val="24343B"/>
                <w:sz w:val="18"/>
              </w:rPr>
              <w:t>End Time</w:t>
            </w:r>
          </w:p>
        </w:tc>
        <w:tc>
          <w:tcPr>
            <w:tcW w:type="dxa" w:w="3744"/>
            <w:tcMar>
              <w:top w:w="90" w:type="dxa"/>
              <w:start w:w="90" w:type="dxa"/>
              <w:bottom w:w="90" w:type="dxa"/>
              <w:end w:w="90" w:type="dxa"/>
            </w:tcMar>
            <w:vAlign w:val="top"/>
          </w:tcPr>
          <w:p>
            <w:pPr>
              <w:spacing w:after="0" w:line="240" w:lineRule="auto"/>
            </w:pPr>
            <w:r>
              <w:rPr>
                <w:sz w:val="18"/>
              </w:rPr>
            </w:r>
            <w:r>
              <w:rPr>
                <w:rFonts w:ascii="Arial" w:hAnsi="Arial"/>
                <w:color w:val="24343B"/>
                <w:sz w:val="18"/>
              </w:rPr>
              <w:t>Pada end_time atau X menit setelahnya</w:t>
            </w:r>
          </w:p>
        </w:tc>
        <w:tc>
          <w:tcPr>
            <w:tcW w:type="dxa" w:w="3744"/>
            <w:tcMar>
              <w:top w:w="90" w:type="dxa"/>
              <w:start w:w="90" w:type="dxa"/>
              <w:bottom w:w="90" w:type="dxa"/>
              <w:end w:w="90" w:type="dxa"/>
            </w:tcMar>
            <w:vAlign w:val="top"/>
          </w:tcPr>
          <w:p>
            <w:pPr>
              <w:spacing w:after="0" w:line="240" w:lineRule="auto"/>
            </w:pPr>
            <w:r>
              <w:rPr>
                <w:sz w:val="18"/>
              </w:rPr>
            </w:r>
            <w:r>
              <w:rPr>
                <w:rFonts w:ascii="Arial" w:hAnsi="Arial"/>
                <w:color w:val="24343B"/>
                <w:sz w:val="18"/>
              </w:rPr>
              <w:t>Push notification: “Kegiatan selesai. Jangan lupa check-out.”</w:t>
            </w:r>
          </w:p>
        </w:tc>
      </w:tr>
      <w:tr>
        <w:trPr>
          <w:cantSplit/>
        </w:trPr>
        <w:tc>
          <w:tcPr>
            <w:tcW w:type="dxa" w:w="2304"/>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Checkout Overdue</w:t>
            </w:r>
          </w:p>
        </w:tc>
        <w:tc>
          <w:tcPr>
            <w:tcW w:type="dxa" w:w="3744"/>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Jika belum checkout setelah grace period</w:t>
            </w:r>
          </w:p>
        </w:tc>
        <w:tc>
          <w:tcPr>
            <w:tcW w:type="dxa" w:w="3744"/>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Reminder lanjutan dengan cooldown.</w:t>
            </w:r>
          </w:p>
        </w:tc>
      </w:tr>
      <w:tr>
        <w:trPr>
          <w:cantSplit/>
        </w:trPr>
        <w:tc>
          <w:tcPr>
            <w:tcW w:type="dxa" w:w="2304"/>
            <w:tcMar>
              <w:top w:w="90" w:type="dxa"/>
              <w:start w:w="90" w:type="dxa"/>
              <w:bottom w:w="90" w:type="dxa"/>
              <w:end w:w="90" w:type="dxa"/>
            </w:tcMar>
            <w:vAlign w:val="top"/>
          </w:tcPr>
          <w:p>
            <w:pPr>
              <w:spacing w:after="0" w:line="240" w:lineRule="auto"/>
            </w:pPr>
            <w:r>
              <w:rPr>
                <w:sz w:val="18"/>
              </w:rPr>
            </w:r>
            <w:r>
              <w:rPr>
                <w:rFonts w:ascii="Arial" w:hAnsi="Arial"/>
                <w:color w:val="24343B"/>
                <w:sz w:val="18"/>
              </w:rPr>
              <w:t>Weekly Analysis</w:t>
            </w:r>
          </w:p>
        </w:tc>
        <w:tc>
          <w:tcPr>
            <w:tcW w:type="dxa" w:w="3744"/>
            <w:tcMar>
              <w:top w:w="90" w:type="dxa"/>
              <w:start w:w="90" w:type="dxa"/>
              <w:bottom w:w="90" w:type="dxa"/>
              <w:end w:w="90" w:type="dxa"/>
            </w:tcMar>
            <w:vAlign w:val="top"/>
          </w:tcPr>
          <w:p>
            <w:pPr>
              <w:spacing w:after="0" w:line="240" w:lineRule="auto"/>
            </w:pPr>
            <w:r>
              <w:rPr>
                <w:sz w:val="18"/>
              </w:rPr>
            </w:r>
            <w:r>
              <w:rPr>
                <w:rFonts w:ascii="Arial" w:hAnsi="Arial"/>
                <w:color w:val="24343B"/>
                <w:sz w:val="18"/>
              </w:rPr>
              <w:t>Jadwal mingguan configurable</w:t>
            </w:r>
          </w:p>
        </w:tc>
        <w:tc>
          <w:tcPr>
            <w:tcW w:type="dxa" w:w="3744"/>
            <w:tcMar>
              <w:top w:w="90" w:type="dxa"/>
              <w:start w:w="90" w:type="dxa"/>
              <w:bottom w:w="90" w:type="dxa"/>
              <w:end w:w="90" w:type="dxa"/>
            </w:tcMar>
            <w:vAlign w:val="top"/>
          </w:tcPr>
          <w:p>
            <w:pPr>
              <w:spacing w:after="0" w:line="240" w:lineRule="auto"/>
            </w:pPr>
            <w:r>
              <w:rPr>
                <w:sz w:val="18"/>
              </w:rPr>
            </w:r>
            <w:r>
              <w:rPr>
                <w:rFonts w:ascii="Arial" w:hAnsi="Arial"/>
                <w:color w:val="24343B"/>
                <w:sz w:val="18"/>
              </w:rPr>
              <w:t>System menghasilkan Weekly Burnout Analysis otomatis.</w:t>
            </w:r>
          </w:p>
        </w:tc>
      </w:tr>
      <w:tr>
        <w:trPr>
          <w:cantSplit/>
        </w:trPr>
        <w:tc>
          <w:tcPr>
            <w:tcW w:type="dxa" w:w="2304"/>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Recommendation Follow-up</w:t>
            </w:r>
          </w:p>
        </w:tc>
        <w:tc>
          <w:tcPr>
            <w:tcW w:type="dxa" w:w="3744"/>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Jika user memulai mindfulness</w:t>
            </w:r>
          </w:p>
        </w:tc>
        <w:tc>
          <w:tcPr>
            <w:tcW w:type="dxa" w:w="3744"/>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Reminder completion/re-check bila diperlukan.</w:t>
            </w:r>
          </w:p>
        </w:tc>
      </w:tr>
    </w:tbl>
    <w:p>
      <w:pPr>
        <w:spacing w:after="20"/>
      </w:pPr>
    </w:p>
    <w:p>
      <w:pPr>
        <w:pStyle w:val="Heading1"/>
        <w:keepNext/>
        <w:spacing w:before="160" w:after="80"/>
      </w:pPr>
      <w:r>
        <w:rPr>
          <w:rFonts w:ascii="Arial" w:hAnsi="Arial"/>
          <w:b/>
          <w:color w:val="2E6F68"/>
          <w:sz w:val="30"/>
        </w:rPr>
        <w:t>8. Lifecycle Aktivitas</w:t>
      </w:r>
    </w:p>
    <w:p>
      <w:r>
        <w:rPr>
          <w:rFonts w:ascii="Arial" w:hAnsi="Arial"/>
          <w:sz w:val="21"/>
        </w:rPr>
        <w:drawing>
          <wp:inline xmlns:a="http://schemas.openxmlformats.org/drawingml/2006/main" xmlns:pic="http://schemas.openxmlformats.org/drawingml/2006/picture">
            <wp:extent cx="6217920" cy="449740"/>
            <wp:docPr id="2" name="Picture 2"/>
            <wp:cNvGraphicFramePr>
              <a:graphicFrameLocks noChangeAspect="1"/>
            </wp:cNvGraphicFramePr>
            <a:graphic>
              <a:graphicData uri="http://schemas.openxmlformats.org/drawingml/2006/picture">
                <pic:pic>
                  <pic:nvPicPr>
                    <pic:cNvPr id="0" name="brd_v2_lifecycle.png"/>
                    <pic:cNvPicPr/>
                  </pic:nvPicPr>
                  <pic:blipFill>
                    <a:blip r:embed="rId12"/>
                    <a:stretch>
                      <a:fillRect/>
                    </a:stretch>
                  </pic:blipFill>
                  <pic:spPr>
                    <a:xfrm>
                      <a:off x="0" y="0"/>
                      <a:ext cx="6217920" cy="449740"/>
                    </a:xfrm>
                    <a:prstGeom prst="rect"/>
                  </pic:spPr>
                </pic:pic>
              </a:graphicData>
            </a:graphic>
          </wp:inline>
        </w:drawing>
      </w:r>
    </w:p>
    <w:p>
      <w:pPr>
        <w:spacing w:after="100"/>
        <w:jc w:val="center"/>
      </w:pPr>
      <w:r>
        <w:rPr>
          <w:rFonts w:ascii="Arial" w:hAnsi="Arial"/>
          <w:i/>
          <w:color w:val="5D6B72"/>
          <w:sz w:val="18"/>
        </w:rPr>
        <w:t>Gambar 2. Lifecycle satu transaksi aktivitas.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blHeader w:val="true"/>
        </w:trPr>
        <w:tc>
          <w:tcPr>
            <w:tcW w:type="dxa" w:w="2160"/>
            <w:shd w:fill="2E6F68"/>
            <w:tcMar>
              <w:top w:w="90" w:type="dxa"/>
              <w:start w:w="90" w:type="dxa"/>
              <w:bottom w:w="90" w:type="dxa"/>
              <w:end w:w="90" w:type="dxa"/>
            </w:tcMar>
            <w:vAlign w:val="center"/>
          </w:tcPr>
          <w:p>
            <w:pPr>
              <w:jc w:val="center"/>
            </w:pPr>
            <w:r>
              <w:rPr>
                <w:sz w:val="18"/>
              </w:rPr>
            </w:r>
            <w:r>
              <w:rPr>
                <w:rFonts w:ascii="Arial" w:hAnsi="Arial"/>
                <w:b/>
                <w:color w:val="FFFFFF"/>
                <w:sz w:val="18"/>
              </w:rPr>
              <w:t>Status</w:t>
            </w:r>
          </w:p>
        </w:tc>
        <w:tc>
          <w:tcPr>
            <w:tcW w:type="dxa" w:w="4032"/>
            <w:shd w:fill="2E6F68"/>
            <w:tcMar>
              <w:top w:w="90" w:type="dxa"/>
              <w:start w:w="90" w:type="dxa"/>
              <w:bottom w:w="90" w:type="dxa"/>
              <w:end w:w="90" w:type="dxa"/>
            </w:tcMar>
            <w:vAlign w:val="center"/>
          </w:tcPr>
          <w:p>
            <w:pPr>
              <w:jc w:val="center"/>
            </w:pPr>
            <w:r>
              <w:rPr>
                <w:sz w:val="18"/>
              </w:rPr>
            </w:r>
            <w:r>
              <w:rPr>
                <w:rFonts w:ascii="Arial" w:hAnsi="Arial"/>
                <w:b/>
                <w:color w:val="FFFFFF"/>
                <w:sz w:val="18"/>
              </w:rPr>
              <w:t>Arti</w:t>
            </w:r>
          </w:p>
        </w:tc>
        <w:tc>
          <w:tcPr>
            <w:tcW w:type="dxa" w:w="3600"/>
            <w:shd w:fill="2E6F68"/>
            <w:tcMar>
              <w:top w:w="90" w:type="dxa"/>
              <w:start w:w="90" w:type="dxa"/>
              <w:bottom w:w="90" w:type="dxa"/>
              <w:end w:w="90" w:type="dxa"/>
            </w:tcMar>
            <w:vAlign w:val="center"/>
          </w:tcPr>
          <w:p>
            <w:pPr>
              <w:jc w:val="center"/>
            </w:pPr>
            <w:r>
              <w:rPr>
                <w:sz w:val="18"/>
              </w:rPr>
            </w:r>
            <w:r>
              <w:rPr>
                <w:rFonts w:ascii="Arial" w:hAnsi="Arial"/>
                <w:b/>
                <w:color w:val="FFFFFF"/>
                <w:sz w:val="18"/>
              </w:rPr>
              <w:t>Transisi Utama</w:t>
            </w:r>
          </w:p>
        </w:tc>
      </w:tr>
      <w:tr>
        <w:trPr>
          <w:cantSplit/>
        </w:trPr>
        <w:tc>
          <w:tcPr>
            <w:tcW w:type="dxa" w:w="2160"/>
            <w:tcMar>
              <w:top w:w="90" w:type="dxa"/>
              <w:start w:w="90" w:type="dxa"/>
              <w:bottom w:w="90" w:type="dxa"/>
              <w:end w:w="90" w:type="dxa"/>
            </w:tcMar>
            <w:vAlign w:val="top"/>
          </w:tcPr>
          <w:p>
            <w:pPr>
              <w:spacing w:after="0" w:line="240" w:lineRule="auto"/>
            </w:pPr>
            <w:r>
              <w:rPr>
                <w:sz w:val="18"/>
              </w:rPr>
            </w:r>
            <w:r>
              <w:rPr>
                <w:rFonts w:ascii="Arial" w:hAnsi="Arial"/>
                <w:color w:val="24343B"/>
                <w:sz w:val="18"/>
              </w:rPr>
              <w:t>PLANNED</w:t>
            </w:r>
          </w:p>
        </w:tc>
        <w:tc>
          <w:tcPr>
            <w:tcW w:type="dxa" w:w="4032"/>
            <w:tcMar>
              <w:top w:w="90" w:type="dxa"/>
              <w:start w:w="90" w:type="dxa"/>
              <w:bottom w:w="90" w:type="dxa"/>
              <w:end w:w="90" w:type="dxa"/>
            </w:tcMar>
            <w:vAlign w:val="top"/>
          </w:tcPr>
          <w:p>
            <w:pPr>
              <w:spacing w:after="0" w:line="240" w:lineRule="auto"/>
            </w:pPr>
            <w:r>
              <w:rPr>
                <w:sz w:val="18"/>
              </w:rPr>
            </w:r>
            <w:r>
              <w:rPr>
                <w:rFonts w:ascii="Arial" w:hAnsi="Arial"/>
                <w:color w:val="24343B"/>
                <w:sz w:val="18"/>
              </w:rPr>
              <w:t>Aktivitas sudah terdaftar di todo-list.</w:t>
            </w:r>
          </w:p>
        </w:tc>
        <w:tc>
          <w:tcPr>
            <w:tcW w:type="dxa" w:w="3600"/>
            <w:tcMar>
              <w:top w:w="90" w:type="dxa"/>
              <w:start w:w="90" w:type="dxa"/>
              <w:bottom w:w="90" w:type="dxa"/>
              <w:end w:w="90" w:type="dxa"/>
            </w:tcMar>
            <w:vAlign w:val="top"/>
          </w:tcPr>
          <w:p>
            <w:pPr>
              <w:spacing w:after="0" w:line="240" w:lineRule="auto"/>
            </w:pPr>
            <w:r>
              <w:rPr>
                <w:sz w:val="18"/>
              </w:rPr>
            </w:r>
            <w:r>
              <w:rPr>
                <w:rFonts w:ascii="Arial" w:hAnsi="Arial"/>
                <w:color w:val="24343B"/>
                <w:sz w:val="18"/>
              </w:rPr>
              <w:t>→ CHECK_IN_PENDING</w:t>
            </w:r>
          </w:p>
        </w:tc>
      </w:tr>
      <w:tr>
        <w:trPr>
          <w:cantSplit/>
        </w:trPr>
        <w:tc>
          <w:tcPr>
            <w:tcW w:type="dxa" w:w="2160"/>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CHECK_IN_PENDING</w:t>
            </w:r>
          </w:p>
        </w:tc>
        <w:tc>
          <w:tcPr>
            <w:tcW w:type="dxa" w:w="4032"/>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Masuk jendela check-in, belum diisi.</w:t>
            </w:r>
          </w:p>
        </w:tc>
        <w:tc>
          <w:tcPr>
            <w:tcW w:type="dxa" w:w="3600"/>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 CHECKED_IN / tetap pending</w:t>
            </w:r>
          </w:p>
        </w:tc>
      </w:tr>
      <w:tr>
        <w:trPr>
          <w:cantSplit/>
        </w:trPr>
        <w:tc>
          <w:tcPr>
            <w:tcW w:type="dxa" w:w="2160"/>
            <w:tcMar>
              <w:top w:w="90" w:type="dxa"/>
              <w:start w:w="90" w:type="dxa"/>
              <w:bottom w:w="90" w:type="dxa"/>
              <w:end w:w="90" w:type="dxa"/>
            </w:tcMar>
            <w:vAlign w:val="top"/>
          </w:tcPr>
          <w:p>
            <w:pPr>
              <w:spacing w:after="0" w:line="240" w:lineRule="auto"/>
            </w:pPr>
            <w:r>
              <w:rPr>
                <w:sz w:val="18"/>
              </w:rPr>
            </w:r>
            <w:r>
              <w:rPr>
                <w:rFonts w:ascii="Arial" w:hAnsi="Arial"/>
                <w:color w:val="24343B"/>
                <w:sz w:val="18"/>
              </w:rPr>
              <w:t>CHECKED_IN</w:t>
            </w:r>
          </w:p>
        </w:tc>
        <w:tc>
          <w:tcPr>
            <w:tcW w:type="dxa" w:w="4032"/>
            <w:tcMar>
              <w:top w:w="90" w:type="dxa"/>
              <w:start w:w="90" w:type="dxa"/>
              <w:bottom w:w="90" w:type="dxa"/>
              <w:end w:w="90" w:type="dxa"/>
            </w:tcMar>
            <w:vAlign w:val="top"/>
          </w:tcPr>
          <w:p>
            <w:pPr>
              <w:spacing w:after="0" w:line="240" w:lineRule="auto"/>
            </w:pPr>
            <w:r>
              <w:rPr>
                <w:sz w:val="18"/>
              </w:rPr>
            </w:r>
            <w:r>
              <w:rPr>
                <w:rFonts w:ascii="Arial" w:hAnsi="Arial"/>
                <w:color w:val="24343B"/>
                <w:sz w:val="18"/>
              </w:rPr>
              <w:t>Check-in dan jurnal pra tersimpan.</w:t>
            </w:r>
          </w:p>
        </w:tc>
        <w:tc>
          <w:tcPr>
            <w:tcW w:type="dxa" w:w="3600"/>
            <w:tcMar>
              <w:top w:w="90" w:type="dxa"/>
              <w:start w:w="90" w:type="dxa"/>
              <w:bottom w:w="90" w:type="dxa"/>
              <w:end w:w="90" w:type="dxa"/>
            </w:tcMar>
            <w:vAlign w:val="top"/>
          </w:tcPr>
          <w:p>
            <w:pPr>
              <w:spacing w:after="0" w:line="240" w:lineRule="auto"/>
            </w:pPr>
            <w:r>
              <w:rPr>
                <w:sz w:val="18"/>
              </w:rPr>
            </w:r>
            <w:r>
              <w:rPr>
                <w:rFonts w:ascii="Arial" w:hAnsi="Arial"/>
                <w:color w:val="24343B"/>
                <w:sz w:val="18"/>
              </w:rPr>
              <w:t>→ IN_PROGRESS</w:t>
            </w:r>
          </w:p>
        </w:tc>
      </w:tr>
      <w:tr>
        <w:trPr>
          <w:cantSplit/>
        </w:trPr>
        <w:tc>
          <w:tcPr>
            <w:tcW w:type="dxa" w:w="2160"/>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IN_PROGRESS</w:t>
            </w:r>
          </w:p>
        </w:tc>
        <w:tc>
          <w:tcPr>
            <w:tcW w:type="dxa" w:w="4032"/>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Aktivitas sedang berlangsung.</w:t>
            </w:r>
          </w:p>
        </w:tc>
        <w:tc>
          <w:tcPr>
            <w:tcW w:type="dxa" w:w="3600"/>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 CHECK_OUT_PENDING</w:t>
            </w:r>
          </w:p>
        </w:tc>
      </w:tr>
      <w:tr>
        <w:trPr>
          <w:cantSplit/>
        </w:trPr>
        <w:tc>
          <w:tcPr>
            <w:tcW w:type="dxa" w:w="2160"/>
            <w:tcMar>
              <w:top w:w="90" w:type="dxa"/>
              <w:start w:w="90" w:type="dxa"/>
              <w:bottom w:w="90" w:type="dxa"/>
              <w:end w:w="90" w:type="dxa"/>
            </w:tcMar>
            <w:vAlign w:val="top"/>
          </w:tcPr>
          <w:p>
            <w:pPr>
              <w:spacing w:after="0" w:line="240" w:lineRule="auto"/>
            </w:pPr>
            <w:r>
              <w:rPr>
                <w:sz w:val="18"/>
              </w:rPr>
            </w:r>
            <w:r>
              <w:rPr>
                <w:rFonts w:ascii="Arial" w:hAnsi="Arial"/>
                <w:color w:val="24343B"/>
                <w:sz w:val="18"/>
              </w:rPr>
              <w:t>CHECK_OUT_PENDING</w:t>
            </w:r>
          </w:p>
        </w:tc>
        <w:tc>
          <w:tcPr>
            <w:tcW w:type="dxa" w:w="4032"/>
            <w:tcMar>
              <w:top w:w="90" w:type="dxa"/>
              <w:start w:w="90" w:type="dxa"/>
              <w:bottom w:w="90" w:type="dxa"/>
              <w:end w:w="90" w:type="dxa"/>
            </w:tcMar>
            <w:vAlign w:val="top"/>
          </w:tcPr>
          <w:p>
            <w:pPr>
              <w:spacing w:after="0" w:line="240" w:lineRule="auto"/>
            </w:pPr>
            <w:r>
              <w:rPr>
                <w:sz w:val="18"/>
              </w:rPr>
            </w:r>
            <w:r>
              <w:rPr>
                <w:rFonts w:ascii="Arial" w:hAnsi="Arial"/>
                <w:color w:val="24343B"/>
                <w:sz w:val="18"/>
              </w:rPr>
              <w:t>Waktu selesai tercapai, check-out belum diisi.</w:t>
            </w:r>
          </w:p>
        </w:tc>
        <w:tc>
          <w:tcPr>
            <w:tcW w:type="dxa" w:w="3600"/>
            <w:tcMar>
              <w:top w:w="90" w:type="dxa"/>
              <w:start w:w="90" w:type="dxa"/>
              <w:bottom w:w="90" w:type="dxa"/>
              <w:end w:w="90" w:type="dxa"/>
            </w:tcMar>
            <w:vAlign w:val="top"/>
          </w:tcPr>
          <w:p>
            <w:pPr>
              <w:spacing w:after="0" w:line="240" w:lineRule="auto"/>
            </w:pPr>
            <w:r>
              <w:rPr>
                <w:sz w:val="18"/>
              </w:rPr>
            </w:r>
            <w:r>
              <w:rPr>
                <w:rFonts w:ascii="Arial" w:hAnsi="Arial"/>
                <w:color w:val="24343B"/>
                <w:sz w:val="18"/>
              </w:rPr>
              <w:t>→ CHECKED_OUT</w:t>
            </w:r>
          </w:p>
        </w:tc>
      </w:tr>
      <w:tr>
        <w:trPr>
          <w:cantSplit/>
        </w:trPr>
        <w:tc>
          <w:tcPr>
            <w:tcW w:type="dxa" w:w="2160"/>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CHECKED_OUT</w:t>
            </w:r>
          </w:p>
        </w:tc>
        <w:tc>
          <w:tcPr>
            <w:tcW w:type="dxa" w:w="4032"/>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Check-out selesai.</w:t>
            </w:r>
          </w:p>
        </w:tc>
        <w:tc>
          <w:tcPr>
            <w:tcW w:type="dxa" w:w="3600"/>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 JOURNAL_PENDING / COMPLETED</w:t>
            </w:r>
          </w:p>
        </w:tc>
      </w:tr>
      <w:tr>
        <w:trPr>
          <w:cantSplit/>
        </w:trPr>
        <w:tc>
          <w:tcPr>
            <w:tcW w:type="dxa" w:w="2160"/>
            <w:tcMar>
              <w:top w:w="90" w:type="dxa"/>
              <w:start w:w="90" w:type="dxa"/>
              <w:bottom w:w="90" w:type="dxa"/>
              <w:end w:w="90" w:type="dxa"/>
            </w:tcMar>
            <w:vAlign w:val="top"/>
          </w:tcPr>
          <w:p>
            <w:pPr>
              <w:spacing w:after="0" w:line="240" w:lineRule="auto"/>
            </w:pPr>
            <w:r>
              <w:rPr>
                <w:sz w:val="18"/>
              </w:rPr>
            </w:r>
            <w:r>
              <w:rPr>
                <w:rFonts w:ascii="Arial" w:hAnsi="Arial"/>
                <w:color w:val="24343B"/>
                <w:sz w:val="18"/>
              </w:rPr>
              <w:t>JOURNAL_PENDING</w:t>
            </w:r>
          </w:p>
        </w:tc>
        <w:tc>
          <w:tcPr>
            <w:tcW w:type="dxa" w:w="4032"/>
            <w:tcMar>
              <w:top w:w="90" w:type="dxa"/>
              <w:start w:w="90" w:type="dxa"/>
              <w:bottom w:w="90" w:type="dxa"/>
              <w:end w:w="90" w:type="dxa"/>
            </w:tcMar>
            <w:vAlign w:val="top"/>
          </w:tcPr>
          <w:p>
            <w:pPr>
              <w:spacing w:after="0" w:line="240" w:lineRule="auto"/>
            </w:pPr>
            <w:r>
              <w:rPr>
                <w:sz w:val="18"/>
              </w:rPr>
            </w:r>
            <w:r>
              <w:rPr>
                <w:rFonts w:ascii="Arial" w:hAnsi="Arial"/>
                <w:color w:val="24343B"/>
                <w:sz w:val="18"/>
              </w:rPr>
              <w:t>Jurnal pasca wajib belum lengkap.</w:t>
            </w:r>
          </w:p>
        </w:tc>
        <w:tc>
          <w:tcPr>
            <w:tcW w:type="dxa" w:w="3600"/>
            <w:tcMar>
              <w:top w:w="90" w:type="dxa"/>
              <w:start w:w="90" w:type="dxa"/>
              <w:bottom w:w="90" w:type="dxa"/>
              <w:end w:w="90" w:type="dxa"/>
            </w:tcMar>
            <w:vAlign w:val="top"/>
          </w:tcPr>
          <w:p>
            <w:pPr>
              <w:spacing w:after="0" w:line="240" w:lineRule="auto"/>
            </w:pPr>
            <w:r>
              <w:rPr>
                <w:sz w:val="18"/>
              </w:rPr>
            </w:r>
            <w:r>
              <w:rPr>
                <w:rFonts w:ascii="Arial" w:hAnsi="Arial"/>
                <w:color w:val="24343B"/>
                <w:sz w:val="18"/>
              </w:rPr>
              <w:t>→ COMPLETED</w:t>
            </w:r>
          </w:p>
        </w:tc>
      </w:tr>
      <w:tr>
        <w:trPr>
          <w:cantSplit/>
        </w:trPr>
        <w:tc>
          <w:tcPr>
            <w:tcW w:type="dxa" w:w="2160"/>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COMPLETED</w:t>
            </w:r>
          </w:p>
        </w:tc>
        <w:tc>
          <w:tcPr>
            <w:tcW w:type="dxa" w:w="4032"/>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Aktivitas lengkap dan eligible untuk ledger/analysis.</w:t>
            </w:r>
          </w:p>
        </w:tc>
        <w:tc>
          <w:tcPr>
            <w:tcW w:type="dxa" w:w="3600"/>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Terminal</w:t>
            </w:r>
          </w:p>
        </w:tc>
      </w:tr>
      <w:tr>
        <w:trPr>
          <w:cantSplit/>
        </w:trPr>
        <w:tc>
          <w:tcPr>
            <w:tcW w:type="dxa" w:w="2160"/>
            <w:tcMar>
              <w:top w:w="90" w:type="dxa"/>
              <w:start w:w="90" w:type="dxa"/>
              <w:bottom w:w="90" w:type="dxa"/>
              <w:end w:w="90" w:type="dxa"/>
            </w:tcMar>
            <w:vAlign w:val="top"/>
          </w:tcPr>
          <w:p>
            <w:pPr>
              <w:spacing w:after="0" w:line="240" w:lineRule="auto"/>
            </w:pPr>
            <w:r>
              <w:rPr>
                <w:sz w:val="18"/>
              </w:rPr>
            </w:r>
            <w:r>
              <w:rPr>
                <w:rFonts w:ascii="Arial" w:hAnsi="Arial"/>
                <w:color w:val="24343B"/>
                <w:sz w:val="18"/>
              </w:rPr>
              <w:t>CANCELLED</w:t>
            </w:r>
          </w:p>
        </w:tc>
        <w:tc>
          <w:tcPr>
            <w:tcW w:type="dxa" w:w="4032"/>
            <w:tcMar>
              <w:top w:w="90" w:type="dxa"/>
              <w:start w:w="90" w:type="dxa"/>
              <w:bottom w:w="90" w:type="dxa"/>
              <w:end w:w="90" w:type="dxa"/>
            </w:tcMar>
            <w:vAlign w:val="top"/>
          </w:tcPr>
          <w:p>
            <w:pPr>
              <w:spacing w:after="0" w:line="240" w:lineRule="auto"/>
            </w:pPr>
            <w:r>
              <w:rPr>
                <w:sz w:val="18"/>
              </w:rPr>
            </w:r>
            <w:r>
              <w:rPr>
                <w:rFonts w:ascii="Arial" w:hAnsi="Arial"/>
                <w:color w:val="24343B"/>
                <w:sz w:val="18"/>
              </w:rPr>
              <w:t>Aktivitas dibatalkan.</w:t>
            </w:r>
          </w:p>
        </w:tc>
        <w:tc>
          <w:tcPr>
            <w:tcW w:type="dxa" w:w="3600"/>
            <w:tcMar>
              <w:top w:w="90" w:type="dxa"/>
              <w:start w:w="90" w:type="dxa"/>
              <w:bottom w:w="90" w:type="dxa"/>
              <w:end w:w="90" w:type="dxa"/>
            </w:tcMar>
            <w:vAlign w:val="top"/>
          </w:tcPr>
          <w:p>
            <w:pPr>
              <w:spacing w:after="0" w:line="240" w:lineRule="auto"/>
            </w:pPr>
            <w:r>
              <w:rPr>
                <w:sz w:val="18"/>
              </w:rPr>
            </w:r>
            <w:r>
              <w:rPr>
                <w:rFonts w:ascii="Arial" w:hAnsi="Arial"/>
                <w:color w:val="24343B"/>
                <w:sz w:val="18"/>
              </w:rPr>
              <w:t>Terminal; tidak dihitung workload completed.</w:t>
            </w:r>
          </w:p>
        </w:tc>
      </w:tr>
    </w:tbl>
    <w:p>
      <w:pPr>
        <w:spacing w:after="20"/>
      </w:pPr>
    </w:p>
    <w:p>
      <w:pPr>
        <w:pStyle w:val="Heading1"/>
        <w:keepNext/>
        <w:spacing w:before="160" w:after="80"/>
      </w:pPr>
      <w:r>
        <w:rPr>
          <w:rFonts w:ascii="Arial" w:hAnsi="Arial"/>
          <w:b/>
          <w:color w:val="2E6F68"/>
          <w:sz w:val="30"/>
        </w:rPr>
        <w:t>9. Check-In dan Jurnal Pra-Kegiatan</w:t>
      </w:r>
    </w:p>
    <w:p>
      <w:pPr>
        <w:keepLines w:val="0"/>
        <w:spacing w:after="80" w:line="264" w:lineRule="auto"/>
      </w:pPr>
      <w:r>
        <w:rPr>
          <w:rFonts w:ascii="Arial" w:hAnsi="Arial"/>
          <w:b w:val="0"/>
          <w:i w:val="0"/>
          <w:color w:val="24343B"/>
          <w:sz w:val="21"/>
        </w:rPr>
        <w:t>Check-in tidak mengeluarkan kategori burnout. Tujuannya adalah mengambil baseline singkat untuk activity tersebut dan menambah data ke ledger.</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blHeader w:val="true"/>
        </w:trPr>
        <w:tc>
          <w:tcPr>
            <w:tcW w:type="dxa" w:w="2448"/>
            <w:shd w:fill="2E6F68"/>
            <w:tcMar>
              <w:top w:w="90" w:type="dxa"/>
              <w:start w:w="90" w:type="dxa"/>
              <w:bottom w:w="90" w:type="dxa"/>
              <w:end w:w="90" w:type="dxa"/>
            </w:tcMar>
            <w:vAlign w:val="center"/>
          </w:tcPr>
          <w:p>
            <w:pPr>
              <w:jc w:val="center"/>
            </w:pPr>
            <w:r>
              <w:rPr>
                <w:sz w:val="18"/>
              </w:rPr>
            </w:r>
            <w:r>
              <w:rPr>
                <w:rFonts w:ascii="Arial" w:hAnsi="Arial"/>
                <w:b/>
                <w:color w:val="FFFFFF"/>
                <w:sz w:val="18"/>
              </w:rPr>
              <w:t>Komponen</w:t>
            </w:r>
          </w:p>
        </w:tc>
        <w:tc>
          <w:tcPr>
            <w:tcW w:type="dxa" w:w="5904"/>
            <w:shd w:fill="2E6F68"/>
            <w:tcMar>
              <w:top w:w="90" w:type="dxa"/>
              <w:start w:w="90" w:type="dxa"/>
              <w:bottom w:w="90" w:type="dxa"/>
              <w:end w:w="90" w:type="dxa"/>
            </w:tcMar>
            <w:vAlign w:val="center"/>
          </w:tcPr>
          <w:p>
            <w:pPr>
              <w:jc w:val="center"/>
            </w:pPr>
            <w:r>
              <w:rPr>
                <w:sz w:val="18"/>
              </w:rPr>
            </w:r>
            <w:r>
              <w:rPr>
                <w:rFonts w:ascii="Arial" w:hAnsi="Arial"/>
                <w:b/>
                <w:color w:val="FFFFFF"/>
                <w:sz w:val="18"/>
              </w:rPr>
              <w:t>Contoh Input</w:t>
            </w:r>
          </w:p>
        </w:tc>
        <w:tc>
          <w:tcPr>
            <w:tcW w:type="dxa" w:w="1440"/>
            <w:shd w:fill="2E6F68"/>
            <w:tcMar>
              <w:top w:w="90" w:type="dxa"/>
              <w:start w:w="90" w:type="dxa"/>
              <w:bottom w:w="90" w:type="dxa"/>
              <w:end w:w="90" w:type="dxa"/>
            </w:tcMar>
            <w:vAlign w:val="center"/>
          </w:tcPr>
          <w:p>
            <w:pPr>
              <w:jc w:val="center"/>
            </w:pPr>
            <w:r>
              <w:rPr>
                <w:sz w:val="18"/>
              </w:rPr>
            </w:r>
            <w:r>
              <w:rPr>
                <w:rFonts w:ascii="Arial" w:hAnsi="Arial"/>
                <w:b/>
                <w:color w:val="FFFFFF"/>
                <w:sz w:val="18"/>
              </w:rPr>
              <w:t>Wajib?</w:t>
            </w:r>
          </w:p>
        </w:tc>
      </w:tr>
      <w:tr>
        <w:trPr>
          <w:cantSplit/>
        </w:trPr>
        <w:tc>
          <w:tcPr>
            <w:tcW w:type="dxa" w:w="2448"/>
            <w:tcMar>
              <w:top w:w="90" w:type="dxa"/>
              <w:start w:w="90" w:type="dxa"/>
              <w:bottom w:w="90" w:type="dxa"/>
              <w:end w:w="90" w:type="dxa"/>
            </w:tcMar>
            <w:vAlign w:val="top"/>
          </w:tcPr>
          <w:p>
            <w:pPr>
              <w:spacing w:after="0" w:line="240" w:lineRule="auto"/>
            </w:pPr>
            <w:r>
              <w:rPr>
                <w:sz w:val="18"/>
              </w:rPr>
            </w:r>
            <w:r>
              <w:rPr>
                <w:rFonts w:ascii="Arial" w:hAnsi="Arial"/>
                <w:color w:val="24343B"/>
                <w:sz w:val="18"/>
              </w:rPr>
              <w:t>Mood/Kondisi</w:t>
            </w:r>
          </w:p>
        </w:tc>
        <w:tc>
          <w:tcPr>
            <w:tcW w:type="dxa" w:w="5904"/>
            <w:tcMar>
              <w:top w:w="90" w:type="dxa"/>
              <w:start w:w="90" w:type="dxa"/>
              <w:bottom w:w="90" w:type="dxa"/>
              <w:end w:w="90" w:type="dxa"/>
            </w:tcMar>
            <w:vAlign w:val="top"/>
          </w:tcPr>
          <w:p>
            <w:pPr>
              <w:spacing w:after="0" w:line="240" w:lineRule="auto"/>
            </w:pPr>
            <w:r>
              <w:rPr>
                <w:sz w:val="18"/>
              </w:rPr>
            </w:r>
            <w:r>
              <w:rPr>
                <w:rFonts w:ascii="Arial" w:hAnsi="Arial"/>
                <w:color w:val="24343B"/>
                <w:sz w:val="18"/>
              </w:rPr>
              <w:t>Sangat baik – sangat buruk / ikon emosi</w:t>
            </w:r>
          </w:p>
        </w:tc>
        <w:tc>
          <w:tcPr>
            <w:tcW w:type="dxa" w:w="1440"/>
            <w:tcMar>
              <w:top w:w="90" w:type="dxa"/>
              <w:start w:w="90" w:type="dxa"/>
              <w:bottom w:w="90" w:type="dxa"/>
              <w:end w:w="90" w:type="dxa"/>
            </w:tcMar>
            <w:vAlign w:val="top"/>
          </w:tcPr>
          <w:p>
            <w:pPr>
              <w:spacing w:after="0" w:line="240" w:lineRule="auto"/>
            </w:pPr>
            <w:r>
              <w:rPr>
                <w:sz w:val="18"/>
              </w:rPr>
            </w:r>
            <w:r>
              <w:rPr>
                <w:rFonts w:ascii="Arial" w:hAnsi="Arial"/>
                <w:color w:val="24343B"/>
                <w:sz w:val="18"/>
              </w:rPr>
              <w:t>Ya</w:t>
            </w:r>
          </w:p>
        </w:tc>
      </w:tr>
      <w:tr>
        <w:trPr>
          <w:cantSplit/>
        </w:trPr>
        <w:tc>
          <w:tcPr>
            <w:tcW w:type="dxa" w:w="2448"/>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Energi/Kelelahan</w:t>
            </w:r>
          </w:p>
        </w:tc>
        <w:tc>
          <w:tcPr>
            <w:tcW w:type="dxa" w:w="5904"/>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Skala 0–10</w:t>
            </w:r>
          </w:p>
        </w:tc>
        <w:tc>
          <w:tcPr>
            <w:tcW w:type="dxa" w:w="1440"/>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Ya</w:t>
            </w:r>
          </w:p>
        </w:tc>
      </w:tr>
      <w:tr>
        <w:trPr>
          <w:cantSplit/>
        </w:trPr>
        <w:tc>
          <w:tcPr>
            <w:tcW w:type="dxa" w:w="2448"/>
            <w:tcMar>
              <w:top w:w="90" w:type="dxa"/>
              <w:start w:w="90" w:type="dxa"/>
              <w:bottom w:w="90" w:type="dxa"/>
              <w:end w:w="90" w:type="dxa"/>
            </w:tcMar>
            <w:vAlign w:val="top"/>
          </w:tcPr>
          <w:p>
            <w:pPr>
              <w:spacing w:after="0" w:line="240" w:lineRule="auto"/>
            </w:pPr>
            <w:r>
              <w:rPr>
                <w:sz w:val="18"/>
              </w:rPr>
            </w:r>
            <w:r>
              <w:rPr>
                <w:rFonts w:ascii="Arial" w:hAnsi="Arial"/>
                <w:color w:val="24343B"/>
                <w:sz w:val="18"/>
              </w:rPr>
              <w:t>Stres/Tegang</w:t>
            </w:r>
          </w:p>
        </w:tc>
        <w:tc>
          <w:tcPr>
            <w:tcW w:type="dxa" w:w="5904"/>
            <w:tcMar>
              <w:top w:w="90" w:type="dxa"/>
              <w:start w:w="90" w:type="dxa"/>
              <w:bottom w:w="90" w:type="dxa"/>
              <w:end w:w="90" w:type="dxa"/>
            </w:tcMar>
            <w:vAlign w:val="top"/>
          </w:tcPr>
          <w:p>
            <w:pPr>
              <w:spacing w:after="0" w:line="240" w:lineRule="auto"/>
            </w:pPr>
            <w:r>
              <w:rPr>
                <w:sz w:val="18"/>
              </w:rPr>
            </w:r>
            <w:r>
              <w:rPr>
                <w:rFonts w:ascii="Arial" w:hAnsi="Arial"/>
                <w:color w:val="24343B"/>
                <w:sz w:val="18"/>
              </w:rPr>
              <w:t>Skala 0–10</w:t>
            </w:r>
          </w:p>
        </w:tc>
        <w:tc>
          <w:tcPr>
            <w:tcW w:type="dxa" w:w="1440"/>
            <w:tcMar>
              <w:top w:w="90" w:type="dxa"/>
              <w:start w:w="90" w:type="dxa"/>
              <w:bottom w:w="90" w:type="dxa"/>
              <w:end w:w="90" w:type="dxa"/>
            </w:tcMar>
            <w:vAlign w:val="top"/>
          </w:tcPr>
          <w:p>
            <w:pPr>
              <w:spacing w:after="0" w:line="240" w:lineRule="auto"/>
            </w:pPr>
            <w:r>
              <w:rPr>
                <w:sz w:val="18"/>
              </w:rPr>
            </w:r>
            <w:r>
              <w:rPr>
                <w:rFonts w:ascii="Arial" w:hAnsi="Arial"/>
                <w:color w:val="24343B"/>
                <w:sz w:val="18"/>
              </w:rPr>
              <w:t>Ya</w:t>
            </w:r>
          </w:p>
        </w:tc>
      </w:tr>
      <w:tr>
        <w:trPr>
          <w:cantSplit/>
        </w:trPr>
        <w:tc>
          <w:tcPr>
            <w:tcW w:type="dxa" w:w="2448"/>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Fokus/Kesiapan</w:t>
            </w:r>
          </w:p>
        </w:tc>
        <w:tc>
          <w:tcPr>
            <w:tcW w:type="dxa" w:w="5904"/>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Skala 0–10</w:t>
            </w:r>
          </w:p>
        </w:tc>
        <w:tc>
          <w:tcPr>
            <w:tcW w:type="dxa" w:w="1440"/>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Ya</w:t>
            </w:r>
          </w:p>
        </w:tc>
      </w:tr>
      <w:tr>
        <w:trPr>
          <w:cantSplit/>
        </w:trPr>
        <w:tc>
          <w:tcPr>
            <w:tcW w:type="dxa" w:w="2448"/>
            <w:tcMar>
              <w:top w:w="90" w:type="dxa"/>
              <w:start w:w="90" w:type="dxa"/>
              <w:bottom w:w="90" w:type="dxa"/>
              <w:end w:w="90" w:type="dxa"/>
            </w:tcMar>
            <w:vAlign w:val="top"/>
          </w:tcPr>
          <w:p>
            <w:pPr>
              <w:spacing w:after="0" w:line="240" w:lineRule="auto"/>
            </w:pPr>
            <w:r>
              <w:rPr>
                <w:sz w:val="18"/>
              </w:rPr>
            </w:r>
            <w:r>
              <w:rPr>
                <w:rFonts w:ascii="Arial" w:hAnsi="Arial"/>
                <w:color w:val="24343B"/>
                <w:sz w:val="18"/>
              </w:rPr>
              <w:t>Jurnal Pra</w:t>
            </w:r>
          </w:p>
        </w:tc>
        <w:tc>
          <w:tcPr>
            <w:tcW w:type="dxa" w:w="5904"/>
            <w:tcMar>
              <w:top w:w="90" w:type="dxa"/>
              <w:start w:w="90" w:type="dxa"/>
              <w:bottom w:w="90" w:type="dxa"/>
              <w:end w:w="90" w:type="dxa"/>
            </w:tcMar>
            <w:vAlign w:val="top"/>
          </w:tcPr>
          <w:p>
            <w:pPr>
              <w:spacing w:after="0" w:line="240" w:lineRule="auto"/>
            </w:pPr>
            <w:r>
              <w:rPr>
                <w:sz w:val="18"/>
              </w:rPr>
            </w:r>
            <w:r>
              <w:rPr>
                <w:rFonts w:ascii="Arial" w:hAnsi="Arial"/>
                <w:color w:val="24343B"/>
                <w:sz w:val="18"/>
              </w:rPr>
              <w:t>“Apa yang paling membutuhkan perhatian saya pada kegiatan ini?”</w:t>
            </w:r>
          </w:p>
        </w:tc>
        <w:tc>
          <w:tcPr>
            <w:tcW w:type="dxa" w:w="1440"/>
            <w:tcMar>
              <w:top w:w="90" w:type="dxa"/>
              <w:start w:w="90" w:type="dxa"/>
              <w:bottom w:w="90" w:type="dxa"/>
              <w:end w:w="90" w:type="dxa"/>
            </w:tcMar>
            <w:vAlign w:val="top"/>
          </w:tcPr>
          <w:p>
            <w:pPr>
              <w:spacing w:after="0" w:line="240" w:lineRule="auto"/>
            </w:pPr>
            <w:r>
              <w:rPr>
                <w:sz w:val="18"/>
              </w:rPr>
            </w:r>
            <w:r>
              <w:rPr>
                <w:rFonts w:ascii="Arial" w:hAnsi="Arial"/>
                <w:color w:val="24343B"/>
                <w:sz w:val="18"/>
              </w:rPr>
              <w:t>Singkat; configurable</w:t>
            </w:r>
          </w:p>
        </w:tc>
      </w:tr>
      <w:tr>
        <w:trPr>
          <w:cantSplit/>
        </w:trPr>
        <w:tc>
          <w:tcPr>
            <w:tcW w:type="dxa" w:w="2448"/>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Harapan/Niat</w:t>
            </w:r>
          </w:p>
        </w:tc>
        <w:tc>
          <w:tcPr>
            <w:tcW w:type="dxa" w:w="5904"/>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“Satu hal yang ingin saya jaga selama kegiatan.”</w:t>
            </w:r>
          </w:p>
        </w:tc>
        <w:tc>
          <w:tcPr>
            <w:tcW w:type="dxa" w:w="1440"/>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Opsional</w:t>
            </w:r>
          </w:p>
        </w:tc>
      </w:tr>
      <w:tr>
        <w:trPr>
          <w:cantSplit/>
        </w:trPr>
        <w:tc>
          <w:tcPr>
            <w:tcW w:type="dxa" w:w="2448"/>
            <w:tcMar>
              <w:top w:w="90" w:type="dxa"/>
              <w:start w:w="90" w:type="dxa"/>
              <w:bottom w:w="90" w:type="dxa"/>
              <w:end w:w="90" w:type="dxa"/>
            </w:tcMar>
            <w:vAlign w:val="top"/>
          </w:tcPr>
          <w:p>
            <w:pPr>
              <w:spacing w:after="0" w:line="240" w:lineRule="auto"/>
            </w:pPr>
            <w:r>
              <w:rPr>
                <w:sz w:val="18"/>
              </w:rPr>
            </w:r>
            <w:r>
              <w:rPr>
                <w:rFonts w:ascii="Arial" w:hAnsi="Arial"/>
                <w:color w:val="24343B"/>
                <w:sz w:val="18"/>
              </w:rPr>
              <w:t>Timestamp</w:t>
            </w:r>
          </w:p>
        </w:tc>
        <w:tc>
          <w:tcPr>
            <w:tcW w:type="dxa" w:w="5904"/>
            <w:tcMar>
              <w:top w:w="90" w:type="dxa"/>
              <w:start w:w="90" w:type="dxa"/>
              <w:bottom w:w="90" w:type="dxa"/>
              <w:end w:w="90" w:type="dxa"/>
            </w:tcMar>
            <w:vAlign w:val="top"/>
          </w:tcPr>
          <w:p>
            <w:pPr>
              <w:spacing w:after="0" w:line="240" w:lineRule="auto"/>
            </w:pPr>
            <w:r>
              <w:rPr>
                <w:sz w:val="18"/>
              </w:rPr>
            </w:r>
            <w:r>
              <w:rPr>
                <w:rFonts w:ascii="Arial" w:hAnsi="Arial"/>
                <w:color w:val="24343B"/>
                <w:sz w:val="18"/>
              </w:rPr>
              <w:t>Otomatis dari server</w:t>
            </w:r>
          </w:p>
        </w:tc>
        <w:tc>
          <w:tcPr>
            <w:tcW w:type="dxa" w:w="1440"/>
            <w:tcMar>
              <w:top w:w="90" w:type="dxa"/>
              <w:start w:w="90" w:type="dxa"/>
              <w:bottom w:w="90" w:type="dxa"/>
              <w:end w:w="90" w:type="dxa"/>
            </w:tcMar>
            <w:vAlign w:val="top"/>
          </w:tcPr>
          <w:p>
            <w:pPr>
              <w:spacing w:after="0" w:line="240" w:lineRule="auto"/>
            </w:pPr>
            <w:r>
              <w:rPr>
                <w:sz w:val="18"/>
              </w:rPr>
            </w:r>
            <w:r>
              <w:rPr>
                <w:rFonts w:ascii="Arial" w:hAnsi="Arial"/>
                <w:color w:val="24343B"/>
                <w:sz w:val="18"/>
              </w:rPr>
              <w:t>Ya</w:t>
            </w:r>
          </w:p>
        </w:tc>
      </w:tr>
    </w:tbl>
    <w:p>
      <w:pPr>
        <w:spacing w:after="20"/>
      </w:pPr>
    </w:p>
    <w:p>
      <w:pPr>
        <w:pStyle w:val="Heading1"/>
        <w:keepNext/>
        <w:spacing w:before="160" w:after="80"/>
      </w:pPr>
      <w:r>
        <w:rPr>
          <w:rFonts w:ascii="Arial" w:hAnsi="Arial"/>
          <w:b/>
          <w:color w:val="2E6F68"/>
          <w:sz w:val="30"/>
        </w:rPr>
        <w:t>10. Check-Out dan Jurnal Pasca-Kegiatan</w:t>
      </w:r>
    </w:p>
    <w:p>
      <w:pPr>
        <w:keepLines w:val="0"/>
        <w:spacing w:after="80" w:line="264" w:lineRule="auto"/>
      </w:pPr>
      <w:r>
        <w:rPr>
          <w:rFonts w:ascii="Arial" w:hAnsi="Arial"/>
          <w:b w:val="0"/>
          <w:i w:val="0"/>
          <w:color w:val="24343B"/>
          <w:sz w:val="21"/>
        </w:rPr>
        <w:t>Check-out mengukur kondisi setelah kegiatan untuk melihat perubahan dari baseline dan mencatat pengalaman yang dapat menjelaskan pola pada analisis.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blHeader w:val="true"/>
        </w:trPr>
        <w:tc>
          <w:tcPr>
            <w:tcW w:type="dxa" w:w="2592"/>
            <w:shd w:fill="2E6F68"/>
            <w:tcMar>
              <w:top w:w="90" w:type="dxa"/>
              <w:start w:w="90" w:type="dxa"/>
              <w:bottom w:w="90" w:type="dxa"/>
              <w:end w:w="90" w:type="dxa"/>
            </w:tcMar>
            <w:vAlign w:val="center"/>
          </w:tcPr>
          <w:p>
            <w:pPr>
              <w:jc w:val="center"/>
            </w:pPr>
            <w:r>
              <w:rPr>
                <w:sz w:val="18"/>
              </w:rPr>
            </w:r>
            <w:r>
              <w:rPr>
                <w:rFonts w:ascii="Arial" w:hAnsi="Arial"/>
                <w:b/>
                <w:color w:val="FFFFFF"/>
                <w:sz w:val="18"/>
              </w:rPr>
              <w:t>Komponen</w:t>
            </w:r>
          </w:p>
        </w:tc>
        <w:tc>
          <w:tcPr>
            <w:tcW w:type="dxa" w:w="5184"/>
            <w:shd w:fill="2E6F68"/>
            <w:tcMar>
              <w:top w:w="90" w:type="dxa"/>
              <w:start w:w="90" w:type="dxa"/>
              <w:bottom w:w="90" w:type="dxa"/>
              <w:end w:w="90" w:type="dxa"/>
            </w:tcMar>
            <w:vAlign w:val="center"/>
          </w:tcPr>
          <w:p>
            <w:pPr>
              <w:jc w:val="center"/>
            </w:pPr>
            <w:r>
              <w:rPr>
                <w:sz w:val="18"/>
              </w:rPr>
            </w:r>
            <w:r>
              <w:rPr>
                <w:rFonts w:ascii="Arial" w:hAnsi="Arial"/>
                <w:b/>
                <w:color w:val="FFFFFF"/>
                <w:sz w:val="18"/>
              </w:rPr>
              <w:t>Contoh Input</w:t>
            </w:r>
          </w:p>
        </w:tc>
        <w:tc>
          <w:tcPr>
            <w:tcW w:type="dxa" w:w="2016"/>
            <w:shd w:fill="2E6F68"/>
            <w:tcMar>
              <w:top w:w="90" w:type="dxa"/>
              <w:start w:w="90" w:type="dxa"/>
              <w:bottom w:w="90" w:type="dxa"/>
              <w:end w:w="90" w:type="dxa"/>
            </w:tcMar>
            <w:vAlign w:val="center"/>
          </w:tcPr>
          <w:p>
            <w:pPr>
              <w:jc w:val="center"/>
            </w:pPr>
            <w:r>
              <w:rPr>
                <w:sz w:val="18"/>
              </w:rPr>
            </w:r>
            <w:r>
              <w:rPr>
                <w:rFonts w:ascii="Arial" w:hAnsi="Arial"/>
                <w:b/>
                <w:color w:val="FFFFFF"/>
                <w:sz w:val="18"/>
              </w:rPr>
              <w:t>Kegunaan</w:t>
            </w:r>
          </w:p>
        </w:tc>
      </w:tr>
      <w:tr>
        <w:trPr>
          <w:cantSplit/>
        </w:trPr>
        <w:tc>
          <w:tcPr>
            <w:tcW w:type="dxa" w:w="2592"/>
            <w:tcMar>
              <w:top w:w="90" w:type="dxa"/>
              <w:start w:w="90" w:type="dxa"/>
              <w:bottom w:w="90" w:type="dxa"/>
              <w:end w:w="90" w:type="dxa"/>
            </w:tcMar>
            <w:vAlign w:val="top"/>
          </w:tcPr>
          <w:p>
            <w:pPr>
              <w:spacing w:after="0" w:line="240" w:lineRule="auto"/>
            </w:pPr>
            <w:r>
              <w:rPr>
                <w:sz w:val="18"/>
              </w:rPr>
            </w:r>
            <w:r>
              <w:rPr>
                <w:rFonts w:ascii="Arial" w:hAnsi="Arial"/>
                <w:color w:val="24343B"/>
                <w:sz w:val="18"/>
              </w:rPr>
              <w:t>Energi/Kelelahan Post</w:t>
            </w:r>
          </w:p>
        </w:tc>
        <w:tc>
          <w:tcPr>
            <w:tcW w:type="dxa" w:w="5184"/>
            <w:tcMar>
              <w:top w:w="90" w:type="dxa"/>
              <w:start w:w="90" w:type="dxa"/>
              <w:bottom w:w="90" w:type="dxa"/>
              <w:end w:w="90" w:type="dxa"/>
            </w:tcMar>
            <w:vAlign w:val="top"/>
          </w:tcPr>
          <w:p>
            <w:pPr>
              <w:spacing w:after="0" w:line="240" w:lineRule="auto"/>
            </w:pPr>
            <w:r>
              <w:rPr>
                <w:sz w:val="18"/>
              </w:rPr>
            </w:r>
            <w:r>
              <w:rPr>
                <w:rFonts w:ascii="Arial" w:hAnsi="Arial"/>
                <w:color w:val="24343B"/>
                <w:sz w:val="18"/>
              </w:rPr>
              <w:t>Skala 0–10</w:t>
            </w:r>
          </w:p>
        </w:tc>
        <w:tc>
          <w:tcPr>
            <w:tcW w:type="dxa" w:w="2016"/>
            <w:tcMar>
              <w:top w:w="90" w:type="dxa"/>
              <w:start w:w="90" w:type="dxa"/>
              <w:bottom w:w="90" w:type="dxa"/>
              <w:end w:w="90" w:type="dxa"/>
            </w:tcMar>
            <w:vAlign w:val="top"/>
          </w:tcPr>
          <w:p>
            <w:pPr>
              <w:spacing w:after="0" w:line="240" w:lineRule="auto"/>
            </w:pPr>
            <w:r>
              <w:rPr>
                <w:sz w:val="18"/>
              </w:rPr>
            </w:r>
            <w:r>
              <w:rPr>
                <w:rFonts w:ascii="Arial" w:hAnsi="Arial"/>
                <w:color w:val="24343B"/>
                <w:sz w:val="18"/>
              </w:rPr>
              <w:t>Delta pre-post.</w:t>
            </w:r>
          </w:p>
        </w:tc>
      </w:tr>
      <w:tr>
        <w:trPr>
          <w:cantSplit/>
        </w:trPr>
        <w:tc>
          <w:tcPr>
            <w:tcW w:type="dxa" w:w="2592"/>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Stres Post</w:t>
            </w:r>
          </w:p>
        </w:tc>
        <w:tc>
          <w:tcPr>
            <w:tcW w:type="dxa" w:w="5184"/>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Skala 0–10</w:t>
            </w:r>
          </w:p>
        </w:tc>
        <w:tc>
          <w:tcPr>
            <w:tcW w:type="dxa" w:w="2016"/>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Delta pre-post.</w:t>
            </w:r>
          </w:p>
        </w:tc>
      </w:tr>
      <w:tr>
        <w:trPr>
          <w:cantSplit/>
        </w:trPr>
        <w:tc>
          <w:tcPr>
            <w:tcW w:type="dxa" w:w="2592"/>
            <w:tcMar>
              <w:top w:w="90" w:type="dxa"/>
              <w:start w:w="90" w:type="dxa"/>
              <w:bottom w:w="90" w:type="dxa"/>
              <w:end w:w="90" w:type="dxa"/>
            </w:tcMar>
            <w:vAlign w:val="top"/>
          </w:tcPr>
          <w:p>
            <w:pPr>
              <w:spacing w:after="0" w:line="240" w:lineRule="auto"/>
            </w:pPr>
            <w:r>
              <w:rPr>
                <w:sz w:val="18"/>
              </w:rPr>
            </w:r>
            <w:r>
              <w:rPr>
                <w:rFonts w:ascii="Arial" w:hAnsi="Arial"/>
                <w:color w:val="24343B"/>
                <w:sz w:val="18"/>
              </w:rPr>
              <w:t>Ketenangan/Fokus Post</w:t>
            </w:r>
          </w:p>
        </w:tc>
        <w:tc>
          <w:tcPr>
            <w:tcW w:type="dxa" w:w="5184"/>
            <w:tcMar>
              <w:top w:w="90" w:type="dxa"/>
              <w:start w:w="90" w:type="dxa"/>
              <w:bottom w:w="90" w:type="dxa"/>
              <w:end w:w="90" w:type="dxa"/>
            </w:tcMar>
            <w:vAlign w:val="top"/>
          </w:tcPr>
          <w:p>
            <w:pPr>
              <w:spacing w:after="0" w:line="240" w:lineRule="auto"/>
            </w:pPr>
            <w:r>
              <w:rPr>
                <w:sz w:val="18"/>
              </w:rPr>
            </w:r>
            <w:r>
              <w:rPr>
                <w:rFonts w:ascii="Arial" w:hAnsi="Arial"/>
                <w:color w:val="24343B"/>
                <w:sz w:val="18"/>
              </w:rPr>
              <w:t>Skala 0–10</w:t>
            </w:r>
          </w:p>
        </w:tc>
        <w:tc>
          <w:tcPr>
            <w:tcW w:type="dxa" w:w="2016"/>
            <w:tcMar>
              <w:top w:w="90" w:type="dxa"/>
              <w:start w:w="90" w:type="dxa"/>
              <w:bottom w:w="90" w:type="dxa"/>
              <w:end w:w="90" w:type="dxa"/>
            </w:tcMar>
            <w:vAlign w:val="top"/>
          </w:tcPr>
          <w:p>
            <w:pPr>
              <w:spacing w:after="0" w:line="240" w:lineRule="auto"/>
            </w:pPr>
            <w:r>
              <w:rPr>
                <w:sz w:val="18"/>
              </w:rPr>
            </w:r>
            <w:r>
              <w:rPr>
                <w:rFonts w:ascii="Arial" w:hAnsi="Arial"/>
                <w:color w:val="24343B"/>
                <w:sz w:val="18"/>
              </w:rPr>
              <w:t>Perubahan kondisi.</w:t>
            </w:r>
          </w:p>
        </w:tc>
      </w:tr>
      <w:tr>
        <w:trPr>
          <w:cantSplit/>
        </w:trPr>
        <w:tc>
          <w:tcPr>
            <w:tcW w:type="dxa" w:w="2592"/>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Perceived Effort</w:t>
            </w:r>
          </w:p>
        </w:tc>
        <w:tc>
          <w:tcPr>
            <w:tcW w:type="dxa" w:w="5184"/>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Ringan – sangat berat</w:t>
            </w:r>
          </w:p>
        </w:tc>
        <w:tc>
          <w:tcPr>
            <w:tcW w:type="dxa" w:w="2016"/>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Beban subjektif activity.</w:t>
            </w:r>
          </w:p>
        </w:tc>
      </w:tr>
      <w:tr>
        <w:trPr>
          <w:cantSplit/>
        </w:trPr>
        <w:tc>
          <w:tcPr>
            <w:tcW w:type="dxa" w:w="2592"/>
            <w:tcMar>
              <w:top w:w="90" w:type="dxa"/>
              <w:start w:w="90" w:type="dxa"/>
              <w:bottom w:w="90" w:type="dxa"/>
              <w:end w:w="90" w:type="dxa"/>
            </w:tcMar>
            <w:vAlign w:val="top"/>
          </w:tcPr>
          <w:p>
            <w:pPr>
              <w:spacing w:after="0" w:line="240" w:lineRule="auto"/>
            </w:pPr>
            <w:r>
              <w:rPr>
                <w:sz w:val="18"/>
              </w:rPr>
            </w:r>
            <w:r>
              <w:rPr>
                <w:rFonts w:ascii="Arial" w:hAnsi="Arial"/>
                <w:color w:val="24343B"/>
                <w:sz w:val="18"/>
              </w:rPr>
              <w:t>Jurnal Pasca</w:t>
            </w:r>
          </w:p>
        </w:tc>
        <w:tc>
          <w:tcPr>
            <w:tcW w:type="dxa" w:w="5184"/>
            <w:tcMar>
              <w:top w:w="90" w:type="dxa"/>
              <w:start w:w="90" w:type="dxa"/>
              <w:bottom w:w="90" w:type="dxa"/>
              <w:end w:w="90" w:type="dxa"/>
            </w:tcMar>
            <w:vAlign w:val="top"/>
          </w:tcPr>
          <w:p>
            <w:pPr>
              <w:spacing w:after="0" w:line="240" w:lineRule="auto"/>
            </w:pPr>
            <w:r>
              <w:rPr>
                <w:sz w:val="18"/>
              </w:rPr>
            </w:r>
            <w:r>
              <w:rPr>
                <w:rFonts w:ascii="Arial" w:hAnsi="Arial"/>
                <w:color w:val="24343B"/>
                <w:sz w:val="18"/>
              </w:rPr>
              <w:t>Apa yang terjadi? Apa yang paling menguras/menolong?</w:t>
            </w:r>
          </w:p>
        </w:tc>
        <w:tc>
          <w:tcPr>
            <w:tcW w:type="dxa" w:w="2016"/>
            <w:tcMar>
              <w:top w:w="90" w:type="dxa"/>
              <w:start w:w="90" w:type="dxa"/>
              <w:bottom w:w="90" w:type="dxa"/>
              <w:end w:w="90" w:type="dxa"/>
            </w:tcMar>
            <w:vAlign w:val="top"/>
          </w:tcPr>
          <w:p>
            <w:pPr>
              <w:spacing w:after="0" w:line="240" w:lineRule="auto"/>
            </w:pPr>
            <w:r>
              <w:rPr>
                <w:sz w:val="18"/>
              </w:rPr>
            </w:r>
            <w:r>
              <w:rPr>
                <w:rFonts w:ascii="Arial" w:hAnsi="Arial"/>
                <w:color w:val="24343B"/>
                <w:sz w:val="18"/>
              </w:rPr>
              <w:t>Contextual signal.</w:t>
            </w:r>
          </w:p>
        </w:tc>
      </w:tr>
      <w:tr>
        <w:trPr>
          <w:cantSplit/>
        </w:trPr>
        <w:tc>
          <w:tcPr>
            <w:tcW w:type="dxa" w:w="2592"/>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Perlu Recovery?</w:t>
            </w:r>
          </w:p>
        </w:tc>
        <w:tc>
          <w:tcPr>
            <w:tcW w:type="dxa" w:w="5184"/>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Ya/Tidak</w:t>
            </w:r>
          </w:p>
        </w:tc>
        <w:tc>
          <w:tcPr>
            <w:tcW w:type="dxa" w:w="2016"/>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Input ke recommendation engine.</w:t>
            </w:r>
          </w:p>
        </w:tc>
      </w:tr>
      <w:tr>
        <w:trPr>
          <w:cantSplit/>
        </w:trPr>
        <w:tc>
          <w:tcPr>
            <w:tcW w:type="dxa" w:w="2592"/>
            <w:tcMar>
              <w:top w:w="90" w:type="dxa"/>
              <w:start w:w="90" w:type="dxa"/>
              <w:bottom w:w="90" w:type="dxa"/>
              <w:end w:w="90" w:type="dxa"/>
            </w:tcMar>
            <w:vAlign w:val="top"/>
          </w:tcPr>
          <w:p>
            <w:pPr>
              <w:spacing w:after="0" w:line="240" w:lineRule="auto"/>
            </w:pPr>
            <w:r>
              <w:rPr>
                <w:sz w:val="18"/>
              </w:rPr>
            </w:r>
            <w:r>
              <w:rPr>
                <w:rFonts w:ascii="Arial" w:hAnsi="Arial"/>
                <w:color w:val="24343B"/>
                <w:sz w:val="18"/>
              </w:rPr>
              <w:t>Timestamp &amp; Duration Actual</w:t>
            </w:r>
          </w:p>
        </w:tc>
        <w:tc>
          <w:tcPr>
            <w:tcW w:type="dxa" w:w="5184"/>
            <w:tcMar>
              <w:top w:w="90" w:type="dxa"/>
              <w:start w:w="90" w:type="dxa"/>
              <w:bottom w:w="90" w:type="dxa"/>
              <w:end w:w="90" w:type="dxa"/>
            </w:tcMar>
            <w:vAlign w:val="top"/>
          </w:tcPr>
          <w:p>
            <w:pPr>
              <w:spacing w:after="0" w:line="240" w:lineRule="auto"/>
            </w:pPr>
            <w:r>
              <w:rPr>
                <w:sz w:val="18"/>
              </w:rPr>
            </w:r>
            <w:r>
              <w:rPr>
                <w:rFonts w:ascii="Arial" w:hAnsi="Arial"/>
                <w:color w:val="24343B"/>
                <w:sz w:val="18"/>
              </w:rPr>
              <w:t>Otomatis/konfirmasi user</w:t>
            </w:r>
          </w:p>
        </w:tc>
        <w:tc>
          <w:tcPr>
            <w:tcW w:type="dxa" w:w="2016"/>
            <w:tcMar>
              <w:top w:w="90" w:type="dxa"/>
              <w:start w:w="90" w:type="dxa"/>
              <w:bottom w:w="90" w:type="dxa"/>
              <w:end w:w="90" w:type="dxa"/>
            </w:tcMar>
            <w:vAlign w:val="top"/>
          </w:tcPr>
          <w:p>
            <w:pPr>
              <w:spacing w:after="0" w:line="240" w:lineRule="auto"/>
            </w:pPr>
            <w:r>
              <w:rPr>
                <w:sz w:val="18"/>
              </w:rPr>
            </w:r>
            <w:r>
              <w:rPr>
                <w:rFonts w:ascii="Arial" w:hAnsi="Arial"/>
                <w:color w:val="24343B"/>
                <w:sz w:val="18"/>
              </w:rPr>
              <w:t>Bandingkan planned vs actual.</w:t>
            </w:r>
          </w:p>
        </w:tc>
      </w:tr>
    </w:tbl>
    <w:p>
      <w:pPr>
        <w:spacing w:after="20"/>
      </w:pPr>
    </w:p>
    <w:p>
      <w:pPr>
        <w:pStyle w:val="Heading1"/>
        <w:keepNext/>
        <w:spacing w:before="160" w:after="80"/>
      </w:pPr>
      <w:r>
        <w:rPr>
          <w:rFonts w:ascii="Arial" w:hAnsi="Arial"/>
          <w:b/>
          <w:color w:val="2E6F68"/>
          <w:sz w:val="30"/>
        </w:rPr>
        <w:t>11. Burnout Analysis Engine</w:t>
      </w:r>
    </w:p>
    <w:tbl>
      <w:tblPr>
        <w:tblStyle w:val="TableGrid"/>
        <w:tblW w:type="auto" w:w="0"/>
        <w:jc w:val="center"/>
        <w:tblLook w:firstColumn="1" w:firstRow="1" w:lastColumn="0" w:lastRow="0" w:noHBand="0" w:noVBand="1" w:val="04A0"/>
      </w:tblPr>
      <w:tblGrid>
        <w:gridCol w:w="10080"/>
      </w:tblGrid>
      <w:tr>
        <w:trPr>
          <w:cantSplit/>
          <w:tblHeader w:val="true"/>
        </w:trPr>
        <w:tc>
          <w:tcPr>
            <w:tcW w:type="dxa" w:w="10080"/>
            <w:shd w:fill="FFF8E6"/>
            <w:tcMar>
              <w:top w:w="120" w:type="dxa"/>
              <w:start w:w="140" w:type="dxa"/>
              <w:bottom w:w="120" w:type="dxa"/>
              <w:end w:w="140" w:type="dxa"/>
            </w:tcMar>
          </w:tcPr>
          <w:p>
            <w:pPr>
              <w:spacing w:after="40"/>
            </w:pPr>
            <w:r>
              <w:rPr>
                <w:sz w:val="18"/>
              </w:rPr>
            </w:r>
            <w:r>
              <w:rPr>
                <w:rFonts w:ascii="Arial" w:hAnsi="Arial"/>
                <w:b/>
                <w:color w:val="2E6F68"/>
                <w:sz w:val="20"/>
              </w:rPr>
              <w:t xml:space="preserve">Perubahan Logic — </w:t>
            </w:r>
            <w:r>
              <w:rPr>
                <w:rFonts w:ascii="Arial" w:hAnsi="Arial"/>
                <w:color w:val="24343B"/>
                <w:sz w:val="20"/>
              </w:rPr>
              <w:t>Burnout tidak dihitung setiap kali check-in atau check-out. Engine hanya berjalan pada Manual Analysis atau Weekly Automatic Analysis. Dengan demikian, warna kategori merepresentasikan hasil agregasi periode yang dipilih, bukan satu mood sesaat.</w:t>
            </w:r>
          </w:p>
        </w:tc>
      </w:tr>
    </w:tbl>
    <w:p>
      <w:pPr>
        <w:spacing w:after="20"/>
      </w:pPr>
    </w:p>
    <w:p>
      <w:pPr>
        <w:pStyle w:val="Heading2"/>
        <w:keepNext/>
        <w:spacing w:before="100" w:after="80"/>
      </w:pPr>
      <w:r>
        <w:rPr>
          <w:rFonts w:ascii="Arial" w:hAnsi="Arial"/>
          <w:b/>
          <w:color w:val="2E6F68"/>
          <w:sz w:val="24"/>
        </w:rPr>
        <w:t>11.1 Manual Analysis</w:t>
      </w:r>
    </w:p>
    <w:p>
      <w:pPr>
        <w:keepLines w:val="0"/>
        <w:spacing w:after="80" w:line="264" w:lineRule="auto"/>
      </w:pPr>
      <w:r>
        <w:rPr>
          <w:rFonts w:ascii="Arial" w:hAnsi="Arial"/>
          <w:b w:val="0"/>
          <w:i w:val="0"/>
          <w:color w:val="24343B"/>
          <w:sz w:val="21"/>
        </w:rPr>
        <w:t>Pengguna dapat menekan tombol “Analisis Burnout” kapan saja. Sistem meminta periode analisis:</w:t>
      </w:r>
    </w:p>
    <w:p>
      <w:pPr>
        <w:pStyle w:val="ListBullet"/>
        <w:spacing w:after="40" w:line="252" w:lineRule="auto"/>
      </w:pPr>
      <w:r>
        <w:rPr>
          <w:rFonts w:ascii="Arial" w:hAnsi="Arial"/>
          <w:sz w:val="21"/>
        </w:rPr>
        <w:t>Harian – menggunakan kegiatan pada tanggal yang dipilih.</w:t>
      </w:r>
    </w:p>
    <w:p>
      <w:pPr>
        <w:pStyle w:val="ListBullet"/>
        <w:spacing w:after="40" w:line="252" w:lineRule="auto"/>
      </w:pPr>
      <w:r>
        <w:rPr>
          <w:rFonts w:ascii="Arial" w:hAnsi="Arial"/>
          <w:sz w:val="21"/>
        </w:rPr>
        <w:t>Mingguan – menggunakan kegiatan pada rentang minggu yang dipilih.</w:t>
      </w:r>
    </w:p>
    <w:p>
      <w:pPr>
        <w:pStyle w:val="ListBullet"/>
        <w:spacing w:after="40" w:line="252" w:lineRule="auto"/>
      </w:pPr>
      <w:r>
        <w:rPr>
          <w:rFonts w:ascii="Arial" w:hAnsi="Arial"/>
          <w:sz w:val="21"/>
        </w:rPr>
        <w:t>Bulanan – menggunakan kegiatan pada bulan yang dipilih.</w:t>
      </w:r>
    </w:p>
    <w:p>
      <w:pPr>
        <w:keepLines w:val="0"/>
        <w:spacing w:after="80" w:line="264" w:lineRule="auto"/>
      </w:pPr>
      <w:r>
        <w:rPr>
          <w:rFonts w:ascii="Arial" w:hAnsi="Arial"/>
          <w:b w:val="0"/>
          <w:i w:val="0"/>
          <w:color w:val="24343B"/>
          <w:sz w:val="21"/>
        </w:rPr>
        <w:t>Sebelum menghitung, sistem mengecek Data Sufficiency. Jika jumlah activity/check-in/check-out atau respons instrumen belum memenuhi syarat minimal, hasil harus menyatakan “data belum cukup” dan bukan memaksakan kategori.</w:t>
      </w:r>
    </w:p>
    <w:p>
      <w:pPr>
        <w:pStyle w:val="Heading2"/>
        <w:keepNext/>
        <w:spacing w:before="100" w:after="80"/>
      </w:pPr>
      <w:r>
        <w:rPr>
          <w:rFonts w:ascii="Arial" w:hAnsi="Arial"/>
          <w:b/>
          <w:color w:val="2E6F68"/>
          <w:sz w:val="24"/>
        </w:rPr>
        <w:t>11.2 Automatic Weekly Analysis</w:t>
      </w:r>
    </w:p>
    <w:p>
      <w:pPr>
        <w:keepLines w:val="0"/>
        <w:spacing w:after="80" w:line="264" w:lineRule="auto"/>
      </w:pPr>
      <w:r>
        <w:rPr>
          <w:rFonts w:ascii="Arial" w:hAnsi="Arial"/>
          <w:b w:val="0"/>
          <w:i w:val="0"/>
          <w:color w:val="24343B"/>
          <w:sz w:val="21"/>
        </w:rPr>
        <w:t>Sistem menjalankan batch analysis secara otomatis satu kali setiap minggu pada waktu yang dapat dikonfigurasi. Analisis menggunakan data minggu tersebut dan menghasilkan Weekly Analysis Snapshot. Jika pengguna juga pernah melakukan analisis manual untuk periode yang sama, kedua hasil disimpan dengan source berbeda agar audit trail tetap jelas.</w:t>
      </w:r>
    </w:p>
    <w:p>
      <w:pPr>
        <w:pStyle w:val="Heading2"/>
        <w:keepNext/>
        <w:spacing w:before="100" w:after="80"/>
      </w:pPr>
      <w:r>
        <w:rPr>
          <w:rFonts w:ascii="Arial" w:hAnsi="Arial"/>
          <w:b/>
          <w:color w:val="2E6F68"/>
          <w:sz w:val="24"/>
        </w:rPr>
        <w:t>11.3 Input yang Dapat Digunakan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blHeader w:val="true"/>
        </w:trPr>
        <w:tc>
          <w:tcPr>
            <w:tcW w:type="dxa" w:w="2304"/>
            <w:shd w:fill="2E6F68"/>
            <w:tcMar>
              <w:top w:w="90" w:type="dxa"/>
              <w:start w:w="90" w:type="dxa"/>
              <w:bottom w:w="90" w:type="dxa"/>
              <w:end w:w="90" w:type="dxa"/>
            </w:tcMar>
            <w:vAlign w:val="center"/>
          </w:tcPr>
          <w:p>
            <w:pPr>
              <w:jc w:val="center"/>
            </w:pPr>
            <w:r>
              <w:rPr>
                <w:sz w:val="18"/>
              </w:rPr>
            </w:r>
            <w:r>
              <w:rPr>
                <w:rFonts w:ascii="Arial" w:hAnsi="Arial"/>
                <w:b/>
                <w:color w:val="FFFFFF"/>
                <w:sz w:val="18"/>
              </w:rPr>
              <w:t>Kelompok Input</w:t>
            </w:r>
          </w:p>
        </w:tc>
        <w:tc>
          <w:tcPr>
            <w:tcW w:type="dxa" w:w="4320"/>
            <w:shd w:fill="2E6F68"/>
            <w:tcMar>
              <w:top w:w="90" w:type="dxa"/>
              <w:start w:w="90" w:type="dxa"/>
              <w:bottom w:w="90" w:type="dxa"/>
              <w:end w:w="90" w:type="dxa"/>
            </w:tcMar>
            <w:vAlign w:val="center"/>
          </w:tcPr>
          <w:p>
            <w:pPr>
              <w:jc w:val="center"/>
            </w:pPr>
            <w:r>
              <w:rPr>
                <w:sz w:val="18"/>
              </w:rPr>
            </w:r>
            <w:r>
              <w:rPr>
                <w:rFonts w:ascii="Arial" w:hAnsi="Arial"/>
                <w:b/>
                <w:color w:val="FFFFFF"/>
                <w:sz w:val="18"/>
              </w:rPr>
              <w:t>Contoh</w:t>
            </w:r>
          </w:p>
        </w:tc>
        <w:tc>
          <w:tcPr>
            <w:tcW w:type="dxa" w:w="3168"/>
            <w:shd w:fill="2E6F68"/>
            <w:tcMar>
              <w:top w:w="90" w:type="dxa"/>
              <w:start w:w="90" w:type="dxa"/>
              <w:bottom w:w="90" w:type="dxa"/>
              <w:end w:w="90" w:type="dxa"/>
            </w:tcMar>
            <w:vAlign w:val="center"/>
          </w:tcPr>
          <w:p>
            <w:pPr>
              <w:jc w:val="center"/>
            </w:pPr>
            <w:r>
              <w:rPr>
                <w:sz w:val="18"/>
              </w:rPr>
            </w:r>
            <w:r>
              <w:rPr>
                <w:rFonts w:ascii="Arial" w:hAnsi="Arial"/>
                <w:b/>
                <w:color w:val="FFFFFF"/>
                <w:sz w:val="18"/>
              </w:rPr>
              <w:t>Catatan</w:t>
            </w:r>
          </w:p>
        </w:tc>
      </w:tr>
      <w:tr>
        <w:trPr>
          <w:cantSplit/>
        </w:trPr>
        <w:tc>
          <w:tcPr>
            <w:tcW w:type="dxa" w:w="2304"/>
            <w:tcMar>
              <w:top w:w="90" w:type="dxa"/>
              <w:start w:w="90" w:type="dxa"/>
              <w:bottom w:w="90" w:type="dxa"/>
              <w:end w:w="90" w:type="dxa"/>
            </w:tcMar>
            <w:vAlign w:val="top"/>
          </w:tcPr>
          <w:p>
            <w:pPr>
              <w:spacing w:after="0" w:line="240" w:lineRule="auto"/>
            </w:pPr>
            <w:r>
              <w:rPr>
                <w:sz w:val="18"/>
              </w:rPr>
            </w:r>
            <w:r>
              <w:rPr>
                <w:rFonts w:ascii="Arial" w:hAnsi="Arial"/>
                <w:color w:val="24343B"/>
                <w:sz w:val="18"/>
              </w:rPr>
              <w:t>Activity Load</w:t>
            </w:r>
          </w:p>
        </w:tc>
        <w:tc>
          <w:tcPr>
            <w:tcW w:type="dxa" w:w="4320"/>
            <w:tcMar>
              <w:top w:w="90" w:type="dxa"/>
              <w:start w:w="90" w:type="dxa"/>
              <w:bottom w:w="90" w:type="dxa"/>
              <w:end w:w="90" w:type="dxa"/>
            </w:tcMar>
            <w:vAlign w:val="top"/>
          </w:tcPr>
          <w:p>
            <w:pPr>
              <w:spacing w:after="0" w:line="240" w:lineRule="auto"/>
            </w:pPr>
            <w:r>
              <w:rPr>
                <w:sz w:val="18"/>
              </w:rPr>
            </w:r>
            <w:r>
              <w:rPr>
                <w:rFonts w:ascii="Arial" w:hAnsi="Arial"/>
                <w:color w:val="24343B"/>
                <w:sz w:val="18"/>
              </w:rPr>
              <w:t>Jumlah activity, total durasi, kategori activity, activity density, kegiatan malam/beruntun.</w:t>
            </w:r>
          </w:p>
        </w:tc>
        <w:tc>
          <w:tcPr>
            <w:tcW w:type="dxa" w:w="3168"/>
            <w:tcMar>
              <w:top w:w="90" w:type="dxa"/>
              <w:start w:w="90" w:type="dxa"/>
              <w:bottom w:w="90" w:type="dxa"/>
              <w:end w:w="90" w:type="dxa"/>
            </w:tcMar>
            <w:vAlign w:val="top"/>
          </w:tcPr>
          <w:p>
            <w:pPr>
              <w:spacing w:after="0" w:line="240" w:lineRule="auto"/>
            </w:pPr>
            <w:r>
              <w:rPr>
                <w:sz w:val="18"/>
              </w:rPr>
            </w:r>
            <w:r>
              <w:rPr>
                <w:rFonts w:ascii="Arial" w:hAnsi="Arial"/>
                <w:color w:val="24343B"/>
                <w:sz w:val="18"/>
              </w:rPr>
              <w:t>Indikator workload; bukan burnout score tunggal.</w:t>
            </w:r>
          </w:p>
        </w:tc>
      </w:tr>
      <w:tr>
        <w:trPr>
          <w:cantSplit/>
        </w:trPr>
        <w:tc>
          <w:tcPr>
            <w:tcW w:type="dxa" w:w="2304"/>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Pre/Post Wellbeing</w:t>
            </w:r>
          </w:p>
        </w:tc>
        <w:tc>
          <w:tcPr>
            <w:tcW w:type="dxa" w:w="4320"/>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Energi, kelelahan, stres, fokus, calmness, delta.</w:t>
            </w:r>
          </w:p>
        </w:tc>
        <w:tc>
          <w:tcPr>
            <w:tcW w:type="dxa" w:w="3168"/>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Menangkap pola perubahan saat menjalani aktivitas.</w:t>
            </w:r>
          </w:p>
        </w:tc>
      </w:tr>
      <w:tr>
        <w:trPr>
          <w:cantSplit/>
        </w:trPr>
        <w:tc>
          <w:tcPr>
            <w:tcW w:type="dxa" w:w="2304"/>
            <w:tcMar>
              <w:top w:w="90" w:type="dxa"/>
              <w:start w:w="90" w:type="dxa"/>
              <w:bottom w:w="90" w:type="dxa"/>
              <w:end w:w="90" w:type="dxa"/>
            </w:tcMar>
            <w:vAlign w:val="top"/>
          </w:tcPr>
          <w:p>
            <w:pPr>
              <w:spacing w:after="0" w:line="240" w:lineRule="auto"/>
            </w:pPr>
            <w:r>
              <w:rPr>
                <w:sz w:val="18"/>
              </w:rPr>
            </w:r>
            <w:r>
              <w:rPr>
                <w:rFonts w:ascii="Arial" w:hAnsi="Arial"/>
                <w:color w:val="24343B"/>
                <w:sz w:val="18"/>
              </w:rPr>
              <w:t>Journal Signals</w:t>
            </w:r>
          </w:p>
        </w:tc>
        <w:tc>
          <w:tcPr>
            <w:tcW w:type="dxa" w:w="4320"/>
            <w:tcMar>
              <w:top w:w="90" w:type="dxa"/>
              <w:start w:w="90" w:type="dxa"/>
              <w:bottom w:w="90" w:type="dxa"/>
              <w:end w:w="90" w:type="dxa"/>
            </w:tcMar>
            <w:vAlign w:val="top"/>
          </w:tcPr>
          <w:p>
            <w:pPr>
              <w:spacing w:after="0" w:line="240" w:lineRule="auto"/>
            </w:pPr>
            <w:r>
              <w:rPr>
                <w:sz w:val="18"/>
              </w:rPr>
            </w:r>
            <w:r>
              <w:rPr>
                <w:rFonts w:ascii="Arial" w:hAnsi="Arial"/>
                <w:color w:val="24343B"/>
                <w:sz w:val="18"/>
              </w:rPr>
              <w:t>Tag pemicu, recovery, positive/negative reflection.</w:t>
            </w:r>
          </w:p>
        </w:tc>
        <w:tc>
          <w:tcPr>
            <w:tcW w:type="dxa" w:w="3168"/>
            <w:tcMar>
              <w:top w:w="90" w:type="dxa"/>
              <w:start w:w="90" w:type="dxa"/>
              <w:bottom w:w="90" w:type="dxa"/>
              <w:end w:w="90" w:type="dxa"/>
            </w:tcMar>
            <w:vAlign w:val="top"/>
          </w:tcPr>
          <w:p>
            <w:pPr>
              <w:spacing w:after="0" w:line="240" w:lineRule="auto"/>
            </w:pPr>
            <w:r>
              <w:rPr>
                <w:sz w:val="18"/>
              </w:rPr>
            </w:r>
            <w:r>
              <w:rPr>
                <w:rFonts w:ascii="Arial" w:hAnsi="Arial"/>
                <w:color w:val="24343B"/>
                <w:sz w:val="18"/>
              </w:rPr>
              <w:t>Gunakan structured tags untuk analitik; teks bebas tidak wajib dianalisis otomatis.</w:t>
            </w:r>
          </w:p>
        </w:tc>
      </w:tr>
      <w:tr>
        <w:trPr>
          <w:cantSplit/>
        </w:trPr>
        <w:tc>
          <w:tcPr>
            <w:tcW w:type="dxa" w:w="2304"/>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Validated Burnout Instrument</w:t>
            </w:r>
          </w:p>
        </w:tc>
        <w:tc>
          <w:tcPr>
            <w:tcW w:type="dxa" w:w="4320"/>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Item/score dari instrumen yang disahkan SME.</w:t>
            </w:r>
          </w:p>
        </w:tc>
        <w:tc>
          <w:tcPr>
            <w:tcW w:type="dxa" w:w="3168"/>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Komponen utama jika kategori disebut risiko burnout.</w:t>
            </w:r>
          </w:p>
        </w:tc>
      </w:tr>
      <w:tr>
        <w:trPr>
          <w:cantSplit/>
        </w:trPr>
        <w:tc>
          <w:tcPr>
            <w:tcW w:type="dxa" w:w="2304"/>
            <w:tcMar>
              <w:top w:w="90" w:type="dxa"/>
              <w:start w:w="90" w:type="dxa"/>
              <w:bottom w:w="90" w:type="dxa"/>
              <w:end w:w="90" w:type="dxa"/>
            </w:tcMar>
            <w:vAlign w:val="top"/>
          </w:tcPr>
          <w:p>
            <w:pPr>
              <w:spacing w:after="0" w:line="240" w:lineRule="auto"/>
            </w:pPr>
            <w:r>
              <w:rPr>
                <w:sz w:val="18"/>
              </w:rPr>
            </w:r>
            <w:r>
              <w:rPr>
                <w:rFonts w:ascii="Arial" w:hAnsi="Arial"/>
                <w:color w:val="24343B"/>
                <w:sz w:val="18"/>
              </w:rPr>
              <w:t>History</w:t>
            </w:r>
          </w:p>
        </w:tc>
        <w:tc>
          <w:tcPr>
            <w:tcW w:type="dxa" w:w="4320"/>
            <w:tcMar>
              <w:top w:w="90" w:type="dxa"/>
              <w:start w:w="90" w:type="dxa"/>
              <w:bottom w:w="90" w:type="dxa"/>
              <w:end w:w="90" w:type="dxa"/>
            </w:tcMar>
            <w:vAlign w:val="top"/>
          </w:tcPr>
          <w:p>
            <w:pPr>
              <w:spacing w:after="0" w:line="240" w:lineRule="auto"/>
            </w:pPr>
            <w:r>
              <w:rPr>
                <w:sz w:val="18"/>
              </w:rPr>
            </w:r>
            <w:r>
              <w:rPr>
                <w:rFonts w:ascii="Arial" w:hAnsi="Arial"/>
                <w:color w:val="24343B"/>
                <w:sz w:val="18"/>
              </w:rPr>
              <w:t>Frekuensi yellow/red sebelumnya, recovery pattern.</w:t>
            </w:r>
          </w:p>
        </w:tc>
        <w:tc>
          <w:tcPr>
            <w:tcW w:type="dxa" w:w="3168"/>
            <w:tcMar>
              <w:top w:w="90" w:type="dxa"/>
              <w:start w:w="90" w:type="dxa"/>
              <w:bottom w:w="90" w:type="dxa"/>
              <w:end w:w="90" w:type="dxa"/>
            </w:tcMar>
            <w:vAlign w:val="top"/>
          </w:tcPr>
          <w:p>
            <w:pPr>
              <w:spacing w:after="0" w:line="240" w:lineRule="auto"/>
            </w:pPr>
            <w:r>
              <w:rPr>
                <w:sz w:val="18"/>
              </w:rPr>
            </w:r>
            <w:r>
              <w:rPr>
                <w:rFonts w:ascii="Arial" w:hAnsi="Arial"/>
                <w:color w:val="24343B"/>
                <w:sz w:val="18"/>
              </w:rPr>
              <w:t>Untuk contextual recommendation, bukan diagnosis.</w:t>
            </w:r>
          </w:p>
        </w:tc>
      </w:tr>
    </w:tbl>
    <w:p>
      <w:pPr>
        <w:spacing w:after="20"/>
      </w:pPr>
    </w:p>
    <w:p>
      <w:pPr>
        <w:pStyle w:val="Heading2"/>
        <w:keepNext/>
        <w:spacing w:before="100" w:after="80"/>
      </w:pPr>
      <w:r>
        <w:t>11.4 Model Perhitungan Workload dan Burnout Risk</w:t>
      </w:r>
    </w:p>
    <w:p>
      <w:r>
        <w:rPr>
          <w:b w:val="0"/>
        </w:rPr>
        <w:t>Model MVP menggunakan pendekatan hybrid rule-based: beban aktivitas dihitung dari realisasi waktu dan bobot intensitas, lalu digabungkan dengan Journal Score. FastAPI menjadi scoring service. Model menghasilkan indikator risiko/monitoring, bukan diagnosis klinis burnout.</w:t>
      </w:r>
    </w:p>
    <w:p>
      <w:pPr>
        <w:pStyle w:val="Heading3"/>
      </w:pPr>
      <w:r>
        <w:rPr>
          <w:b w:val="0"/>
        </w:rPr>
        <w:t>11.4.1 Definisi Input Perhitungan</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2160"/>
            <w:shd w:fill="D9EAF7"/>
          </w:tcPr>
          <w:p>
            <w:r>
              <w:rPr>
                <w:b/>
                <w:sz w:val="18"/>
              </w:rPr>
              <w:t>Parameter</w:t>
            </w:r>
          </w:p>
        </w:tc>
        <w:tc>
          <w:tcPr>
            <w:tcW w:type="dxa" w:w="4752"/>
            <w:shd w:fill="D9EAF7"/>
          </w:tcPr>
          <w:p>
            <w:r>
              <w:rPr>
                <w:b/>
                <w:sz w:val="18"/>
              </w:rPr>
              <w:t>Definisi</w:t>
            </w:r>
          </w:p>
        </w:tc>
        <w:tc>
          <w:tcPr>
            <w:tcW w:type="dxa" w:w="2304"/>
            <w:shd w:fill="D9EAF7"/>
          </w:tcPr>
          <w:p>
            <w:r>
              <w:rPr>
                <w:b/>
                <w:sz w:val="18"/>
              </w:rPr>
              <w:t>Sumber Data</w:t>
            </w:r>
          </w:p>
        </w:tc>
      </w:tr>
      <w:tr>
        <w:trPr>
          <w:cantSplit/>
        </w:trPr>
        <w:tc>
          <w:tcPr>
            <w:tcW w:type="dxa" w:w="2160"/>
            <w:vAlign w:val="center"/>
          </w:tcPr>
          <w:p>
            <w:r>
              <w:rPr>
                <w:sz w:val="18"/>
              </w:rPr>
              <w:t>TPH – Total Planned Hours</w:t>
            </w:r>
          </w:p>
        </w:tc>
        <w:tc>
          <w:tcPr>
            <w:tcW w:type="dxa" w:w="4752"/>
            <w:vAlign w:val="center"/>
          </w:tcPr>
          <w:p>
            <w:r>
              <w:rPr>
                <w:sz w:val="18"/>
              </w:rPr>
              <w:t>Durasi aktivitas yang direncanakan. Per aktivitas: TPH_i = planned_end − planned_start.</w:t>
            </w:r>
          </w:p>
        </w:tc>
        <w:tc>
          <w:tcPr>
            <w:tcW w:type="dxa" w:w="2304"/>
            <w:vAlign w:val="center"/>
          </w:tcPr>
          <w:p>
            <w:r>
              <w:rPr>
                <w:sz w:val="18"/>
              </w:rPr>
              <w:t>Todo-list / activities</w:t>
            </w:r>
          </w:p>
        </w:tc>
      </w:tr>
      <w:tr>
        <w:trPr>
          <w:cantSplit/>
        </w:trPr>
        <w:tc>
          <w:tcPr>
            <w:tcW w:type="dxa" w:w="2160"/>
            <w:vAlign w:val="center"/>
          </w:tcPr>
          <w:p>
            <w:r>
              <w:rPr>
                <w:sz w:val="18"/>
              </w:rPr>
              <w:t>TAH – Total Actual Hours</w:t>
            </w:r>
          </w:p>
        </w:tc>
        <w:tc>
          <w:tcPr>
            <w:tcW w:type="dxa" w:w="4752"/>
            <w:vAlign w:val="center"/>
          </w:tcPr>
          <w:p>
            <w:r>
              <w:rPr>
                <w:sz w:val="18"/>
              </w:rPr>
              <w:t>Durasi aktivitas aktual. Per aktivitas: TAH_i = checkout_time − checkin_time.</w:t>
            </w:r>
          </w:p>
        </w:tc>
        <w:tc>
          <w:tcPr>
            <w:tcW w:type="dxa" w:w="2304"/>
            <w:vAlign w:val="center"/>
          </w:tcPr>
          <w:p>
            <w:r>
              <w:rPr>
                <w:sz w:val="18"/>
              </w:rPr>
              <w:t>Check-in / Check-out</w:t>
            </w:r>
          </w:p>
        </w:tc>
      </w:tr>
      <w:tr>
        <w:trPr>
          <w:cantSplit/>
        </w:trPr>
        <w:tc>
          <w:tcPr>
            <w:tcW w:type="dxa" w:w="2160"/>
            <w:vAlign w:val="center"/>
          </w:tcPr>
          <w:p>
            <w:r>
              <w:rPr>
                <w:sz w:val="18"/>
              </w:rPr>
              <w:t>IF – Intensity Factor</w:t>
            </w:r>
          </w:p>
        </w:tc>
        <w:tc>
          <w:tcPr>
            <w:tcW w:type="dxa" w:w="4752"/>
            <w:vAlign w:val="center"/>
          </w:tcPr>
          <w:p>
            <w:r>
              <w:rPr>
                <w:sz w:val="18"/>
              </w:rPr>
              <w:t>Bobot tuntutan aktivitas. Contoh awal: MTK 1,5; normal 1,0; istirahat 0,5.</w:t>
            </w:r>
          </w:p>
        </w:tc>
        <w:tc>
          <w:tcPr>
            <w:tcW w:type="dxa" w:w="2304"/>
            <w:vAlign w:val="center"/>
          </w:tcPr>
          <w:p>
            <w:r>
              <w:rPr>
                <w:sz w:val="18"/>
              </w:rPr>
              <w:t>Master kategori di Filament</w:t>
            </w:r>
          </w:p>
        </w:tc>
      </w:tr>
      <w:tr>
        <w:trPr>
          <w:cantSplit/>
        </w:trPr>
        <w:tc>
          <w:tcPr>
            <w:tcW w:type="dxa" w:w="2160"/>
            <w:vAlign w:val="center"/>
          </w:tcPr>
          <w:p>
            <w:r>
              <w:rPr>
                <w:sz w:val="18"/>
              </w:rPr>
              <w:t>Max Daily Capacity</w:t>
            </w:r>
          </w:p>
        </w:tc>
        <w:tc>
          <w:tcPr>
            <w:tcW w:type="dxa" w:w="4752"/>
            <w:vAlign w:val="center"/>
          </w:tcPr>
          <w:p>
            <w:r>
              <w:rPr>
                <w:sz w:val="18"/>
              </w:rPr>
              <w:t>Kapasitas harian acuan pengguna, misalnya 8 jam/hari; configurable.</w:t>
            </w:r>
          </w:p>
        </w:tc>
        <w:tc>
          <w:tcPr>
            <w:tcW w:type="dxa" w:w="2304"/>
            <w:vAlign w:val="center"/>
          </w:tcPr>
          <w:p>
            <w:r>
              <w:rPr>
                <w:sz w:val="18"/>
              </w:rPr>
              <w:t>Admin configuration / profile</w:t>
            </w:r>
          </w:p>
        </w:tc>
      </w:tr>
      <w:tr>
        <w:trPr>
          <w:cantSplit/>
        </w:trPr>
        <w:tc>
          <w:tcPr>
            <w:tcW w:type="dxa" w:w="2160"/>
            <w:vAlign w:val="center"/>
          </w:tcPr>
          <w:p>
            <w:r>
              <w:rPr>
                <w:sz w:val="18"/>
              </w:rPr>
              <w:t>Journal Score</w:t>
            </w:r>
          </w:p>
        </w:tc>
        <w:tc>
          <w:tcPr>
            <w:tcW w:type="dxa" w:w="4752"/>
            <w:vAlign w:val="center"/>
          </w:tcPr>
          <w:p>
            <w:r>
              <w:rPr>
                <w:sz w:val="18"/>
              </w:rPr>
              <w:t>Skor 0–100 dari kelelahan, stres, perceived effort, dan kebutuhan recovery.</w:t>
            </w:r>
          </w:p>
        </w:tc>
        <w:tc>
          <w:tcPr>
            <w:tcW w:type="dxa" w:w="2304"/>
            <w:vAlign w:val="center"/>
          </w:tcPr>
          <w:p>
            <w:r>
              <w:rPr>
                <w:sz w:val="18"/>
              </w:rPr>
              <w:t>Post-journal</w:t>
            </w:r>
          </w:p>
        </w:tc>
      </w:tr>
    </w:tbl>
    <w:p>
      <w:pPr>
        <w:pStyle w:val="Heading3"/>
      </w:pPr>
      <w:r>
        <w:rPr>
          <w:b w:val="0"/>
        </w:rPr>
        <w:t>11.4.2 Weighted Planned dan Actual Hours</w:t>
      </w:r>
    </w:p>
    <w:p>
      <w:r>
        <w:rPr>
          <w:b w:val="0"/>
        </w:rPr>
        <w:t>Perhitungan dilakukan per aktivitas agar Intensity Factor mengikuti karakter kegiatan.</w:t>
      </w:r>
    </w:p>
    <w:p>
      <w:pPr>
        <w:jc w:val="center"/>
      </w:pPr>
      <w:r>
        <w:rPr>
          <w:b/>
        </w:rPr>
        <w:t>Weighted Planned Hours (WPH) = Σ(TPH_i × IF_i)</w:t>
      </w:r>
    </w:p>
    <w:p>
      <w:pPr>
        <w:jc w:val="center"/>
      </w:pPr>
      <w:r>
        <w:rPr>
          <w:b/>
        </w:rPr>
        <w:t>Weighted Actual Hours (WAH) = Σ(TAH_i × IF_i)</w:t>
      </w:r>
    </w:p>
    <w:p>
      <w:pPr>
        <w:pStyle w:val="Heading3"/>
      </w:pPr>
      <w:r>
        <w:rPr>
          <w:b w:val="0"/>
        </w:rPr>
        <w:t>11.4.3 Daily Workload Score</w:t>
      </w:r>
    </w:p>
    <w:p>
      <w:r>
        <w:rPr>
          <w:b w:val="0"/>
        </w:rPr>
        <w:t>Daily Workload Score menunjukkan proporsi kapasitas harian yang terpakai setelah mempertimbangkan intensitas aktivitas.</w:t>
      </w:r>
    </w:p>
    <w:p>
      <w:pPr>
        <w:jc w:val="center"/>
      </w:pPr>
      <w:r>
        <w:rPr>
          <w:b/>
        </w:rPr>
        <w:t>Daily Workload Score = (Σ(TAH_i × IF_i) / Max Daily Capacity) × 100%</w:t>
      </w:r>
    </w:p>
    <w:p>
      <w:r>
        <w:rPr>
          <w:b w:val="0"/>
        </w:rPr>
        <w:t>Nilai dapat melebihi 100%. Angka &gt;100% berarti weighted actual workload melampaui kapasitas harian acuan.</w:t>
      </w:r>
    </w:p>
    <w:p>
      <w:pPr>
        <w:pStyle w:val="Heading3"/>
      </w:pPr>
      <w:r>
        <w:rPr>
          <w:b w:val="0"/>
        </w:rPr>
        <w:t>11.4.4 Weekly dan Monthly Workload Score</w:t>
      </w:r>
    </w:p>
    <w:p>
      <w:r>
        <w:rPr>
          <w:b w:val="0"/>
        </w:rPr>
        <w:t>Denominator mingguan tidak selalu 7 × Max Daily Capacity karena hari aktif dapat berbeda. Sistem menggunakan kapasitas periode yang dikonfigurasi.</w:t>
      </w:r>
    </w:p>
    <w:p>
      <w:pPr>
        <w:jc w:val="center"/>
      </w:pPr>
      <w:r>
        <w:rPr>
          <w:b/>
        </w:rPr>
        <w:t>Weekly Workload Score = (Σ WAH minggu / Σ Daily Capacity hari aktif) × 100%</w:t>
      </w:r>
    </w:p>
    <w:p>
      <w:pPr>
        <w:jc w:val="center"/>
      </w:pPr>
      <w:r>
        <w:rPr>
          <w:b/>
        </w:rPr>
        <w:t>Monthly Workload Score = (Σ WAH bulan / Σ Daily Capacity hari aktif) × 100%</w:t>
      </w:r>
    </w:p>
    <w:p>
      <w:r>
        <w:rPr>
          <w:b w:val="0"/>
        </w:rPr>
        <w:t>Contoh 5 hari kerja × 8 jam menghasilkan Weekly Capacity = 40 jam kapasitas. Hari libur/izin dapat dikeluarkan sesuai kalender.</w:t>
      </w:r>
    </w:p>
    <w:p>
      <w:pPr>
        <w:pStyle w:val="Heading3"/>
      </w:pPr>
      <w:r>
        <w:rPr>
          <w:b w:val="0"/>
        </w:rPr>
        <w:t>11.4.5 Planned vs Actual Variance</w:t>
      </w:r>
    </w:p>
    <w:p>
      <w:r>
        <w:rPr>
          <w:b w:val="0"/>
        </w:rPr>
        <w:t>TPH digunakan untuk melihat deviasi antara beban rencana dan realisasi.</w:t>
      </w:r>
    </w:p>
    <w:p>
      <w:pPr>
        <w:jc w:val="center"/>
      </w:pPr>
      <w:r>
        <w:rPr>
          <w:b/>
        </w:rPr>
        <w:t>Workload Variance (%) = ((WAH − WPH) / WPH) × 100%</w:t>
      </w:r>
    </w:p>
    <w:p>
      <w:r>
        <w:rPr>
          <w:b w:val="0"/>
        </w:rPr>
        <w:t>Jika WPH = 0, variance tidak dihitung dan sistem menandai planning data tidak tersedia.</w:t>
      </w:r>
    </w:p>
    <w:p>
      <w:pPr>
        <w:pStyle w:val="Heading3"/>
      </w:pPr>
      <w:r>
        <w:rPr>
          <w:b w:val="0"/>
        </w:rPr>
        <w:t>11.4.6 Journal Score</w:t>
      </w:r>
    </w:p>
    <w:p>
      <w:r>
        <w:rPr>
          <w:b w:val="0"/>
        </w:rPr>
        <w:t>Workload tidak cukup untuk menggambarkan burnout risk. Jurnal pasca-kegiatan menghasilkan Journal Score 0–100. Formula prototype:</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456"/>
            <w:shd w:fill="D9EAF7"/>
          </w:tcPr>
          <w:p>
            <w:r>
              <w:rPr>
                <w:b/>
                <w:sz w:val="18"/>
              </w:rPr>
              <w:t>Komponen Journal</w:t>
            </w:r>
          </w:p>
        </w:tc>
        <w:tc>
          <w:tcPr>
            <w:tcW w:type="dxa" w:w="3888"/>
            <w:shd w:fill="D9EAF7"/>
          </w:tcPr>
          <w:p>
            <w:r>
              <w:rPr>
                <w:b/>
                <w:sz w:val="18"/>
              </w:rPr>
              <w:t>Normalisasi Prototype</w:t>
            </w:r>
          </w:p>
        </w:tc>
        <w:tc>
          <w:tcPr>
            <w:tcW w:type="dxa" w:w="1872"/>
            <w:shd w:fill="D9EAF7"/>
          </w:tcPr>
          <w:p>
            <w:r>
              <w:rPr>
                <w:b/>
                <w:sz w:val="18"/>
              </w:rPr>
              <w:t>Bobot Prototype</w:t>
            </w:r>
          </w:p>
        </w:tc>
      </w:tr>
      <w:tr>
        <w:trPr>
          <w:cantSplit/>
        </w:trPr>
        <w:tc>
          <w:tcPr>
            <w:tcW w:type="dxa" w:w="3456"/>
            <w:vAlign w:val="center"/>
          </w:tcPr>
          <w:p>
            <w:r>
              <w:rPr>
                <w:sz w:val="18"/>
              </w:rPr>
              <w:t>Fatigue / Kelelahan Post</w:t>
            </w:r>
          </w:p>
        </w:tc>
        <w:tc>
          <w:tcPr>
            <w:tcW w:type="dxa" w:w="3888"/>
            <w:vAlign w:val="center"/>
          </w:tcPr>
          <w:p>
            <w:r>
              <w:rPr>
                <w:sz w:val="18"/>
              </w:rPr>
              <w:t>skala 0–10 × 10</w:t>
            </w:r>
          </w:p>
        </w:tc>
        <w:tc>
          <w:tcPr>
            <w:tcW w:type="dxa" w:w="1872"/>
            <w:vAlign w:val="center"/>
          </w:tcPr>
          <w:p>
            <w:r>
              <w:rPr>
                <w:sz w:val="18"/>
              </w:rPr>
              <w:t>35%</w:t>
            </w:r>
          </w:p>
        </w:tc>
      </w:tr>
      <w:tr>
        <w:trPr>
          <w:cantSplit/>
        </w:trPr>
        <w:tc>
          <w:tcPr>
            <w:tcW w:type="dxa" w:w="3456"/>
            <w:vAlign w:val="center"/>
          </w:tcPr>
          <w:p>
            <w:r>
              <w:rPr>
                <w:sz w:val="18"/>
              </w:rPr>
              <w:t>Stress Post</w:t>
            </w:r>
          </w:p>
        </w:tc>
        <w:tc>
          <w:tcPr>
            <w:tcW w:type="dxa" w:w="3888"/>
            <w:vAlign w:val="center"/>
          </w:tcPr>
          <w:p>
            <w:r>
              <w:rPr>
                <w:sz w:val="18"/>
              </w:rPr>
              <w:t>skala 0–10 × 10</w:t>
            </w:r>
          </w:p>
        </w:tc>
        <w:tc>
          <w:tcPr>
            <w:tcW w:type="dxa" w:w="1872"/>
            <w:vAlign w:val="center"/>
          </w:tcPr>
          <w:p>
            <w:r>
              <w:rPr>
                <w:sz w:val="18"/>
              </w:rPr>
              <w:t>35%</w:t>
            </w:r>
          </w:p>
        </w:tc>
      </w:tr>
      <w:tr>
        <w:trPr>
          <w:cantSplit/>
        </w:trPr>
        <w:tc>
          <w:tcPr>
            <w:tcW w:type="dxa" w:w="3456"/>
            <w:vAlign w:val="center"/>
          </w:tcPr>
          <w:p>
            <w:r>
              <w:rPr>
                <w:sz w:val="18"/>
              </w:rPr>
              <w:t>Perceived Effort</w:t>
            </w:r>
          </w:p>
        </w:tc>
        <w:tc>
          <w:tcPr>
            <w:tcW w:type="dxa" w:w="3888"/>
            <w:vAlign w:val="center"/>
          </w:tcPr>
          <w:p>
            <w:r>
              <w:rPr>
                <w:sz w:val="18"/>
              </w:rPr>
              <w:t>dikonversi ke 0–100</w:t>
            </w:r>
          </w:p>
        </w:tc>
        <w:tc>
          <w:tcPr>
            <w:tcW w:type="dxa" w:w="1872"/>
            <w:vAlign w:val="center"/>
          </w:tcPr>
          <w:p>
            <w:r>
              <w:rPr>
                <w:sz w:val="18"/>
              </w:rPr>
              <w:t>20%</w:t>
            </w:r>
          </w:p>
        </w:tc>
      </w:tr>
      <w:tr>
        <w:trPr>
          <w:cantSplit/>
        </w:trPr>
        <w:tc>
          <w:tcPr>
            <w:tcW w:type="dxa" w:w="3456"/>
            <w:vAlign w:val="center"/>
          </w:tcPr>
          <w:p>
            <w:r>
              <w:rPr>
                <w:sz w:val="18"/>
              </w:rPr>
              <w:t>Recovery Need</w:t>
            </w:r>
          </w:p>
        </w:tc>
        <w:tc>
          <w:tcPr>
            <w:tcW w:type="dxa" w:w="3888"/>
            <w:vAlign w:val="center"/>
          </w:tcPr>
          <w:p>
            <w:r>
              <w:rPr>
                <w:sz w:val="18"/>
              </w:rPr>
              <w:t>Tidak=0; Ya=100</w:t>
            </w:r>
          </w:p>
        </w:tc>
        <w:tc>
          <w:tcPr>
            <w:tcW w:type="dxa" w:w="1872"/>
            <w:vAlign w:val="center"/>
          </w:tcPr>
          <w:p>
            <w:r>
              <w:rPr>
                <w:sz w:val="18"/>
              </w:rPr>
              <w:t>10%</w:t>
            </w:r>
          </w:p>
        </w:tc>
      </w:tr>
    </w:tbl>
    <w:p>
      <w:pPr>
        <w:jc w:val="center"/>
      </w:pPr>
      <w:r>
        <w:rPr>
          <w:b/>
        </w:rPr>
        <w:t>Journal Score = (0,35 × FatigueNorm) + (0,35 × StressNorm) + (0,20 × EffortNorm) + (0,10 × RecoveryNeedNorm)</w:t>
      </w:r>
    </w:p>
    <w:p>
      <w:r>
        <w:rPr>
          <w:b w:val="0"/>
        </w:rPr>
        <w:t>Bobot adalah prototype MVP dan harus configurable/versioned di Filament serta divalidasi Tim Psikologi/SME.</w:t>
      </w:r>
    </w:p>
    <w:p>
      <w:pPr>
        <w:pStyle w:val="Heading3"/>
      </w:pPr>
      <w:r>
        <w:rPr>
          <w:b w:val="0"/>
        </w:rPr>
        <w:t>11.4.7 Final Burnout Risk Score</w:t>
      </w:r>
    </w:p>
    <w:p>
      <w:r>
        <w:rPr>
          <w:b w:val="0"/>
        </w:rPr>
        <w:t>FastAPI menggabungkan workload dan jurnal menjadi skor final 0–100. Raw Workload Score tetap disimpan walaupun &gt;100%, sedangkan komponen workload untuk final risk dinormalisasi maksimum 100.</w:t>
      </w:r>
    </w:p>
    <w:p>
      <w:pPr>
        <w:jc w:val="center"/>
      </w:pPr>
      <w:r>
        <w:rPr>
          <w:b/>
        </w:rPr>
        <w:t>Workload Risk Component = MIN(100, Period Workload Score)</w:t>
      </w:r>
    </w:p>
    <w:p>
      <w:pPr>
        <w:jc w:val="center"/>
      </w:pPr>
      <w:r>
        <w:rPr>
          <w:b/>
        </w:rPr>
        <w:t>Final Burnout Risk Score = (0,60 × Workload Risk Component) + (0,40 × Journal Score)</w:t>
      </w:r>
    </w:p>
    <w:p>
      <w:r>
        <w:rPr>
          <w:b w:val="0"/>
        </w:rPr>
        <w:t>Bobot 60% workload + 40% journal adalah baseline prototype. Instrumen burnout tervalidasi dapat ditambahkan sebagai feature/calibration layer setelah disahkan Tim Psikologi.</w:t>
      </w:r>
    </w:p>
    <w:p>
      <w:pPr>
        <w:pStyle w:val="Heading3"/>
      </w:pPr>
      <w:r>
        <w:rPr>
          <w:b w:val="0"/>
        </w:rPr>
        <w:t>11.4.8 Interpretasi Workload vs Burnout Risk</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024"/>
            <w:shd w:fill="D9EAF7"/>
          </w:tcPr>
          <w:p>
            <w:r>
              <w:rPr>
                <w:b/>
                <w:sz w:val="18"/>
              </w:rPr>
              <w:t>Jenis Output</w:t>
            </w:r>
          </w:p>
        </w:tc>
        <w:tc>
          <w:tcPr>
            <w:tcW w:type="dxa" w:w="2736"/>
            <w:shd w:fill="D9EAF7"/>
          </w:tcPr>
          <w:p>
            <w:r>
              <w:rPr>
                <w:b/>
                <w:sz w:val="18"/>
              </w:rPr>
              <w:t>Rentang Prototype</w:t>
            </w:r>
          </w:p>
        </w:tc>
        <w:tc>
          <w:tcPr>
            <w:tcW w:type="dxa" w:w="4320"/>
            <w:shd w:fill="D9EAF7"/>
          </w:tcPr>
          <w:p>
            <w:r>
              <w:rPr>
                <w:b/>
                <w:sz w:val="18"/>
              </w:rPr>
              <w:t>Makna</w:t>
            </w:r>
          </w:p>
        </w:tc>
      </w:tr>
      <w:tr>
        <w:trPr>
          <w:cantSplit/>
        </w:trPr>
        <w:tc>
          <w:tcPr>
            <w:tcW w:type="dxa" w:w="3024"/>
            <w:vAlign w:val="center"/>
          </w:tcPr>
          <w:p>
            <w:r>
              <w:rPr>
                <w:sz w:val="18"/>
              </w:rPr>
              <w:t>Workload Capacity Status</w:t>
            </w:r>
          </w:p>
        </w:tc>
        <w:tc>
          <w:tcPr>
            <w:tcW w:type="dxa" w:w="2736"/>
            <w:vAlign w:val="center"/>
          </w:tcPr>
          <w:p>
            <w:r>
              <w:rPr>
                <w:sz w:val="18"/>
              </w:rPr>
              <w:t>&lt;80% / 80–100% / &gt;100%</w:t>
            </w:r>
          </w:p>
        </w:tc>
        <w:tc>
          <w:tcPr>
            <w:tcW w:type="dxa" w:w="4320"/>
            <w:vAlign w:val="center"/>
          </w:tcPr>
          <w:p>
            <w:r>
              <w:rPr>
                <w:sz w:val="18"/>
              </w:rPr>
              <w:t>Terkendali / mendekati kapasitas / melebihi kapasitas. Bukan kategori burnout.</w:t>
            </w:r>
          </w:p>
        </w:tc>
      </w:tr>
      <w:tr>
        <w:trPr>
          <w:cantSplit/>
        </w:trPr>
        <w:tc>
          <w:tcPr>
            <w:tcW w:type="dxa" w:w="3024"/>
            <w:vAlign w:val="center"/>
          </w:tcPr>
          <w:p>
            <w:r>
              <w:rPr>
                <w:sz w:val="18"/>
              </w:rPr>
              <w:t>Final Burnout Risk Category</w:t>
            </w:r>
          </w:p>
        </w:tc>
        <w:tc>
          <w:tcPr>
            <w:tcW w:type="dxa" w:w="2736"/>
            <w:vAlign w:val="center"/>
          </w:tcPr>
          <w:p>
            <w:r>
              <w:rPr>
                <w:sz w:val="18"/>
              </w:rPr>
              <w:t>0–39 / 40–69 / 70–100</w:t>
            </w:r>
          </w:p>
        </w:tc>
        <w:tc>
          <w:tcPr>
            <w:tcW w:type="dxa" w:w="4320"/>
            <w:vAlign w:val="center"/>
          </w:tcPr>
          <w:p>
            <w:r>
              <w:rPr>
                <w:sz w:val="18"/>
              </w:rPr>
              <w:t>Hijau / Kuning / Merah berdasarkan Final Burnout Risk Score.</w:t>
            </w:r>
          </w:p>
        </w:tc>
      </w:tr>
    </w:tbl>
    <w:p>
      <w:r>
        <w:rPr>
          <w:b w:val="0"/>
        </w:rPr>
        <w:t>Pemisahan ini mencegah salah interpretasi: workload 105% tidak otomatis berarti burnout. Sistem tetap mempertimbangkan Journal Score dan data sufficiency.</w:t>
      </w:r>
    </w:p>
    <w:p>
      <w:pPr>
        <w:pStyle w:val="Heading3"/>
      </w:pPr>
      <w:r>
        <w:rPr>
          <w:b w:val="0"/>
        </w:rPr>
        <w:t>11.4.9 Contoh Perhitungan Harian</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cantSplit/>
        </w:trPr>
        <w:tc>
          <w:tcPr>
            <w:tcW w:type="dxa" w:w="3456"/>
            <w:shd w:fill="D9EAF7"/>
          </w:tcPr>
          <w:p>
            <w:r>
              <w:rPr>
                <w:b/>
                <w:sz w:val="18"/>
              </w:rPr>
              <w:t>Kegiatan</w:t>
            </w:r>
          </w:p>
        </w:tc>
        <w:tc>
          <w:tcPr>
            <w:tcW w:type="dxa" w:w="1152"/>
            <w:shd w:fill="D9EAF7"/>
          </w:tcPr>
          <w:p>
            <w:r>
              <w:rPr>
                <w:b/>
                <w:sz w:val="18"/>
              </w:rPr>
              <w:t>TPH</w:t>
            </w:r>
          </w:p>
        </w:tc>
        <w:tc>
          <w:tcPr>
            <w:tcW w:type="dxa" w:w="1152"/>
            <w:shd w:fill="D9EAF7"/>
          </w:tcPr>
          <w:p>
            <w:r>
              <w:rPr>
                <w:b/>
                <w:sz w:val="18"/>
              </w:rPr>
              <w:t>TAH</w:t>
            </w:r>
          </w:p>
        </w:tc>
        <w:tc>
          <w:tcPr>
            <w:tcW w:type="dxa" w:w="1008"/>
            <w:shd w:fill="D9EAF7"/>
          </w:tcPr>
          <w:p>
            <w:r>
              <w:rPr>
                <w:b/>
                <w:sz w:val="18"/>
              </w:rPr>
              <w:t>IF</w:t>
            </w:r>
          </w:p>
        </w:tc>
        <w:tc>
          <w:tcPr>
            <w:tcW w:type="dxa" w:w="1584"/>
            <w:shd w:fill="D9EAF7"/>
          </w:tcPr>
          <w:p>
            <w:r>
              <w:rPr>
                <w:b/>
                <w:sz w:val="18"/>
              </w:rPr>
              <w:t>TAH × IF</w:t>
            </w:r>
          </w:p>
        </w:tc>
      </w:tr>
      <w:tr>
        <w:trPr>
          <w:cantSplit/>
        </w:trPr>
        <w:tc>
          <w:tcPr>
            <w:tcW w:type="dxa" w:w="3456"/>
            <w:vAlign w:val="center"/>
          </w:tcPr>
          <w:p>
            <w:r>
              <w:rPr>
                <w:sz w:val="18"/>
              </w:rPr>
              <w:t>Mengajar Matematika</w:t>
            </w:r>
          </w:p>
        </w:tc>
        <w:tc>
          <w:tcPr>
            <w:tcW w:type="dxa" w:w="1152"/>
            <w:vAlign w:val="center"/>
          </w:tcPr>
          <w:p>
            <w:r>
              <w:rPr>
                <w:sz w:val="18"/>
              </w:rPr>
              <w:t>2,0</w:t>
            </w:r>
          </w:p>
        </w:tc>
        <w:tc>
          <w:tcPr>
            <w:tcW w:type="dxa" w:w="1152"/>
            <w:vAlign w:val="center"/>
          </w:tcPr>
          <w:p>
            <w:r>
              <w:rPr>
                <w:sz w:val="18"/>
              </w:rPr>
              <w:t>2,5</w:t>
            </w:r>
          </w:p>
        </w:tc>
        <w:tc>
          <w:tcPr>
            <w:tcW w:type="dxa" w:w="1008"/>
            <w:vAlign w:val="center"/>
          </w:tcPr>
          <w:p>
            <w:r>
              <w:rPr>
                <w:sz w:val="18"/>
              </w:rPr>
              <w:t>1,5</w:t>
            </w:r>
          </w:p>
        </w:tc>
        <w:tc>
          <w:tcPr>
            <w:tcW w:type="dxa" w:w="1584"/>
            <w:vAlign w:val="center"/>
          </w:tcPr>
          <w:p>
            <w:r>
              <w:rPr>
                <w:sz w:val="18"/>
              </w:rPr>
              <w:t>3,75</w:t>
            </w:r>
          </w:p>
        </w:tc>
      </w:tr>
      <w:tr>
        <w:trPr>
          <w:cantSplit/>
        </w:trPr>
        <w:tc>
          <w:tcPr>
            <w:tcW w:type="dxa" w:w="3456"/>
            <w:vAlign w:val="center"/>
          </w:tcPr>
          <w:p>
            <w:r>
              <w:rPr>
                <w:sz w:val="18"/>
              </w:rPr>
              <w:t>Mengajar Seni</w:t>
            </w:r>
          </w:p>
        </w:tc>
        <w:tc>
          <w:tcPr>
            <w:tcW w:type="dxa" w:w="1152"/>
            <w:vAlign w:val="center"/>
          </w:tcPr>
          <w:p>
            <w:r>
              <w:rPr>
                <w:sz w:val="18"/>
              </w:rPr>
              <w:t>1,0</w:t>
            </w:r>
          </w:p>
        </w:tc>
        <w:tc>
          <w:tcPr>
            <w:tcW w:type="dxa" w:w="1152"/>
            <w:vAlign w:val="center"/>
          </w:tcPr>
          <w:p>
            <w:r>
              <w:rPr>
                <w:sz w:val="18"/>
              </w:rPr>
              <w:t>1,0</w:t>
            </w:r>
          </w:p>
        </w:tc>
        <w:tc>
          <w:tcPr>
            <w:tcW w:type="dxa" w:w="1008"/>
            <w:vAlign w:val="center"/>
          </w:tcPr>
          <w:p>
            <w:r>
              <w:rPr>
                <w:sz w:val="18"/>
              </w:rPr>
              <w:t>1,0</w:t>
            </w:r>
          </w:p>
        </w:tc>
        <w:tc>
          <w:tcPr>
            <w:tcW w:type="dxa" w:w="1584"/>
            <w:vAlign w:val="center"/>
          </w:tcPr>
          <w:p>
            <w:r>
              <w:rPr>
                <w:sz w:val="18"/>
              </w:rPr>
              <w:t>1,00</w:t>
            </w:r>
          </w:p>
        </w:tc>
      </w:tr>
      <w:tr>
        <w:trPr>
          <w:cantSplit/>
        </w:trPr>
        <w:tc>
          <w:tcPr>
            <w:tcW w:type="dxa" w:w="3456"/>
            <w:vAlign w:val="center"/>
          </w:tcPr>
          <w:p>
            <w:r>
              <w:rPr>
                <w:sz w:val="18"/>
              </w:rPr>
              <w:t>Administrasi</w:t>
            </w:r>
          </w:p>
        </w:tc>
        <w:tc>
          <w:tcPr>
            <w:tcW w:type="dxa" w:w="1152"/>
            <w:vAlign w:val="center"/>
          </w:tcPr>
          <w:p>
            <w:r>
              <w:rPr>
                <w:sz w:val="18"/>
              </w:rPr>
              <w:t>2,0</w:t>
            </w:r>
          </w:p>
        </w:tc>
        <w:tc>
          <w:tcPr>
            <w:tcW w:type="dxa" w:w="1152"/>
            <w:vAlign w:val="center"/>
          </w:tcPr>
          <w:p>
            <w:r>
              <w:rPr>
                <w:sz w:val="18"/>
              </w:rPr>
              <w:t>2,0</w:t>
            </w:r>
          </w:p>
        </w:tc>
        <w:tc>
          <w:tcPr>
            <w:tcW w:type="dxa" w:w="1008"/>
            <w:vAlign w:val="center"/>
          </w:tcPr>
          <w:p>
            <w:r>
              <w:rPr>
                <w:sz w:val="18"/>
              </w:rPr>
              <w:t>1,0</w:t>
            </w:r>
          </w:p>
        </w:tc>
        <w:tc>
          <w:tcPr>
            <w:tcW w:type="dxa" w:w="1584"/>
            <w:vAlign w:val="center"/>
          </w:tcPr>
          <w:p>
            <w:r>
              <w:rPr>
                <w:sz w:val="18"/>
              </w:rPr>
              <w:t>2,00</w:t>
            </w:r>
          </w:p>
        </w:tc>
      </w:tr>
      <w:tr>
        <w:trPr>
          <w:cantSplit/>
        </w:trPr>
        <w:tc>
          <w:tcPr>
            <w:tcW w:type="dxa" w:w="3456"/>
            <w:vAlign w:val="center"/>
          </w:tcPr>
          <w:p>
            <w:r>
              <w:rPr>
                <w:sz w:val="18"/>
              </w:rPr>
              <w:t>Istirahat</w:t>
            </w:r>
          </w:p>
        </w:tc>
        <w:tc>
          <w:tcPr>
            <w:tcW w:type="dxa" w:w="1152"/>
            <w:vAlign w:val="center"/>
          </w:tcPr>
          <w:p>
            <w:r>
              <w:rPr>
                <w:sz w:val="18"/>
              </w:rPr>
              <w:t>1,0</w:t>
            </w:r>
          </w:p>
        </w:tc>
        <w:tc>
          <w:tcPr>
            <w:tcW w:type="dxa" w:w="1152"/>
            <w:vAlign w:val="center"/>
          </w:tcPr>
          <w:p>
            <w:r>
              <w:rPr>
                <w:sz w:val="18"/>
              </w:rPr>
              <w:t>1,0</w:t>
            </w:r>
          </w:p>
        </w:tc>
        <w:tc>
          <w:tcPr>
            <w:tcW w:type="dxa" w:w="1008"/>
            <w:vAlign w:val="center"/>
          </w:tcPr>
          <w:p>
            <w:r>
              <w:rPr>
                <w:sz w:val="18"/>
              </w:rPr>
              <w:t>0,5</w:t>
            </w:r>
          </w:p>
        </w:tc>
        <w:tc>
          <w:tcPr>
            <w:tcW w:type="dxa" w:w="1584"/>
            <w:vAlign w:val="center"/>
          </w:tcPr>
          <w:p>
            <w:r>
              <w:rPr>
                <w:sz w:val="18"/>
              </w:rPr>
              <w:t>0,50</w:t>
            </w:r>
          </w:p>
        </w:tc>
      </w:tr>
      <w:tr>
        <w:trPr>
          <w:cantSplit/>
        </w:trPr>
        <w:tc>
          <w:tcPr>
            <w:tcW w:type="dxa" w:w="3456"/>
            <w:vAlign w:val="center"/>
          </w:tcPr>
          <w:p>
            <w:r>
              <w:rPr>
                <w:sz w:val="18"/>
              </w:rPr>
              <w:t>TOTAL</w:t>
            </w:r>
          </w:p>
        </w:tc>
        <w:tc>
          <w:tcPr>
            <w:tcW w:type="dxa" w:w="1152"/>
            <w:vAlign w:val="center"/>
          </w:tcPr>
          <w:p>
            <w:r>
              <w:rPr>
                <w:sz w:val="18"/>
              </w:rPr>
              <w:t>6,0</w:t>
            </w:r>
          </w:p>
        </w:tc>
        <w:tc>
          <w:tcPr>
            <w:tcW w:type="dxa" w:w="1152"/>
            <w:vAlign w:val="center"/>
          </w:tcPr>
          <w:p>
            <w:r>
              <w:rPr>
                <w:sz w:val="18"/>
              </w:rPr>
              <w:t>6,5</w:t>
            </w:r>
          </w:p>
        </w:tc>
        <w:tc>
          <w:tcPr>
            <w:tcW w:type="dxa" w:w="1008"/>
            <w:vAlign w:val="center"/>
          </w:tcPr>
          <w:p>
            <w:r>
              <w:rPr>
                <w:sz w:val="18"/>
              </w:rPr>
              <w:t>—</w:t>
            </w:r>
          </w:p>
        </w:tc>
        <w:tc>
          <w:tcPr>
            <w:tcW w:type="dxa" w:w="1584"/>
            <w:vAlign w:val="center"/>
          </w:tcPr>
          <w:p>
            <w:r>
              <w:rPr>
                <w:sz w:val="18"/>
              </w:rPr>
              <w:t>7,25</w:t>
            </w:r>
          </w:p>
        </w:tc>
      </w:tr>
    </w:tbl>
    <w:p>
      <w:r>
        <w:rPr>
          <w:b w:val="0"/>
        </w:rPr>
        <w:t>Jika Max Daily Capacity = 8 jam, Daily Workload Score = 7,25 / 8 × 100% = 90,63%. Jika Journal Score = 70, Final Burnout Risk Score = (0,60 × 90,63) + (0,40 × 70) = 82,38 → kategori prototype MERAH.</w:t>
      </w:r>
    </w:p>
    <w:p>
      <w:r>
        <w:rPr>
          <w:b w:val="0"/>
        </w:rPr>
        <w:t>Contoh hanya demonstrasi formula dan integrasi sistem, bukan cutoff klinis final.</w:t>
      </w:r>
    </w:p>
    <w:p>
      <w:pPr>
        <w:pStyle w:val="ListBullet"/>
        <w:spacing w:after="40" w:line="252" w:lineRule="auto"/>
      </w:pPr>
      <w:r>
        <w:rPr>
          <w:rFonts w:ascii="Arial" w:hAnsi="Arial"/>
          <w:sz w:val="21"/>
        </w:rPr>
        <w:t>Formula tidak boleh hardcoded tanpa persetujuan tim psikologi.</w:t>
      </w:r>
    </w:p>
    <w:p>
      <w:pPr>
        <w:pStyle w:val="ListBullet"/>
        <w:spacing w:after="40" w:line="252" w:lineRule="auto"/>
      </w:pPr>
      <w:r>
        <w:rPr>
          <w:rFonts w:ascii="Arial" w:hAnsi="Arial"/>
          <w:sz w:val="21"/>
        </w:rPr>
        <w:t>Jumlah kegiatan yang banyak tidak otomatis berarti burnout. Activity load adalah salah satu konteks; pengguna dapat memiliki banyak kegiatan tetapi tetap memiliki wellbeing baik.</w:t>
      </w:r>
    </w:p>
    <w:p>
      <w:pPr>
        <w:pStyle w:val="ListBullet"/>
        <w:spacing w:after="40" w:line="252" w:lineRule="auto"/>
      </w:pPr>
      <w:r>
        <w:rPr>
          <w:rFonts w:ascii="Arial" w:hAnsi="Arial"/>
          <w:sz w:val="21"/>
        </w:rPr>
        <w:t>Kategori risiko wajib mencatat scoring_version agar hasil historis dapat ditelusuri.</w:t>
      </w:r>
    </w:p>
    <w:p>
      <w:pPr>
        <w:pStyle w:val="ListBullet"/>
        <w:spacing w:after="40" w:line="252" w:lineRule="auto"/>
      </w:pPr>
      <w:r>
        <w:rPr>
          <w:rFonts w:ascii="Arial" w:hAnsi="Arial"/>
          <w:sz w:val="21"/>
        </w:rPr>
        <w:t>Hasil minimal memuat: periode, jumlah activity eligible, completeness, score, category, ringkasan faktor, rekomendasi, generated_at, dan analysis_source.</w:t>
      </w:r>
    </w:p>
    <w:p>
      <w:pPr>
        <w:pStyle w:val="ListBullet"/>
        <w:spacing w:after="40" w:line="252" w:lineRule="auto"/>
      </w:pPr>
      <w:r>
        <w:rPr>
          <w:rFonts w:ascii="Arial" w:hAnsi="Arial"/>
          <w:sz w:val="21"/>
        </w:rPr>
        <w:t>Jika sistem menggunakan instrumen berbeda untuk guru dan siswa, scoring profile dan threshold harus dipisahkan per role/populasi.</w:t>
      </w:r>
    </w:p>
    <w:p>
      <w:pPr>
        <w:pStyle w:val="ListBullet"/>
        <w:spacing w:after="40" w:line="252" w:lineRule="auto"/>
      </w:pPr>
      <w:r>
        <w:rPr>
          <w:rFonts w:ascii="Arial" w:hAnsi="Arial"/>
          <w:sz w:val="21"/>
        </w:rPr>
        <w:t>Status warna adalah indikator monitoring/risiko, bukan diagnosis klinis.</w:t>
      </w:r>
    </w:p>
    <w:p>
      <w:pPr>
        <w:pStyle w:val="Heading2"/>
        <w:keepNext/>
        <w:spacing w:before="100" w:after="80"/>
      </w:pPr>
      <w:r>
        <w:rPr>
          <w:rFonts w:ascii="Arial" w:hAnsi="Arial"/>
          <w:b/>
          <w:color w:val="2E6F68"/>
          <w:sz w:val="24"/>
        </w:rPr>
        <w:t>11.5 Placeholder Category</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blHeader w:val="true"/>
        </w:trPr>
        <w:tc>
          <w:tcPr>
            <w:tcW w:type="dxa" w:w="1728"/>
            <w:shd w:fill="2E6F68"/>
            <w:tcMar>
              <w:top w:w="90" w:type="dxa"/>
              <w:start w:w="90" w:type="dxa"/>
              <w:bottom w:w="90" w:type="dxa"/>
              <w:end w:w="90" w:type="dxa"/>
            </w:tcMar>
            <w:vAlign w:val="center"/>
          </w:tcPr>
          <w:p>
            <w:pPr>
              <w:jc w:val="center"/>
            </w:pPr>
            <w:r>
              <w:rPr>
                <w:sz w:val="18"/>
              </w:rPr>
            </w:r>
            <w:r>
              <w:rPr>
                <w:rFonts w:ascii="Arial" w:hAnsi="Arial"/>
                <w:b/>
                <w:color w:val="FFFFFF"/>
                <w:sz w:val="18"/>
              </w:rPr>
              <w:t>Kategori</w:t>
            </w:r>
          </w:p>
        </w:tc>
        <w:tc>
          <w:tcPr>
            <w:tcW w:type="dxa" w:w="4896"/>
            <w:shd w:fill="2E6F68"/>
            <w:tcMar>
              <w:top w:w="90" w:type="dxa"/>
              <w:start w:w="90" w:type="dxa"/>
              <w:bottom w:w="90" w:type="dxa"/>
              <w:end w:w="90" w:type="dxa"/>
            </w:tcMar>
            <w:vAlign w:val="center"/>
          </w:tcPr>
          <w:p>
            <w:pPr>
              <w:jc w:val="center"/>
            </w:pPr>
            <w:r>
              <w:rPr>
                <w:sz w:val="18"/>
              </w:rPr>
            </w:r>
            <w:r>
              <w:rPr>
                <w:rFonts w:ascii="Arial" w:hAnsi="Arial"/>
                <w:b/>
                <w:color w:val="FFFFFF"/>
                <w:sz w:val="18"/>
              </w:rPr>
              <w:t>Makna Sistem</w:t>
            </w:r>
          </w:p>
        </w:tc>
        <w:tc>
          <w:tcPr>
            <w:tcW w:type="dxa" w:w="3168"/>
            <w:shd w:fill="2E6F68"/>
            <w:tcMar>
              <w:top w:w="90" w:type="dxa"/>
              <w:start w:w="90" w:type="dxa"/>
              <w:bottom w:w="90" w:type="dxa"/>
              <w:end w:w="90" w:type="dxa"/>
            </w:tcMar>
            <w:vAlign w:val="center"/>
          </w:tcPr>
          <w:p>
            <w:pPr>
              <w:jc w:val="center"/>
            </w:pPr>
            <w:r>
              <w:rPr>
                <w:sz w:val="18"/>
              </w:rPr>
            </w:r>
            <w:r>
              <w:rPr>
                <w:rFonts w:ascii="Arial" w:hAnsi="Arial"/>
                <w:b/>
                <w:color w:val="FFFFFF"/>
                <w:sz w:val="18"/>
              </w:rPr>
              <w:t>Catatan</w:t>
            </w:r>
          </w:p>
        </w:tc>
      </w:tr>
      <w:tr>
        <w:trPr>
          <w:cantSplit/>
        </w:trPr>
        <w:tc>
          <w:tcPr>
            <w:tcW w:type="dxa" w:w="1728"/>
            <w:tcMar>
              <w:top w:w="90" w:type="dxa"/>
              <w:start w:w="90" w:type="dxa"/>
              <w:bottom w:w="90" w:type="dxa"/>
              <w:end w:w="90" w:type="dxa"/>
            </w:tcMar>
            <w:vAlign w:val="top"/>
          </w:tcPr>
          <w:p>
            <w:pPr>
              <w:spacing w:after="0" w:line="240" w:lineRule="auto"/>
            </w:pPr>
            <w:r>
              <w:rPr>
                <w:sz w:val="18"/>
              </w:rPr>
            </w:r>
            <w:r>
              <w:rPr>
                <w:rFonts w:ascii="Arial" w:hAnsi="Arial"/>
                <w:color w:val="24343B"/>
                <w:sz w:val="18"/>
              </w:rPr>
              <w:t>HIJAU</w:t>
            </w:r>
          </w:p>
        </w:tc>
        <w:tc>
          <w:tcPr>
            <w:tcW w:type="dxa" w:w="4896"/>
            <w:tcMar>
              <w:top w:w="90" w:type="dxa"/>
              <w:start w:w="90" w:type="dxa"/>
              <w:bottom w:w="90" w:type="dxa"/>
              <w:end w:w="90" w:type="dxa"/>
            </w:tcMar>
            <w:vAlign w:val="top"/>
          </w:tcPr>
          <w:p>
            <w:pPr>
              <w:spacing w:after="0" w:line="240" w:lineRule="auto"/>
            </w:pPr>
            <w:r>
              <w:rPr>
                <w:sz w:val="18"/>
              </w:rPr>
            </w:r>
            <w:r>
              <w:rPr>
                <w:rFonts w:ascii="Arial" w:hAnsi="Arial"/>
                <w:color w:val="24343B"/>
                <w:sz w:val="18"/>
              </w:rPr>
              <w:t>Risiko rendah / kondisi relatif stabil pada periode yang dianalisis.</w:t>
            </w:r>
          </w:p>
        </w:tc>
        <w:tc>
          <w:tcPr>
            <w:tcW w:type="dxa" w:w="3168"/>
            <w:tcMar>
              <w:top w:w="90" w:type="dxa"/>
              <w:start w:w="90" w:type="dxa"/>
              <w:bottom w:w="90" w:type="dxa"/>
              <w:end w:w="90" w:type="dxa"/>
            </w:tcMar>
            <w:vAlign w:val="top"/>
          </w:tcPr>
          <w:p>
            <w:pPr>
              <w:spacing w:after="0" w:line="240" w:lineRule="auto"/>
            </w:pPr>
            <w:r>
              <w:rPr>
                <w:sz w:val="18"/>
              </w:rPr>
            </w:r>
            <w:r>
              <w:rPr>
                <w:rFonts w:ascii="Arial" w:hAnsi="Arial"/>
                <w:color w:val="24343B"/>
                <w:sz w:val="18"/>
              </w:rPr>
              <w:t>Threshold final ditetapkan SME.</w:t>
            </w:r>
          </w:p>
        </w:tc>
      </w:tr>
      <w:tr>
        <w:trPr>
          <w:cantSplit/>
        </w:trPr>
        <w:tc>
          <w:tcPr>
            <w:tcW w:type="dxa" w:w="1728"/>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KUNING</w:t>
            </w:r>
          </w:p>
        </w:tc>
        <w:tc>
          <w:tcPr>
            <w:tcW w:type="dxa" w:w="4896"/>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Perlu perhatian dan recovery lebih terstruktur.</w:t>
            </w:r>
          </w:p>
        </w:tc>
        <w:tc>
          <w:tcPr>
            <w:tcW w:type="dxa" w:w="3168"/>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Rekomendasi mindfulness lebih aktif + monitoring.</w:t>
            </w:r>
          </w:p>
        </w:tc>
      </w:tr>
      <w:tr>
        <w:trPr>
          <w:cantSplit/>
        </w:trPr>
        <w:tc>
          <w:tcPr>
            <w:tcW w:type="dxa" w:w="1728"/>
            <w:tcMar>
              <w:top w:w="90" w:type="dxa"/>
              <w:start w:w="90" w:type="dxa"/>
              <w:bottom w:w="90" w:type="dxa"/>
              <w:end w:w="90" w:type="dxa"/>
            </w:tcMar>
            <w:vAlign w:val="top"/>
          </w:tcPr>
          <w:p>
            <w:pPr>
              <w:spacing w:after="0" w:line="240" w:lineRule="auto"/>
            </w:pPr>
            <w:r>
              <w:rPr>
                <w:sz w:val="18"/>
              </w:rPr>
            </w:r>
            <w:r>
              <w:rPr>
                <w:rFonts w:ascii="Arial" w:hAnsi="Arial"/>
                <w:color w:val="24343B"/>
                <w:sz w:val="18"/>
              </w:rPr>
              <w:t>MERAH</w:t>
            </w:r>
          </w:p>
        </w:tc>
        <w:tc>
          <w:tcPr>
            <w:tcW w:type="dxa" w:w="4896"/>
            <w:tcMar>
              <w:top w:w="90" w:type="dxa"/>
              <w:start w:w="90" w:type="dxa"/>
              <w:bottom w:w="90" w:type="dxa"/>
              <w:end w:w="90" w:type="dxa"/>
            </w:tcMar>
            <w:vAlign w:val="top"/>
          </w:tcPr>
          <w:p>
            <w:pPr>
              <w:spacing w:after="0" w:line="240" w:lineRule="auto"/>
            </w:pPr>
            <w:r>
              <w:rPr>
                <w:sz w:val="18"/>
              </w:rPr>
            </w:r>
            <w:r>
              <w:rPr>
                <w:rFonts w:ascii="Arial" w:hAnsi="Arial"/>
                <w:color w:val="24343B"/>
                <w:sz w:val="18"/>
              </w:rPr>
              <w:t>Risiko tinggi / pola perlu tindak lanjut lebih serius sesuai kebijakan.</w:t>
            </w:r>
          </w:p>
        </w:tc>
        <w:tc>
          <w:tcPr>
            <w:tcW w:type="dxa" w:w="3168"/>
            <w:tcMar>
              <w:top w:w="90" w:type="dxa"/>
              <w:start w:w="90" w:type="dxa"/>
              <w:bottom w:w="90" w:type="dxa"/>
              <w:end w:w="90" w:type="dxa"/>
            </w:tcMar>
            <w:vAlign w:val="top"/>
          </w:tcPr>
          <w:p>
            <w:pPr>
              <w:spacing w:after="0" w:line="240" w:lineRule="auto"/>
            </w:pPr>
            <w:r>
              <w:rPr>
                <w:sz w:val="18"/>
              </w:rPr>
            </w:r>
            <w:r>
              <w:rPr>
                <w:rFonts w:ascii="Arial" w:hAnsi="Arial"/>
                <w:color w:val="24343B"/>
                <w:sz w:val="18"/>
              </w:rPr>
              <w:t>Mindfulness bukan satu-satunya tindakan; dapat memerlukan dukungan manusia/rujukan.</w:t>
            </w:r>
          </w:p>
        </w:tc>
      </w:tr>
    </w:tbl>
    <w:p>
      <w:pPr>
        <w:spacing w:after="20"/>
      </w:pPr>
    </w:p>
    <w:p>
      <w:pPr>
        <w:pStyle w:val="Heading2"/>
      </w:pPr>
      <w:r>
        <w:t>11.6 Tingkat Burnout dan Keluaran Model</w:t>
      </w:r>
    </w:p>
    <w:p>
      <w:r>
        <w:t>Burnout Analysis Engine menghasilkan normalized risk score 0–100 sebagai keluaran teknis model. Untuk prototype, pemetaan warna di bawah dapat digunakan agar integrasi frontend, dashboard, dan ML dapat diuji. Nilai ini bukan cutoff klinis; threshold production wajib dapat dikonfigurasi dan disahkan oleh Tim Psikologi/SME.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800"/>
            <w:vAlign w:val="center"/>
            <w:shd w:fill="D9EAF7"/>
          </w:tcPr>
          <w:p>
            <w:pPr>
              <w:spacing w:after="0" w:before="0"/>
            </w:pPr>
            <w:r>
              <w:rPr>
                <w:b/>
                <w:sz w:val="18"/>
              </w:rPr>
              <w:t>Status / Skor Prototype</w:t>
            </w:r>
          </w:p>
        </w:tc>
        <w:tc>
          <w:tcPr>
            <w:tcW w:type="dxa" w:w="1296"/>
            <w:vAlign w:val="center"/>
            <w:shd w:fill="D9EAF7"/>
          </w:tcPr>
          <w:p>
            <w:pPr>
              <w:spacing w:after="0" w:before="0"/>
            </w:pPr>
            <w:r>
              <w:rPr>
                <w:b/>
                <w:sz w:val="18"/>
              </w:rPr>
              <w:t>Tingkat</w:t>
            </w:r>
          </w:p>
        </w:tc>
        <w:tc>
          <w:tcPr>
            <w:tcW w:type="dxa" w:w="3744"/>
            <w:vAlign w:val="center"/>
            <w:shd w:fill="D9EAF7"/>
          </w:tcPr>
          <w:p>
            <w:pPr>
              <w:spacing w:after="0" w:before="0"/>
            </w:pPr>
            <w:r>
              <w:rPr>
                <w:b/>
                <w:sz w:val="18"/>
              </w:rPr>
              <w:t>Interpretasi Sistem</w:t>
            </w:r>
          </w:p>
        </w:tc>
        <w:tc>
          <w:tcPr>
            <w:tcW w:type="dxa" w:w="3600"/>
            <w:vAlign w:val="center"/>
            <w:shd w:fill="D9EAF7"/>
          </w:tcPr>
          <w:p>
            <w:pPr>
              <w:spacing w:after="0" w:before="0"/>
            </w:pPr>
            <w:r>
              <w:rPr>
                <w:b/>
                <w:sz w:val="18"/>
              </w:rPr>
              <w:t>Aksi Utama</w:t>
            </w:r>
          </w:p>
        </w:tc>
      </w:tr>
      <w:tr>
        <w:trPr>
          <w:cantSplit/>
        </w:trPr>
        <w:tc>
          <w:tcPr>
            <w:tcW w:type="dxa" w:w="1800"/>
            <w:vAlign w:val="center"/>
          </w:tcPr>
          <w:p>
            <w:pPr>
              <w:spacing w:after="0" w:before="0"/>
            </w:pPr>
            <w:r>
              <w:rPr>
                <w:sz w:val="18"/>
              </w:rPr>
              <w:t>DATA TIDAK CUKUP</w:t>
            </w:r>
          </w:p>
        </w:tc>
        <w:tc>
          <w:tcPr>
            <w:tcW w:type="dxa" w:w="1296"/>
            <w:vAlign w:val="center"/>
          </w:tcPr>
          <w:p>
            <w:pPr>
              <w:spacing w:after="0" w:before="0"/>
            </w:pPr>
            <w:r>
              <w:rPr>
                <w:sz w:val="18"/>
              </w:rPr>
              <w:t>—</w:t>
            </w:r>
          </w:p>
        </w:tc>
        <w:tc>
          <w:tcPr>
            <w:tcW w:type="dxa" w:w="3744"/>
            <w:vAlign w:val="center"/>
          </w:tcPr>
          <w:p>
            <w:pPr>
              <w:spacing w:after="0" w:before="0"/>
            </w:pPr>
            <w:r>
              <w:rPr>
                <w:sz w:val="18"/>
              </w:rPr>
              <w:t>Activity/jurnal/assessment belum memenuhi minimum data sufficiency.</w:t>
            </w:r>
          </w:p>
        </w:tc>
        <w:tc>
          <w:tcPr>
            <w:tcW w:type="dxa" w:w="3600"/>
            <w:vAlign w:val="center"/>
          </w:tcPr>
          <w:p>
            <w:pPr>
              <w:spacing w:after="0" w:before="0"/>
            </w:pPr>
            <w:r>
              <w:rPr>
                <w:sz w:val="18"/>
              </w:rPr>
              <w:t>Tidak memberikan warna burnout. Sistem meminta pengguna melengkapi data dan menjalankan analisis ulang.</w:t>
            </w:r>
          </w:p>
        </w:tc>
      </w:tr>
      <w:tr>
        <w:trPr>
          <w:cantSplit/>
        </w:trPr>
        <w:tc>
          <w:tcPr>
            <w:tcW w:type="dxa" w:w="1800"/>
            <w:vAlign w:val="center"/>
          </w:tcPr>
          <w:p>
            <w:pPr>
              <w:spacing w:after="0" w:before="0"/>
            </w:pPr>
            <w:r>
              <w:rPr>
                <w:sz w:val="18"/>
              </w:rPr>
              <w:t>0–39</w:t>
            </w:r>
          </w:p>
        </w:tc>
        <w:tc>
          <w:tcPr>
            <w:tcW w:type="dxa" w:w="1296"/>
            <w:vAlign w:val="center"/>
            <w:shd w:fill="C6EFCE"/>
          </w:tcPr>
          <w:p>
            <w:pPr>
              <w:spacing w:after="0" w:before="0"/>
            </w:pPr>
            <w:r>
              <w:rPr>
                <w:sz w:val="18"/>
              </w:rPr>
              <w:t>HIJAU</w:t>
            </w:r>
          </w:p>
        </w:tc>
        <w:tc>
          <w:tcPr>
            <w:tcW w:type="dxa" w:w="3744"/>
            <w:vAlign w:val="center"/>
          </w:tcPr>
          <w:p>
            <w:pPr>
              <w:spacing w:after="0" w:before="0"/>
            </w:pPr>
            <w:r>
              <w:rPr>
                <w:sz w:val="18"/>
              </w:rPr>
              <w:t>Risiko rendah / kondisi relatif stabil pada periode.</w:t>
            </w:r>
          </w:p>
        </w:tc>
        <w:tc>
          <w:tcPr>
            <w:tcW w:type="dxa" w:w="3600"/>
            <w:vAlign w:val="center"/>
          </w:tcPr>
          <w:p>
            <w:pPr>
              <w:spacing w:after="0" w:before="0"/>
            </w:pPr>
            <w:r>
              <w:rPr>
                <w:sz w:val="18"/>
              </w:rPr>
              <w:t>Maintenance mindfulness; pertahankan recovery dan pantau tren.</w:t>
            </w:r>
          </w:p>
        </w:tc>
      </w:tr>
      <w:tr>
        <w:trPr>
          <w:cantSplit/>
        </w:trPr>
        <w:tc>
          <w:tcPr>
            <w:tcW w:type="dxa" w:w="1800"/>
            <w:vAlign w:val="center"/>
          </w:tcPr>
          <w:p>
            <w:pPr>
              <w:spacing w:after="0" w:before="0"/>
            </w:pPr>
            <w:r>
              <w:rPr>
                <w:sz w:val="18"/>
              </w:rPr>
              <w:t>40–69</w:t>
            </w:r>
          </w:p>
        </w:tc>
        <w:tc>
          <w:tcPr>
            <w:tcW w:type="dxa" w:w="1296"/>
            <w:vAlign w:val="center"/>
            <w:shd w:fill="FFEB9C"/>
          </w:tcPr>
          <w:p>
            <w:pPr>
              <w:spacing w:after="0" w:before="0"/>
            </w:pPr>
            <w:r>
              <w:rPr>
                <w:sz w:val="18"/>
              </w:rPr>
              <w:t>KUNING</w:t>
            </w:r>
          </w:p>
        </w:tc>
        <w:tc>
          <w:tcPr>
            <w:tcW w:type="dxa" w:w="3744"/>
            <w:vAlign w:val="center"/>
          </w:tcPr>
          <w:p>
            <w:pPr>
              <w:spacing w:after="0" w:before="0"/>
            </w:pPr>
            <w:r>
              <w:rPr>
                <w:sz w:val="18"/>
              </w:rPr>
              <w:t>Risiko sedang / terdapat pola kelelahan atau stres yang perlu perhatian.</w:t>
            </w:r>
          </w:p>
        </w:tc>
        <w:tc>
          <w:tcPr>
            <w:tcW w:type="dxa" w:w="3600"/>
            <w:vAlign w:val="center"/>
          </w:tcPr>
          <w:p>
            <w:pPr>
              <w:spacing w:after="0" w:before="0"/>
            </w:pPr>
            <w:r>
              <w:rPr>
                <w:sz w:val="18"/>
              </w:rPr>
              <w:t>Recovery terstruktur + latihan mindfulness lebih aktif + evaluasi beban kegiatan.</w:t>
            </w:r>
          </w:p>
        </w:tc>
      </w:tr>
      <w:tr>
        <w:trPr>
          <w:cantSplit/>
        </w:trPr>
        <w:tc>
          <w:tcPr>
            <w:tcW w:type="dxa" w:w="1800"/>
            <w:vAlign w:val="center"/>
          </w:tcPr>
          <w:p>
            <w:pPr>
              <w:spacing w:after="0" w:before="0"/>
            </w:pPr>
            <w:r>
              <w:rPr>
                <w:sz w:val="18"/>
              </w:rPr>
              <w:t>70–100</w:t>
            </w:r>
          </w:p>
        </w:tc>
        <w:tc>
          <w:tcPr>
            <w:tcW w:type="dxa" w:w="1296"/>
            <w:vAlign w:val="center"/>
            <w:shd w:fill="FFC7CE"/>
          </w:tcPr>
          <w:p>
            <w:pPr>
              <w:spacing w:after="0" w:before="0"/>
            </w:pPr>
            <w:r>
              <w:rPr>
                <w:sz w:val="18"/>
              </w:rPr>
              <w:t>MERAH</w:t>
            </w:r>
          </w:p>
        </w:tc>
        <w:tc>
          <w:tcPr>
            <w:tcW w:type="dxa" w:w="3744"/>
            <w:vAlign w:val="center"/>
          </w:tcPr>
          <w:p>
            <w:pPr>
              <w:spacing w:after="0" w:before="0"/>
            </w:pPr>
            <w:r>
              <w:rPr>
                <w:sz w:val="18"/>
              </w:rPr>
              <w:t>Risiko tinggi / pola berulang memerlukan perhatian lebih serius.</w:t>
            </w:r>
          </w:p>
        </w:tc>
        <w:tc>
          <w:tcPr>
            <w:tcW w:type="dxa" w:w="3600"/>
            <w:vAlign w:val="center"/>
          </w:tcPr>
          <w:p>
            <w:pPr>
              <w:spacing w:after="0" w:before="0"/>
            </w:pPr>
            <w:r>
              <w:rPr>
                <w:sz w:val="18"/>
              </w:rPr>
              <w:t>Mindfulness sebagai dukungan, kurangi beban bila memungkinkan, lakukan human follow-up/rujukan sesuai kebijakan.</w:t>
            </w:r>
          </w:p>
        </w:tc>
      </w:tr>
    </w:tbl>
    <w:p>
      <w:r>
        <w:t>Catatan implementasi ML: score, threshold_version, model_version, data_sufficiency, dominant_factors, confidence, category, dan recommendation_codes harus ikut disimpan pada Analysis Snapshot. Dengan demikian, perubahan model di masa depan tidak mengubah histori hasil lama.</w:t>
      </w:r>
    </w:p>
    <w:p>
      <w:pPr>
        <w:pStyle w:val="Heading1"/>
        <w:keepNext/>
        <w:spacing w:before="160" w:after="80"/>
      </w:pPr>
      <w:r>
        <w:rPr>
          <w:rFonts w:ascii="Arial" w:hAnsi="Arial"/>
          <w:b/>
          <w:color w:val="2E6F68"/>
          <w:sz w:val="30"/>
        </w:rPr>
        <w:t>12. Recommendation Engine – Kabat-Zinn / MBSR-Informed</w:t>
      </w:r>
    </w:p>
    <w:p>
      <w:pPr>
        <w:keepLines w:val="0"/>
        <w:spacing w:after="80" w:line="264" w:lineRule="auto"/>
      </w:pPr>
      <w:r>
        <w:rPr>
          <w:rFonts w:ascii="Arial" w:hAnsi="Arial"/>
          <w:b w:val="0"/>
          <w:i w:val="0"/>
          <w:color w:val="24343B"/>
          <w:sz w:val="21"/>
        </w:rPr>
        <w:t>MindfulEdu sebaiknya menyebut konten sebagai “MBSR-informed micro-practices” atau “latihan mindfulness berbasis prinsip Kabat-Zinn”, bukan mengklaim bahwa latihan 3–10 menit di aplikasi merupakan program MBSR penuh. MBSR asli merupakan program terstruktur yang mencakup latihan formal dan informal seperti body scan, sitting meditation, mindful movement, dan walking meditation.</w:t>
      </w:r>
    </w:p>
    <w:p>
      <w:pPr>
        <w:pStyle w:val="Heading2"/>
        <w:keepNext/>
        <w:spacing w:before="100" w:after="80"/>
      </w:pPr>
      <w:r>
        <w:rPr>
          <w:rFonts w:ascii="Arial" w:hAnsi="Arial"/>
          <w:b/>
          <w:color w:val="2E6F68"/>
          <w:sz w:val="24"/>
        </w:rPr>
        <w:t>12.1 Mapping Rekomendasi untuk Guru</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blHeader w:val="true"/>
        </w:trPr>
        <w:tc>
          <w:tcPr>
            <w:tcW w:type="dxa" w:w="1440"/>
            <w:shd w:fill="2E6F68"/>
            <w:tcMar>
              <w:top w:w="90" w:type="dxa"/>
              <w:start w:w="90" w:type="dxa"/>
              <w:bottom w:w="90" w:type="dxa"/>
              <w:end w:w="90" w:type="dxa"/>
            </w:tcMar>
            <w:vAlign w:val="center"/>
          </w:tcPr>
          <w:p>
            <w:pPr>
              <w:jc w:val="center"/>
            </w:pPr>
            <w:r>
              <w:rPr>
                <w:sz w:val="18"/>
              </w:rPr>
            </w:r>
            <w:r>
              <w:rPr>
                <w:rFonts w:ascii="Arial" w:hAnsi="Arial"/>
                <w:b/>
                <w:color w:val="FFFFFF"/>
                <w:sz w:val="18"/>
              </w:rPr>
              <w:t>Kategori</w:t>
            </w:r>
          </w:p>
        </w:tc>
        <w:tc>
          <w:tcPr>
            <w:tcW w:type="dxa" w:w="2880"/>
            <w:shd w:fill="2E6F68"/>
            <w:tcMar>
              <w:top w:w="90" w:type="dxa"/>
              <w:start w:w="90" w:type="dxa"/>
              <w:bottom w:w="90" w:type="dxa"/>
              <w:end w:w="90" w:type="dxa"/>
            </w:tcMar>
            <w:vAlign w:val="center"/>
          </w:tcPr>
          <w:p>
            <w:pPr>
              <w:jc w:val="center"/>
            </w:pPr>
            <w:r>
              <w:rPr>
                <w:sz w:val="18"/>
              </w:rPr>
            </w:r>
            <w:r>
              <w:rPr>
                <w:rFonts w:ascii="Arial" w:hAnsi="Arial"/>
                <w:b/>
                <w:color w:val="FFFFFF"/>
                <w:sz w:val="18"/>
              </w:rPr>
              <w:t>Tujuan</w:t>
            </w:r>
          </w:p>
        </w:tc>
        <w:tc>
          <w:tcPr>
            <w:tcW w:type="dxa" w:w="4464"/>
            <w:shd w:fill="2E6F68"/>
            <w:tcMar>
              <w:top w:w="90" w:type="dxa"/>
              <w:start w:w="90" w:type="dxa"/>
              <w:bottom w:w="90" w:type="dxa"/>
              <w:end w:w="90" w:type="dxa"/>
            </w:tcMar>
            <w:vAlign w:val="center"/>
          </w:tcPr>
          <w:p>
            <w:pPr>
              <w:jc w:val="center"/>
            </w:pPr>
            <w:r>
              <w:rPr>
                <w:sz w:val="18"/>
              </w:rPr>
            </w:r>
            <w:r>
              <w:rPr>
                <w:rFonts w:ascii="Arial" w:hAnsi="Arial"/>
                <w:b/>
                <w:color w:val="FFFFFF"/>
                <w:sz w:val="18"/>
              </w:rPr>
              <w:t>Rekomendasi Contoh</w:t>
            </w:r>
          </w:p>
        </w:tc>
        <w:tc>
          <w:tcPr>
            <w:tcW w:type="dxa" w:w="1584"/>
            <w:shd w:fill="2E6F68"/>
            <w:tcMar>
              <w:top w:w="90" w:type="dxa"/>
              <w:start w:w="90" w:type="dxa"/>
              <w:bottom w:w="90" w:type="dxa"/>
              <w:end w:w="90" w:type="dxa"/>
            </w:tcMar>
            <w:vAlign w:val="center"/>
          </w:tcPr>
          <w:p>
            <w:pPr>
              <w:jc w:val="center"/>
            </w:pPr>
            <w:r>
              <w:rPr>
                <w:sz w:val="18"/>
              </w:rPr>
            </w:r>
            <w:r>
              <w:rPr>
                <w:rFonts w:ascii="Arial" w:hAnsi="Arial"/>
                <w:b/>
                <w:color w:val="FFFFFF"/>
                <w:sz w:val="18"/>
              </w:rPr>
              <w:t>Durasi Aplikasi</w:t>
            </w:r>
          </w:p>
        </w:tc>
      </w:tr>
      <w:tr>
        <w:trPr>
          <w:cantSplit/>
        </w:trPr>
        <w:tc>
          <w:tcPr>
            <w:tcW w:type="dxa" w:w="1440"/>
            <w:tcMar>
              <w:top w:w="90" w:type="dxa"/>
              <w:start w:w="90" w:type="dxa"/>
              <w:bottom w:w="90" w:type="dxa"/>
              <w:end w:w="90" w:type="dxa"/>
            </w:tcMar>
            <w:vAlign w:val="top"/>
          </w:tcPr>
          <w:p>
            <w:pPr>
              <w:spacing w:after="0" w:line="240" w:lineRule="auto"/>
            </w:pPr>
            <w:r>
              <w:rPr>
                <w:sz w:val="18"/>
              </w:rPr>
            </w:r>
            <w:r>
              <w:rPr>
                <w:rFonts w:ascii="Arial" w:hAnsi="Arial"/>
                <w:color w:val="24343B"/>
                <w:sz w:val="18"/>
              </w:rPr>
              <w:t>Hijau</w:t>
            </w:r>
          </w:p>
        </w:tc>
        <w:tc>
          <w:tcPr>
            <w:tcW w:type="dxa" w:w="2880"/>
            <w:tcMar>
              <w:top w:w="90" w:type="dxa"/>
              <w:start w:w="90" w:type="dxa"/>
              <w:bottom w:w="90" w:type="dxa"/>
              <w:end w:w="90" w:type="dxa"/>
            </w:tcMar>
            <w:vAlign w:val="top"/>
          </w:tcPr>
          <w:p>
            <w:pPr>
              <w:spacing w:after="0" w:line="240" w:lineRule="auto"/>
            </w:pPr>
            <w:r>
              <w:rPr>
                <w:sz w:val="18"/>
              </w:rPr>
            </w:r>
            <w:r>
              <w:rPr>
                <w:rFonts w:ascii="Arial" w:hAnsi="Arial"/>
                <w:color w:val="24343B"/>
                <w:sz w:val="18"/>
              </w:rPr>
              <w:t>Maintenance awareness dan transisi antarkegiatan.</w:t>
            </w:r>
          </w:p>
        </w:tc>
        <w:tc>
          <w:tcPr>
            <w:tcW w:type="dxa" w:w="4464"/>
            <w:tcMar>
              <w:top w:w="90" w:type="dxa"/>
              <w:start w:w="90" w:type="dxa"/>
              <w:bottom w:w="90" w:type="dxa"/>
              <w:end w:w="90" w:type="dxa"/>
            </w:tcMar>
            <w:vAlign w:val="top"/>
          </w:tcPr>
          <w:p>
            <w:pPr>
              <w:spacing w:after="0" w:line="240" w:lineRule="auto"/>
            </w:pPr>
            <w:r>
              <w:rPr>
                <w:sz w:val="18"/>
              </w:rPr>
            </w:r>
            <w:r>
              <w:rPr>
                <w:rFonts w:ascii="Arial" w:hAnsi="Arial"/>
                <w:color w:val="24343B"/>
                <w:sz w:val="18"/>
              </w:rPr>
              <w:t>Mindful breathing; 1-minute pause; mindful transition; awareness saat minum/makan/berjalan.</w:t>
            </w:r>
          </w:p>
        </w:tc>
        <w:tc>
          <w:tcPr>
            <w:tcW w:type="dxa" w:w="1584"/>
            <w:tcMar>
              <w:top w:w="90" w:type="dxa"/>
              <w:start w:w="90" w:type="dxa"/>
              <w:bottom w:w="90" w:type="dxa"/>
              <w:end w:w="90" w:type="dxa"/>
            </w:tcMar>
            <w:vAlign w:val="top"/>
          </w:tcPr>
          <w:p>
            <w:pPr>
              <w:spacing w:after="0" w:line="240" w:lineRule="auto"/>
            </w:pPr>
            <w:r>
              <w:rPr>
                <w:sz w:val="18"/>
              </w:rPr>
            </w:r>
            <w:r>
              <w:rPr>
                <w:rFonts w:ascii="Arial" w:hAnsi="Arial"/>
                <w:color w:val="24343B"/>
                <w:sz w:val="18"/>
              </w:rPr>
              <w:t>1–3 menit</w:t>
            </w:r>
          </w:p>
        </w:tc>
      </w:tr>
      <w:tr>
        <w:trPr>
          <w:cantSplit/>
        </w:trPr>
        <w:tc>
          <w:tcPr>
            <w:tcW w:type="dxa" w:w="1440"/>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Kuning</w:t>
            </w:r>
          </w:p>
        </w:tc>
        <w:tc>
          <w:tcPr>
            <w:tcW w:type="dxa" w:w="2880"/>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Menurunkan reaktivitas dan memberi recovery lebih terstruktur.</w:t>
            </w:r>
          </w:p>
        </w:tc>
        <w:tc>
          <w:tcPr>
            <w:tcW w:type="dxa" w:w="4464"/>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Breath-focused sitting; short body scan; mindful movement; mindful walking; STOP/pause yang diselaraskan prinsip mindfulness.</w:t>
            </w:r>
          </w:p>
        </w:tc>
        <w:tc>
          <w:tcPr>
            <w:tcW w:type="dxa" w:w="1584"/>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5–10 menit</w:t>
            </w:r>
          </w:p>
        </w:tc>
      </w:tr>
      <w:tr>
        <w:trPr>
          <w:cantSplit/>
        </w:trPr>
        <w:tc>
          <w:tcPr>
            <w:tcW w:type="dxa" w:w="1440"/>
            <w:tcMar>
              <w:top w:w="90" w:type="dxa"/>
              <w:start w:w="90" w:type="dxa"/>
              <w:bottom w:w="90" w:type="dxa"/>
              <w:end w:w="90" w:type="dxa"/>
            </w:tcMar>
            <w:vAlign w:val="top"/>
          </w:tcPr>
          <w:p>
            <w:pPr>
              <w:spacing w:after="0" w:line="240" w:lineRule="auto"/>
            </w:pPr>
            <w:r>
              <w:rPr>
                <w:sz w:val="18"/>
              </w:rPr>
            </w:r>
            <w:r>
              <w:rPr>
                <w:rFonts w:ascii="Arial" w:hAnsi="Arial"/>
                <w:color w:val="24343B"/>
                <w:sz w:val="18"/>
              </w:rPr>
              <w:t>Merah</w:t>
            </w:r>
          </w:p>
        </w:tc>
        <w:tc>
          <w:tcPr>
            <w:tcW w:type="dxa" w:w="2880"/>
            <w:tcMar>
              <w:top w:w="90" w:type="dxa"/>
              <w:start w:w="90" w:type="dxa"/>
              <w:bottom w:w="90" w:type="dxa"/>
              <w:end w:w="90" w:type="dxa"/>
            </w:tcMar>
            <w:vAlign w:val="top"/>
          </w:tcPr>
          <w:p>
            <w:pPr>
              <w:spacing w:after="0" w:line="240" w:lineRule="auto"/>
            </w:pPr>
            <w:r>
              <w:rPr>
                <w:sz w:val="18"/>
              </w:rPr>
            </w:r>
            <w:r>
              <w:rPr>
                <w:rFonts w:ascii="Arial" w:hAnsi="Arial"/>
                <w:color w:val="24343B"/>
                <w:sz w:val="18"/>
              </w:rPr>
              <w:t>Mendorong jeda, recovery, dan dukungan yang lebih kuat.</w:t>
            </w:r>
          </w:p>
        </w:tc>
        <w:tc>
          <w:tcPr>
            <w:tcW w:type="dxa" w:w="4464"/>
            <w:tcMar>
              <w:top w:w="90" w:type="dxa"/>
              <w:start w:w="90" w:type="dxa"/>
              <w:bottom w:w="90" w:type="dxa"/>
              <w:end w:w="90" w:type="dxa"/>
            </w:tcMar>
            <w:vAlign w:val="top"/>
          </w:tcPr>
          <w:p>
            <w:pPr>
              <w:spacing w:after="0" w:line="240" w:lineRule="auto"/>
            </w:pPr>
            <w:r>
              <w:rPr>
                <w:sz w:val="18"/>
              </w:rPr>
            </w:r>
            <w:r>
              <w:rPr>
                <w:rFonts w:ascii="Arial" w:hAnsi="Arial"/>
                <w:color w:val="24343B"/>
                <w:sz w:val="18"/>
              </w:rPr>
              <w:t>Guided body scan; sitting meditation; gentle mindful movement; recovery plan; ajakan menghubungi PIC/profesional bila rule terpenuhi.</w:t>
            </w:r>
          </w:p>
        </w:tc>
        <w:tc>
          <w:tcPr>
            <w:tcW w:type="dxa" w:w="1584"/>
            <w:tcMar>
              <w:top w:w="90" w:type="dxa"/>
              <w:start w:w="90" w:type="dxa"/>
              <w:bottom w:w="90" w:type="dxa"/>
              <w:end w:w="90" w:type="dxa"/>
            </w:tcMar>
            <w:vAlign w:val="top"/>
          </w:tcPr>
          <w:p>
            <w:pPr>
              <w:spacing w:after="0" w:line="240" w:lineRule="auto"/>
            </w:pPr>
            <w:r>
              <w:rPr>
                <w:sz w:val="18"/>
              </w:rPr>
            </w:r>
            <w:r>
              <w:rPr>
                <w:rFonts w:ascii="Arial" w:hAnsi="Arial"/>
                <w:color w:val="24343B"/>
                <w:sz w:val="18"/>
              </w:rPr>
              <w:t>10–20 menit atau sesuai konten SME</w:t>
            </w:r>
          </w:p>
        </w:tc>
      </w:tr>
    </w:tbl>
    <w:p>
      <w:pPr>
        <w:spacing w:after="20"/>
      </w:pPr>
    </w:p>
    <w:p>
      <w:pPr>
        <w:pStyle w:val="Heading2"/>
        <w:keepNext/>
        <w:spacing w:before="100" w:after="80"/>
      </w:pPr>
      <w:r>
        <w:rPr>
          <w:rFonts w:ascii="Arial" w:hAnsi="Arial"/>
          <w:b/>
          <w:color w:val="2E6F68"/>
          <w:sz w:val="24"/>
        </w:rPr>
        <w:t>12.2 Mapping Rekomendasi untuk Siswa</w:t>
      </w:r>
    </w:p>
    <w:p>
      <w:pPr>
        <w:keepLines w:val="0"/>
        <w:spacing w:after="80" w:line="264" w:lineRule="auto"/>
      </w:pPr>
      <w:r>
        <w:rPr>
          <w:rFonts w:ascii="Arial" w:hAnsi="Arial"/>
          <w:b w:val="0"/>
          <w:i w:val="0"/>
          <w:color w:val="24343B"/>
          <w:sz w:val="21"/>
        </w:rPr>
        <w:t>Untuk siswa, latihan harus lebih singkat, bahasa sederhana, dan sesuai usia. Kategori pada siswa tetap diperlakukan sebagai monitoring kesejahteraan/kelelahan belajar sesuai instrumen yang disetujui, bukan label klinis.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blHeader w:val="true"/>
        </w:trPr>
        <w:tc>
          <w:tcPr>
            <w:tcW w:type="dxa" w:w="1584"/>
            <w:shd w:fill="2E6F68"/>
            <w:tcMar>
              <w:top w:w="90" w:type="dxa"/>
              <w:start w:w="90" w:type="dxa"/>
              <w:bottom w:w="90" w:type="dxa"/>
              <w:end w:w="90" w:type="dxa"/>
            </w:tcMar>
            <w:vAlign w:val="center"/>
          </w:tcPr>
          <w:p>
            <w:pPr>
              <w:jc w:val="center"/>
            </w:pPr>
            <w:r>
              <w:rPr>
                <w:sz w:val="18"/>
              </w:rPr>
            </w:r>
            <w:r>
              <w:rPr>
                <w:rFonts w:ascii="Arial" w:hAnsi="Arial"/>
                <w:b/>
                <w:color w:val="FFFFFF"/>
                <w:sz w:val="18"/>
              </w:rPr>
              <w:t>Kategori</w:t>
            </w:r>
          </w:p>
        </w:tc>
        <w:tc>
          <w:tcPr>
            <w:tcW w:type="dxa" w:w="4896"/>
            <w:shd w:fill="2E6F68"/>
            <w:tcMar>
              <w:top w:w="90" w:type="dxa"/>
              <w:start w:w="90" w:type="dxa"/>
              <w:bottom w:w="90" w:type="dxa"/>
              <w:end w:w="90" w:type="dxa"/>
            </w:tcMar>
            <w:vAlign w:val="center"/>
          </w:tcPr>
          <w:p>
            <w:pPr>
              <w:jc w:val="center"/>
            </w:pPr>
            <w:r>
              <w:rPr>
                <w:sz w:val="18"/>
              </w:rPr>
            </w:r>
            <w:r>
              <w:rPr>
                <w:rFonts w:ascii="Arial" w:hAnsi="Arial"/>
                <w:b/>
                <w:color w:val="FFFFFF"/>
                <w:sz w:val="18"/>
              </w:rPr>
              <w:t>Rekomendasi Contoh</w:t>
            </w:r>
          </w:p>
        </w:tc>
        <w:tc>
          <w:tcPr>
            <w:tcW w:type="dxa" w:w="3456"/>
            <w:shd w:fill="2E6F68"/>
            <w:tcMar>
              <w:top w:w="90" w:type="dxa"/>
              <w:start w:w="90" w:type="dxa"/>
              <w:bottom w:w="90" w:type="dxa"/>
              <w:end w:w="90" w:type="dxa"/>
            </w:tcMar>
            <w:vAlign w:val="center"/>
          </w:tcPr>
          <w:p>
            <w:pPr>
              <w:jc w:val="center"/>
            </w:pPr>
            <w:r>
              <w:rPr>
                <w:sz w:val="18"/>
              </w:rPr>
            </w:r>
            <w:r>
              <w:rPr>
                <w:rFonts w:ascii="Arial" w:hAnsi="Arial"/>
                <w:b/>
                <w:color w:val="FFFFFF"/>
                <w:sz w:val="18"/>
              </w:rPr>
              <w:t>Catatan</w:t>
            </w:r>
          </w:p>
        </w:tc>
      </w:tr>
      <w:tr>
        <w:trPr>
          <w:cantSplit/>
        </w:trPr>
        <w:tc>
          <w:tcPr>
            <w:tcW w:type="dxa" w:w="1584"/>
            <w:tcMar>
              <w:top w:w="90" w:type="dxa"/>
              <w:start w:w="90" w:type="dxa"/>
              <w:bottom w:w="90" w:type="dxa"/>
              <w:end w:w="90" w:type="dxa"/>
            </w:tcMar>
            <w:vAlign w:val="top"/>
          </w:tcPr>
          <w:p>
            <w:pPr>
              <w:spacing w:after="0" w:line="240" w:lineRule="auto"/>
            </w:pPr>
            <w:r>
              <w:rPr>
                <w:sz w:val="18"/>
              </w:rPr>
            </w:r>
            <w:r>
              <w:rPr>
                <w:rFonts w:ascii="Arial" w:hAnsi="Arial"/>
                <w:color w:val="24343B"/>
                <w:sz w:val="18"/>
              </w:rPr>
              <w:t>Hijau</w:t>
            </w:r>
          </w:p>
        </w:tc>
        <w:tc>
          <w:tcPr>
            <w:tcW w:type="dxa" w:w="4896"/>
            <w:tcMar>
              <w:top w:w="90" w:type="dxa"/>
              <w:start w:w="90" w:type="dxa"/>
              <w:bottom w:w="90" w:type="dxa"/>
              <w:end w:w="90" w:type="dxa"/>
            </w:tcMar>
            <w:vAlign w:val="top"/>
          </w:tcPr>
          <w:p>
            <w:pPr>
              <w:spacing w:after="0" w:line="240" w:lineRule="auto"/>
            </w:pPr>
            <w:r>
              <w:rPr>
                <w:sz w:val="18"/>
              </w:rPr>
            </w:r>
            <w:r>
              <w:rPr>
                <w:rFonts w:ascii="Arial" w:hAnsi="Arial"/>
                <w:color w:val="24343B"/>
                <w:sz w:val="18"/>
              </w:rPr>
              <w:t>1–2 menit sadar napas; mindful listening; mindful transition sebelum belajar.</w:t>
            </w:r>
          </w:p>
        </w:tc>
        <w:tc>
          <w:tcPr>
            <w:tcW w:type="dxa" w:w="3456"/>
            <w:tcMar>
              <w:top w:w="90" w:type="dxa"/>
              <w:start w:w="90" w:type="dxa"/>
              <w:bottom w:w="90" w:type="dxa"/>
              <w:end w:w="90" w:type="dxa"/>
            </w:tcMar>
            <w:vAlign w:val="top"/>
          </w:tcPr>
          <w:p>
            <w:pPr>
              <w:spacing w:after="0" w:line="240" w:lineRule="auto"/>
            </w:pPr>
            <w:r>
              <w:rPr>
                <w:sz w:val="18"/>
              </w:rPr>
            </w:r>
            <w:r>
              <w:rPr>
                <w:rFonts w:ascii="Arial" w:hAnsi="Arial"/>
                <w:color w:val="24343B"/>
                <w:sz w:val="18"/>
              </w:rPr>
              <w:t>Bisa dilakukan individual/kelas.</w:t>
            </w:r>
          </w:p>
        </w:tc>
      </w:tr>
      <w:tr>
        <w:trPr>
          <w:cantSplit/>
        </w:trPr>
        <w:tc>
          <w:tcPr>
            <w:tcW w:type="dxa" w:w="1584"/>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Kuning</w:t>
            </w:r>
          </w:p>
        </w:tc>
        <w:tc>
          <w:tcPr>
            <w:tcW w:type="dxa" w:w="4896"/>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Short body awareness; guided breathing; mindful walking singkat; jeda layar/tugas terstruktur.</w:t>
            </w:r>
          </w:p>
        </w:tc>
        <w:tc>
          <w:tcPr>
            <w:tcW w:type="dxa" w:w="3456"/>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Sertakan refleksi sederhana.</w:t>
            </w:r>
          </w:p>
        </w:tc>
      </w:tr>
      <w:tr>
        <w:trPr>
          <w:cantSplit/>
        </w:trPr>
        <w:tc>
          <w:tcPr>
            <w:tcW w:type="dxa" w:w="1584"/>
            <w:tcMar>
              <w:top w:w="90" w:type="dxa"/>
              <w:start w:w="90" w:type="dxa"/>
              <w:bottom w:w="90" w:type="dxa"/>
              <w:end w:w="90" w:type="dxa"/>
            </w:tcMar>
            <w:vAlign w:val="top"/>
          </w:tcPr>
          <w:p>
            <w:pPr>
              <w:spacing w:after="0" w:line="240" w:lineRule="auto"/>
            </w:pPr>
            <w:r>
              <w:rPr>
                <w:sz w:val="18"/>
              </w:rPr>
            </w:r>
            <w:r>
              <w:rPr>
                <w:rFonts w:ascii="Arial" w:hAnsi="Arial"/>
                <w:color w:val="24343B"/>
                <w:sz w:val="18"/>
              </w:rPr>
              <w:t>Merah</w:t>
            </w:r>
          </w:p>
        </w:tc>
        <w:tc>
          <w:tcPr>
            <w:tcW w:type="dxa" w:w="4896"/>
            <w:tcMar>
              <w:top w:w="90" w:type="dxa"/>
              <w:start w:w="90" w:type="dxa"/>
              <w:bottom w:w="90" w:type="dxa"/>
              <w:end w:w="90" w:type="dxa"/>
            </w:tcMar>
            <w:vAlign w:val="top"/>
          </w:tcPr>
          <w:p>
            <w:pPr>
              <w:spacing w:after="0" w:line="240" w:lineRule="auto"/>
            </w:pPr>
            <w:r>
              <w:rPr>
                <w:sz w:val="18"/>
              </w:rPr>
            </w:r>
            <w:r>
              <w:rPr>
                <w:rFonts w:ascii="Arial" w:hAnsi="Arial"/>
                <w:color w:val="24343B"/>
                <w:sz w:val="18"/>
              </w:rPr>
              <w:t>Latihan singkat yang aman + ajakan bicara dengan guru/wali/BK/PIC sesuai kebijakan.</w:t>
            </w:r>
          </w:p>
        </w:tc>
        <w:tc>
          <w:tcPr>
            <w:tcW w:type="dxa" w:w="3456"/>
            <w:tcMar>
              <w:top w:w="90" w:type="dxa"/>
              <w:start w:w="90" w:type="dxa"/>
              <w:bottom w:w="90" w:type="dxa"/>
              <w:end w:w="90" w:type="dxa"/>
            </w:tcMar>
            <w:vAlign w:val="top"/>
          </w:tcPr>
          <w:p>
            <w:pPr>
              <w:spacing w:after="0" w:line="240" w:lineRule="auto"/>
            </w:pPr>
            <w:r>
              <w:rPr>
                <w:sz w:val="18"/>
              </w:rPr>
            </w:r>
            <w:r>
              <w:rPr>
                <w:rFonts w:ascii="Arial" w:hAnsi="Arial"/>
                <w:color w:val="24343B"/>
                <w:sz w:val="18"/>
              </w:rPr>
              <w:t>Jangan hanya memberikan meditasi; perlu jalur dukungan manusia bila diperlukan.</w:t>
            </w:r>
          </w:p>
        </w:tc>
      </w:tr>
    </w:tbl>
    <w:p>
      <w:pPr>
        <w:spacing w:after="20"/>
      </w:pPr>
    </w:p>
    <w:p>
      <w:pPr>
        <w:pStyle w:val="Heading2"/>
        <w:keepNext/>
        <w:spacing w:before="100" w:after="80"/>
      </w:pPr>
      <w:r>
        <w:rPr>
          <w:rFonts w:ascii="Arial" w:hAnsi="Arial"/>
          <w:b/>
          <w:color w:val="2E6F68"/>
          <w:sz w:val="24"/>
        </w:rPr>
        <w:t>12.3 Faktor Pemilihan Recommendation</w:t>
      </w:r>
    </w:p>
    <w:p>
      <w:pPr>
        <w:pStyle w:val="ListBullet"/>
        <w:spacing w:after="40" w:line="252" w:lineRule="auto"/>
      </w:pPr>
      <w:r>
        <w:rPr>
          <w:rFonts w:ascii="Arial" w:hAnsi="Arial"/>
          <w:sz w:val="21"/>
        </w:rPr>
        <w:t>Role pengguna: teacher/student.</w:t>
      </w:r>
    </w:p>
    <w:p>
      <w:pPr>
        <w:pStyle w:val="ListBullet"/>
        <w:spacing w:after="40" w:line="252" w:lineRule="auto"/>
      </w:pPr>
      <w:r>
        <w:rPr>
          <w:rFonts w:ascii="Arial" w:hAnsi="Arial"/>
          <w:sz w:val="21"/>
        </w:rPr>
        <w:t>Kategori hasil: hijau/kuning/merah.</w:t>
      </w:r>
    </w:p>
    <w:p>
      <w:pPr>
        <w:pStyle w:val="ListBullet"/>
        <w:spacing w:after="40" w:line="252" w:lineRule="auto"/>
      </w:pPr>
      <w:r>
        <w:rPr>
          <w:rFonts w:ascii="Arial" w:hAnsi="Arial"/>
          <w:sz w:val="21"/>
        </w:rPr>
        <w:t>Waktu tersedia sampai activity berikutnya.</w:t>
      </w:r>
    </w:p>
    <w:p>
      <w:pPr>
        <w:pStyle w:val="ListBullet"/>
        <w:spacing w:after="40" w:line="252" w:lineRule="auto"/>
      </w:pPr>
      <w:r>
        <w:rPr>
          <w:rFonts w:ascii="Arial" w:hAnsi="Arial"/>
          <w:sz w:val="21"/>
        </w:rPr>
        <w:t>Preferensi format: audio, teks, haptic/timer.</w:t>
      </w:r>
    </w:p>
    <w:p>
      <w:pPr>
        <w:pStyle w:val="ListBullet"/>
        <w:spacing w:after="40" w:line="252" w:lineRule="auto"/>
      </w:pPr>
      <w:r>
        <w:rPr>
          <w:rFonts w:ascii="Arial" w:hAnsi="Arial"/>
          <w:sz w:val="21"/>
        </w:rPr>
        <w:t>Riwayat latihan yang pernah efektif menurut re-check pengguna.</w:t>
      </w:r>
    </w:p>
    <w:p>
      <w:pPr>
        <w:pStyle w:val="ListBullet"/>
        <w:spacing w:after="40" w:line="252" w:lineRule="auto"/>
      </w:pPr>
      <w:r>
        <w:rPr>
          <w:rFonts w:ascii="Arial" w:hAnsi="Arial"/>
          <w:sz w:val="21"/>
        </w:rPr>
        <w:t>Keterbatasan fisik/aksesibilitas; mindful movement harus memiliki opsi duduk.</w:t>
      </w:r>
    </w:p>
    <w:p>
      <w:pPr>
        <w:pStyle w:val="ListBullet"/>
        <w:spacing w:after="40" w:line="252" w:lineRule="auto"/>
      </w:pPr>
      <w:r>
        <w:rPr>
          <w:rFonts w:ascii="Arial" w:hAnsi="Arial"/>
          <w:sz w:val="21"/>
        </w:rPr>
        <w:t>Persistent risk rule dan kebutuhan dukungan non-digital.</w:t>
      </w:r>
    </w:p>
    <w:p>
      <w:pPr>
        <w:pStyle w:val="Heading2"/>
      </w:pPr>
      <w:r>
        <w:t>12.4 Decision Matrix: Tingkat Burnout → Apa yang Dilakukan</w:t>
      </w:r>
    </w:p>
    <w:p>
      <w:r>
        <w:t>Recommendation Engine tidak hanya menampilkan nama latihan, tetapi mengembalikan langkah yang dapat dilakukan segera, rekomendasi mindfulness, dan tindak lanjut. Rekomendasi bersifat MBSR-informed berbasis praktik yang diasosiasikan dengan pendekatan Jon Kabat-Zinn seperti awareness of breathing, body scan, sitting meditation, mindful movement, walking meditation, serta informal mindfulness dalam aktivitas sehari-hari. Kategori rekomendasi menggunakan Final Burnout Risk Score, sedangkan raw Workload Score ditampilkan sebagai konteks kapasitas. Dominant factor menentukan penekanan tindakan: overload waktu, aktivitas intensitas tinggi beruntun, kelelahan/stres jurnal, atau recovery rendah.</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224"/>
            <w:vAlign w:val="center"/>
            <w:shd w:fill="D9EAF7"/>
          </w:tcPr>
          <w:p>
            <w:pPr>
              <w:spacing w:after="0" w:before="0"/>
            </w:pPr>
            <w:r>
              <w:rPr>
                <w:b/>
                <w:sz w:val="18"/>
              </w:rPr>
              <w:t>Kategori</w:t>
            </w:r>
          </w:p>
        </w:tc>
        <w:tc>
          <w:tcPr>
            <w:tcW w:type="dxa" w:w="3240"/>
            <w:vAlign w:val="center"/>
            <w:shd w:fill="D9EAF7"/>
          </w:tcPr>
          <w:p>
            <w:pPr>
              <w:spacing w:after="0" w:before="0"/>
            </w:pPr>
            <w:r>
              <w:rPr>
                <w:b/>
                <w:sz w:val="18"/>
              </w:rPr>
              <w:t>Untuk Guru – Mindfulness</w:t>
            </w:r>
          </w:p>
        </w:tc>
        <w:tc>
          <w:tcPr>
            <w:tcW w:type="dxa" w:w="3960"/>
            <w:vAlign w:val="center"/>
            <w:shd w:fill="D9EAF7"/>
          </w:tcPr>
          <w:p>
            <w:pPr>
              <w:spacing w:after="0" w:before="0"/>
            </w:pPr>
            <w:r>
              <w:rPr>
                <w:b/>
                <w:sz w:val="18"/>
              </w:rPr>
              <w:t>Untuk Guru – Tindakan Operasional</w:t>
            </w:r>
          </w:p>
        </w:tc>
        <w:tc>
          <w:tcPr>
            <w:tcW w:type="dxa" w:w="3096"/>
            <w:vAlign w:val="center"/>
            <w:shd w:fill="D9EAF7"/>
          </w:tcPr>
          <w:p>
            <w:pPr>
              <w:spacing w:after="0" w:before="0"/>
            </w:pPr>
            <w:r>
              <w:rPr>
                <w:b/>
                <w:sz w:val="18"/>
              </w:rPr>
              <w:t>Untuk Siswa / Kelas</w:t>
            </w:r>
          </w:p>
        </w:tc>
      </w:tr>
      <w:tr>
        <w:trPr>
          <w:cantSplit/>
        </w:trPr>
        <w:tc>
          <w:tcPr>
            <w:tcW w:type="dxa" w:w="1224"/>
            <w:vAlign w:val="center"/>
            <w:shd w:fill="C6EFCE"/>
          </w:tcPr>
          <w:p>
            <w:pPr>
              <w:spacing w:after="0" w:before="0"/>
            </w:pPr>
            <w:r>
              <w:rPr>
                <w:sz w:val="18"/>
              </w:rPr>
              <w:t>HIJAU</w:t>
            </w:r>
          </w:p>
        </w:tc>
        <w:tc>
          <w:tcPr>
            <w:tcW w:type="dxa" w:w="3240"/>
            <w:vAlign w:val="center"/>
          </w:tcPr>
          <w:p>
            <w:pPr>
              <w:spacing w:after="0" w:before="0"/>
            </w:pPr>
            <w:r>
              <w:rPr>
                <w:sz w:val="18"/>
              </w:rPr>
              <w:t>Awareness of breathing 1–3 menit; mindful walking/transition; informal mindfulness saat minum, makan, atau berjalan.</w:t>
            </w:r>
          </w:p>
        </w:tc>
        <w:tc>
          <w:tcPr>
            <w:tcW w:type="dxa" w:w="3960"/>
            <w:vAlign w:val="center"/>
          </w:tcPr>
          <w:p>
            <w:pPr>
              <w:spacing w:after="0" w:before="0"/>
            </w:pPr>
            <w:r>
              <w:rPr>
                <w:sz w:val="18"/>
              </w:rPr>
              <w:t>Pertahankan jeda antaraktivitas, recovery yang sudah efektif, dan review tren mingguan.</w:t>
            </w:r>
          </w:p>
        </w:tc>
        <w:tc>
          <w:tcPr>
            <w:tcW w:type="dxa" w:w="3096"/>
            <w:vAlign w:val="center"/>
          </w:tcPr>
          <w:p>
            <w:pPr>
              <w:spacing w:after="0" w:before="0"/>
            </w:pPr>
            <w:r>
              <w:rPr>
                <w:sz w:val="18"/>
              </w:rPr>
              <w:t>1–2 menit sadar napas, mindful listening, atau transisi tenang sebelum belajar.</w:t>
            </w:r>
          </w:p>
        </w:tc>
      </w:tr>
      <w:tr>
        <w:trPr>
          <w:cantSplit/>
        </w:trPr>
        <w:tc>
          <w:tcPr>
            <w:tcW w:type="dxa" w:w="1224"/>
            <w:vAlign w:val="center"/>
            <w:shd w:fill="FFEB9C"/>
          </w:tcPr>
          <w:p>
            <w:pPr>
              <w:spacing w:after="0" w:before="0"/>
            </w:pPr>
            <w:r>
              <w:rPr>
                <w:sz w:val="18"/>
              </w:rPr>
              <w:t>KUNING</w:t>
            </w:r>
          </w:p>
        </w:tc>
        <w:tc>
          <w:tcPr>
            <w:tcW w:type="dxa" w:w="3240"/>
            <w:vAlign w:val="center"/>
          </w:tcPr>
          <w:p>
            <w:pPr>
              <w:spacing w:after="0" w:before="0"/>
            </w:pPr>
            <w:r>
              <w:rPr>
                <w:sz w:val="18"/>
              </w:rPr>
              <w:t>Body scan singkat 5–10 menit; sitting meditation fokus napas; mindful movement; mindful walking.</w:t>
            </w:r>
          </w:p>
        </w:tc>
        <w:tc>
          <w:tcPr>
            <w:tcW w:type="dxa" w:w="3960"/>
            <w:vAlign w:val="center"/>
          </w:tcPr>
          <w:p>
            <w:pPr>
              <w:spacing w:after="0" w:before="0"/>
            </w:pPr>
            <w:r>
              <w:rPr>
                <w:sz w:val="18"/>
              </w:rPr>
              <w:t>Tambahkan recovery break, kurangi multitasking, identifikasi kegiatan paling menguras, pertimbangkan penyesuaian todo-list, lalu re-check pada analisis berikutnya.</w:t>
            </w:r>
          </w:p>
        </w:tc>
        <w:tc>
          <w:tcPr>
            <w:tcW w:type="dxa" w:w="3096"/>
            <w:vAlign w:val="center"/>
          </w:tcPr>
          <w:p>
            <w:pPr>
              <w:spacing w:after="0" w:before="0"/>
            </w:pPr>
            <w:r>
              <w:rPr>
                <w:sz w:val="18"/>
              </w:rPr>
              <w:t>Guided breathing/body awareness singkat, mindful stretch, jeda tugas/layar, refleksi sederhana dengan bahasa sesuai usia.</w:t>
            </w:r>
          </w:p>
        </w:tc>
      </w:tr>
      <w:tr>
        <w:trPr>
          <w:cantSplit/>
        </w:trPr>
        <w:tc>
          <w:tcPr>
            <w:tcW w:type="dxa" w:w="1224"/>
            <w:vAlign w:val="center"/>
            <w:shd w:fill="FFC7CE"/>
          </w:tcPr>
          <w:p>
            <w:pPr>
              <w:spacing w:after="0" w:before="0"/>
            </w:pPr>
            <w:r>
              <w:rPr>
                <w:sz w:val="18"/>
              </w:rPr>
              <w:t>MERAH</w:t>
            </w:r>
          </w:p>
        </w:tc>
        <w:tc>
          <w:tcPr>
            <w:tcW w:type="dxa" w:w="3240"/>
            <w:vAlign w:val="center"/>
          </w:tcPr>
          <w:p>
            <w:pPr>
              <w:spacing w:after="0" w:before="0"/>
            </w:pPr>
            <w:r>
              <w:rPr>
                <w:sz w:val="18"/>
              </w:rPr>
              <w:t>Guided body scan atau sitting meditation 10–20 menit; gentle mindful movement. Mindfulness tidak dijadikan satu-satunya tindakan.</w:t>
            </w:r>
          </w:p>
        </w:tc>
        <w:tc>
          <w:tcPr>
            <w:tcW w:type="dxa" w:w="3960"/>
            <w:vAlign w:val="center"/>
          </w:tcPr>
          <w:p>
            <w:pPr>
              <w:spacing w:after="0" w:before="0"/>
            </w:pPr>
            <w:r>
              <w:rPr>
                <w:sz w:val="18"/>
              </w:rPr>
              <w:t>Prioritaskan recovery; evaluasi beban kegiatan non-esensial; hubungi PIC/dukungan manusia sesuai kebijakan. Jika merah berulang, sistem memunculkan escalation rule dan anjuran bantuan profesional.</w:t>
            </w:r>
          </w:p>
        </w:tc>
        <w:tc>
          <w:tcPr>
            <w:tcW w:type="dxa" w:w="3096"/>
            <w:vAlign w:val="center"/>
          </w:tcPr>
          <w:p>
            <w:pPr>
              <w:spacing w:after="0" w:before="0"/>
            </w:pPr>
            <w:r>
              <w:rPr>
                <w:sz w:val="18"/>
              </w:rPr>
              <w:t>Berikan latihan singkat yang aman dan menenangkan; hentikan tuntutan tambahan bila memungkinkan; arahkan bicara dengan guru/wali/BK/PIC. Jangan memberi label diagnosis kepada siswa.</w:t>
            </w:r>
          </w:p>
        </w:tc>
      </w:tr>
    </w:tbl>
    <w:p>
      <w:pPr>
        <w:pStyle w:val="Heading2"/>
      </w:pPr>
      <w:r>
        <w:t>12.5 Contoh Keluaran Recommendation Engine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304"/>
            <w:vAlign w:val="center"/>
            <w:shd w:fill="D9EAF7"/>
          </w:tcPr>
          <w:p>
            <w:pPr>
              <w:spacing w:after="0" w:before="0"/>
            </w:pPr>
            <w:r>
              <w:rPr>
                <w:b/>
                <w:sz w:val="18"/>
              </w:rPr>
              <w:t>Field</w:t>
            </w:r>
          </w:p>
        </w:tc>
        <w:tc>
          <w:tcPr>
            <w:tcW w:type="dxa" w:w="8640"/>
            <w:vAlign w:val="center"/>
            <w:shd w:fill="D9EAF7"/>
          </w:tcPr>
          <w:p>
            <w:pPr>
              <w:spacing w:after="0" w:before="0"/>
            </w:pPr>
            <w:r>
              <w:rPr>
                <w:b/>
                <w:sz w:val="18"/>
              </w:rPr>
              <w:t>Contoh</w:t>
            </w:r>
          </w:p>
        </w:tc>
      </w:tr>
      <w:tr>
        <w:trPr>
          <w:cantSplit/>
        </w:trPr>
        <w:tc>
          <w:tcPr>
            <w:tcW w:type="dxa" w:w="2304"/>
            <w:vAlign w:val="center"/>
          </w:tcPr>
          <w:p>
            <w:pPr>
              <w:spacing w:after="0" w:before="0"/>
            </w:pPr>
            <w:r>
              <w:rPr>
                <w:sz w:val="18"/>
              </w:rPr>
              <w:t>burnout_score</w:t>
            </w:r>
          </w:p>
        </w:tc>
        <w:tc>
          <w:tcPr>
            <w:tcW w:type="dxa" w:w="8640"/>
            <w:vAlign w:val="center"/>
          </w:tcPr>
          <w:p>
            <w:pPr>
              <w:spacing w:after="0" w:before="0"/>
            </w:pPr>
            <w:r>
              <w:rPr>
                <w:sz w:val="18"/>
              </w:rPr>
              <w:t>64</w:t>
            </w:r>
          </w:p>
        </w:tc>
      </w:tr>
      <w:tr>
        <w:trPr>
          <w:cantSplit/>
        </w:trPr>
        <w:tc>
          <w:tcPr>
            <w:tcW w:type="dxa" w:w="2304"/>
            <w:vAlign w:val="center"/>
          </w:tcPr>
          <w:p>
            <w:pPr>
              <w:spacing w:after="0" w:before="0"/>
            </w:pPr>
            <w:r>
              <w:rPr>
                <w:sz w:val="18"/>
              </w:rPr>
              <w:t>category</w:t>
            </w:r>
          </w:p>
        </w:tc>
        <w:tc>
          <w:tcPr>
            <w:tcW w:type="dxa" w:w="8640"/>
            <w:vAlign w:val="center"/>
          </w:tcPr>
          <w:p>
            <w:pPr>
              <w:spacing w:after="0" w:before="0"/>
            </w:pPr>
            <w:r>
              <w:rPr>
                <w:sz w:val="18"/>
              </w:rPr>
              <w:t>KUNING</w:t>
            </w:r>
          </w:p>
        </w:tc>
      </w:tr>
      <w:tr>
        <w:trPr>
          <w:cantSplit/>
        </w:trPr>
        <w:tc>
          <w:tcPr>
            <w:tcW w:type="dxa" w:w="2304"/>
            <w:vAlign w:val="center"/>
          </w:tcPr>
          <w:p>
            <w:pPr>
              <w:spacing w:after="0" w:before="0"/>
            </w:pPr>
            <w:r>
              <w:rPr>
                <w:sz w:val="18"/>
              </w:rPr>
              <w:t>dominant_factors</w:t>
            </w:r>
          </w:p>
        </w:tc>
        <w:tc>
          <w:tcPr>
            <w:tcW w:type="dxa" w:w="8640"/>
            <w:vAlign w:val="center"/>
          </w:tcPr>
          <w:p>
            <w:pPr>
              <w:spacing w:after="0" w:before="0"/>
            </w:pPr>
            <w:r>
              <w:rPr>
                <w:sz w:val="18"/>
              </w:rPr>
              <w:t>Kelelahan meningkat setelah 4 aktivitas beruntun; recovery rendah; stres pasca-kegiatan konsisten tinggi.</w:t>
            </w:r>
          </w:p>
        </w:tc>
      </w:tr>
      <w:tr>
        <w:trPr>
          <w:cantSplit/>
        </w:trPr>
        <w:tc>
          <w:tcPr>
            <w:tcW w:type="dxa" w:w="2304"/>
            <w:vAlign w:val="center"/>
          </w:tcPr>
          <w:p>
            <w:pPr>
              <w:spacing w:after="0" w:before="0"/>
            </w:pPr>
            <w:r>
              <w:rPr>
                <w:sz w:val="18"/>
              </w:rPr>
              <w:t>recommended_practice</w:t>
            </w:r>
          </w:p>
        </w:tc>
        <w:tc>
          <w:tcPr>
            <w:tcW w:type="dxa" w:w="8640"/>
            <w:vAlign w:val="center"/>
          </w:tcPr>
          <w:p>
            <w:pPr>
              <w:spacing w:after="0" w:before="0"/>
            </w:pPr>
            <w:r>
              <w:rPr>
                <w:sz w:val="18"/>
              </w:rPr>
              <w:t>Short Body Scan – 7 menit</w:t>
            </w:r>
          </w:p>
        </w:tc>
      </w:tr>
      <w:tr>
        <w:trPr>
          <w:cantSplit/>
        </w:trPr>
        <w:tc>
          <w:tcPr>
            <w:tcW w:type="dxa" w:w="2304"/>
            <w:vAlign w:val="center"/>
          </w:tcPr>
          <w:p>
            <w:pPr>
              <w:spacing w:after="0" w:before="0"/>
            </w:pPr>
            <w:r>
              <w:rPr>
                <w:sz w:val="18"/>
              </w:rPr>
              <w:t>recommended_action</w:t>
            </w:r>
          </w:p>
        </w:tc>
        <w:tc>
          <w:tcPr>
            <w:tcW w:type="dxa" w:w="8640"/>
            <w:vAlign w:val="center"/>
          </w:tcPr>
          <w:p>
            <w:pPr>
              <w:spacing w:after="0" w:before="0"/>
            </w:pPr>
            <w:r>
              <w:rPr>
                <w:sz w:val="18"/>
              </w:rPr>
              <w:t>Sisihkan jeda 10 menit sebelum aktivitas berikutnya; hindari multitasking; evaluasi satu aktivitas yang dapat dijadwalkan ulang.</w:t>
            </w:r>
          </w:p>
        </w:tc>
      </w:tr>
      <w:tr>
        <w:trPr>
          <w:cantSplit/>
        </w:trPr>
        <w:tc>
          <w:tcPr>
            <w:tcW w:type="dxa" w:w="2304"/>
            <w:vAlign w:val="center"/>
          </w:tcPr>
          <w:p>
            <w:pPr>
              <w:spacing w:after="0" w:before="0"/>
            </w:pPr>
            <w:r>
              <w:rPr>
                <w:sz w:val="18"/>
              </w:rPr>
              <w:t>follow_up</w:t>
            </w:r>
          </w:p>
        </w:tc>
        <w:tc>
          <w:tcPr>
            <w:tcW w:type="dxa" w:w="8640"/>
            <w:vAlign w:val="center"/>
          </w:tcPr>
          <w:p>
            <w:pPr>
              <w:spacing w:after="0" w:before="0"/>
            </w:pPr>
            <w:r>
              <w:rPr>
                <w:sz w:val="18"/>
              </w:rPr>
              <w:t>Jalankan analisis ulang pada akhir minggu atau setelah data tambahan tersedia.</w:t>
            </w:r>
          </w:p>
        </w:tc>
      </w:tr>
      <w:tr>
        <w:trPr>
          <w:cantSplit/>
        </w:trPr>
        <w:tc>
          <w:tcPr>
            <w:tcW w:type="dxa" w:w="5040"/>
            <w:vAlign w:val="center"/>
          </w:tcPr>
          <w:p>
            <w:r>
              <w:rPr>
                <w:sz w:val="18"/>
              </w:rPr>
              <w:t>weighted_planned_hours</w:t>
            </w:r>
          </w:p>
        </w:tc>
        <w:tc>
          <w:tcPr>
            <w:tcW w:type="dxa" w:w="5040"/>
            <w:vAlign w:val="center"/>
          </w:tcPr>
          <w:p>
            <w:r>
              <w:rPr>
                <w:sz w:val="18"/>
              </w:rPr>
              <w:t>38</w:t>
            </w:r>
          </w:p>
        </w:tc>
      </w:tr>
      <w:tr>
        <w:trPr>
          <w:cantSplit/>
        </w:trPr>
        <w:tc>
          <w:tcPr>
            <w:tcW w:type="dxa" w:w="5040"/>
            <w:vAlign w:val="center"/>
          </w:tcPr>
          <w:p>
            <w:r>
              <w:rPr>
                <w:sz w:val="18"/>
              </w:rPr>
              <w:t>weighted_actual_hours</w:t>
            </w:r>
          </w:p>
        </w:tc>
        <w:tc>
          <w:tcPr>
            <w:tcW w:type="dxa" w:w="5040"/>
            <w:vAlign w:val="center"/>
          </w:tcPr>
          <w:p>
            <w:r>
              <w:rPr>
                <w:sz w:val="18"/>
              </w:rPr>
              <w:t>42</w:t>
            </w:r>
          </w:p>
        </w:tc>
      </w:tr>
      <w:tr>
        <w:trPr>
          <w:cantSplit/>
        </w:trPr>
        <w:tc>
          <w:tcPr>
            <w:tcW w:type="dxa" w:w="5040"/>
            <w:vAlign w:val="center"/>
          </w:tcPr>
          <w:p>
            <w:r>
              <w:rPr>
                <w:sz w:val="18"/>
              </w:rPr>
              <w:t>workload_score_raw</w:t>
            </w:r>
          </w:p>
        </w:tc>
        <w:tc>
          <w:tcPr>
            <w:tcW w:type="dxa" w:w="5040"/>
            <w:vAlign w:val="center"/>
          </w:tcPr>
          <w:p>
            <w:r>
              <w:rPr>
                <w:sz w:val="18"/>
              </w:rPr>
              <w:t>105%</w:t>
            </w:r>
          </w:p>
        </w:tc>
      </w:tr>
      <w:tr>
        <w:trPr>
          <w:cantSplit/>
        </w:trPr>
        <w:tc>
          <w:tcPr>
            <w:tcW w:type="dxa" w:w="5040"/>
            <w:vAlign w:val="center"/>
          </w:tcPr>
          <w:p>
            <w:r>
              <w:rPr>
                <w:sz w:val="18"/>
              </w:rPr>
              <w:t>journal_score</w:t>
            </w:r>
          </w:p>
        </w:tc>
        <w:tc>
          <w:tcPr>
            <w:tcW w:type="dxa" w:w="5040"/>
            <w:vAlign w:val="center"/>
          </w:tcPr>
          <w:p>
            <w:r>
              <w:rPr>
                <w:sz w:val="18"/>
              </w:rPr>
              <w:t>74/100</w:t>
            </w:r>
          </w:p>
        </w:tc>
      </w:tr>
      <w:tr>
        <w:trPr>
          <w:cantSplit/>
        </w:trPr>
        <w:tc>
          <w:tcPr>
            <w:tcW w:type="dxa" w:w="5040"/>
            <w:vAlign w:val="center"/>
          </w:tcPr>
          <w:p>
            <w:r>
              <w:rPr>
                <w:sz w:val="18"/>
              </w:rPr>
              <w:t>final_burnout_risk_score</w:t>
            </w:r>
          </w:p>
        </w:tc>
        <w:tc>
          <w:tcPr>
            <w:tcW w:type="dxa" w:w="5040"/>
            <w:vAlign w:val="center"/>
          </w:tcPr>
          <w:p>
            <w:r>
              <w:rPr>
                <w:sz w:val="18"/>
              </w:rPr>
              <w:t>89,6/100</w:t>
            </w:r>
          </w:p>
        </w:tc>
      </w:tr>
    </w:tbl>
    <w:p>
      <w:pPr>
        <w:pStyle w:val="Heading1"/>
        <w:keepNext/>
        <w:spacing w:before="160" w:after="80"/>
      </w:pPr>
      <w:r>
        <w:rPr>
          <w:rFonts w:ascii="Arial" w:hAnsi="Arial"/>
          <w:b/>
          <w:color w:val="2E6F68"/>
          <w:sz w:val="30"/>
        </w:rPr>
        <w:t>13. Trend dan Analitik</w:t>
      </w:r>
    </w:p>
    <w:p>
      <w:pPr>
        <w:keepLines w:val="0"/>
        <w:spacing w:after="80" w:line="264" w:lineRule="auto"/>
      </w:pPr>
      <w:r>
        <w:rPr>
          <w:rFonts w:ascii="Arial" w:hAnsi="Arial"/>
          <w:b w:val="0"/>
          <w:i w:val="0"/>
          <w:color w:val="24343B"/>
          <w:sz w:val="21"/>
        </w:rPr>
        <w:t>Trend dashboard dibangun dari Activity Ledger dan Analysis Snapshot. Dashboard tidak harus menghitung ulang seluruh histori setiap dibuka; sistem dapat menggunakan agregasi periodik yang dapat direkonsiliasi ke raw activity.</w:t>
      </w:r>
    </w:p>
    <w:tbl>
      <w:tblPr>
        <w:tblStyle w:val="TableGrid"/>
        <w:tblW w:type="auto" w:w="0"/>
        <w:jc w:val="center"/>
        <w:tblLook w:firstColumn="1" w:firstRow="1" w:lastColumn="0" w:lastRow="0" w:noHBand="0" w:noVBand="1" w:val="04A0"/>
      </w:tblPr>
      <w:tblGrid>
        <w:gridCol w:w="5040"/>
        <w:gridCol w:w="5040"/>
      </w:tblGrid>
      <w:tr>
        <w:trPr>
          <w:tblHeader w:val="true"/>
          <w:cantSplit/>
          <w:tblHeader w:val="true"/>
        </w:trPr>
        <w:tc>
          <w:tcPr>
            <w:tcW w:type="dxa" w:w="2160"/>
            <w:shd w:fill="2E6F68"/>
            <w:tcMar>
              <w:top w:w="90" w:type="dxa"/>
              <w:start w:w="90" w:type="dxa"/>
              <w:bottom w:w="90" w:type="dxa"/>
              <w:end w:w="90" w:type="dxa"/>
            </w:tcMar>
            <w:vAlign w:val="center"/>
          </w:tcPr>
          <w:p>
            <w:pPr>
              <w:jc w:val="center"/>
            </w:pPr>
            <w:r>
              <w:rPr>
                <w:sz w:val="18"/>
              </w:rPr>
            </w:r>
            <w:r>
              <w:rPr>
                <w:rFonts w:ascii="Arial" w:hAnsi="Arial"/>
                <w:b/>
                <w:color w:val="FFFFFF"/>
                <w:sz w:val="18"/>
              </w:rPr>
              <w:t>View</w:t>
            </w:r>
          </w:p>
        </w:tc>
        <w:tc>
          <w:tcPr>
            <w:tcW w:type="dxa" w:w="7632"/>
            <w:shd w:fill="2E6F68"/>
            <w:tcMar>
              <w:top w:w="90" w:type="dxa"/>
              <w:start w:w="90" w:type="dxa"/>
              <w:bottom w:w="90" w:type="dxa"/>
              <w:end w:w="90" w:type="dxa"/>
            </w:tcMar>
            <w:vAlign w:val="center"/>
          </w:tcPr>
          <w:p>
            <w:pPr>
              <w:jc w:val="center"/>
            </w:pPr>
            <w:r>
              <w:rPr>
                <w:sz w:val="18"/>
              </w:rPr>
            </w:r>
            <w:r>
              <w:rPr>
                <w:rFonts w:ascii="Arial" w:hAnsi="Arial"/>
                <w:b/>
                <w:color w:val="FFFFFF"/>
                <w:sz w:val="18"/>
              </w:rPr>
              <w:t>Isi Utama</w:t>
            </w:r>
          </w:p>
        </w:tc>
      </w:tr>
      <w:tr>
        <w:trPr>
          <w:cantSplit/>
        </w:trPr>
        <w:tc>
          <w:tcPr>
            <w:tcW w:type="dxa" w:w="2160"/>
            <w:tcMar>
              <w:top w:w="90" w:type="dxa"/>
              <w:start w:w="90" w:type="dxa"/>
              <w:bottom w:w="90" w:type="dxa"/>
              <w:end w:w="90" w:type="dxa"/>
            </w:tcMar>
            <w:vAlign w:val="top"/>
          </w:tcPr>
          <w:p>
            <w:pPr>
              <w:spacing w:after="0" w:line="240" w:lineRule="auto"/>
            </w:pPr>
            <w:r>
              <w:rPr>
                <w:sz w:val="18"/>
              </w:rPr>
            </w:r>
            <w:r>
              <w:rPr>
                <w:rFonts w:ascii="Arial" w:hAnsi="Arial"/>
                <w:color w:val="24343B"/>
                <w:sz w:val="18"/>
              </w:rPr>
              <w:t>Harian</w:t>
            </w:r>
          </w:p>
        </w:tc>
        <w:tc>
          <w:tcPr>
            <w:tcW w:type="dxa" w:w="7632"/>
            <w:tcMar>
              <w:top w:w="90" w:type="dxa"/>
              <w:start w:w="90" w:type="dxa"/>
              <w:bottom w:w="90" w:type="dxa"/>
              <w:end w:w="90" w:type="dxa"/>
            </w:tcMar>
            <w:vAlign w:val="top"/>
          </w:tcPr>
          <w:p>
            <w:pPr>
              <w:spacing w:after="0" w:line="240" w:lineRule="auto"/>
            </w:pPr>
            <w:r>
              <w:rPr>
                <w:sz w:val="18"/>
              </w:rPr>
            </w:r>
            <w:r>
              <w:rPr>
                <w:rFonts w:ascii="Arial" w:hAnsi="Arial"/>
                <w:color w:val="24343B"/>
                <w:sz w:val="18"/>
              </w:rPr>
              <w:t>Jumlah planned/completed activity, total durasi, pre-post delta per activity, jurnal ringkas, hasil manual harian jika ada.</w:t>
            </w:r>
          </w:p>
        </w:tc>
      </w:tr>
      <w:tr>
        <w:trPr>
          <w:cantSplit/>
        </w:trPr>
        <w:tc>
          <w:tcPr>
            <w:tcW w:type="dxa" w:w="2160"/>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Mingguan</w:t>
            </w:r>
          </w:p>
        </w:tc>
        <w:tc>
          <w:tcPr>
            <w:tcW w:type="dxa" w:w="7632"/>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Workload per hari, completion check-in/out, tren energi/stres, hasil weekly auto-analysis, rekomendasi dan completion.</w:t>
            </w:r>
          </w:p>
        </w:tc>
      </w:tr>
      <w:tr>
        <w:trPr>
          <w:cantSplit/>
        </w:trPr>
        <w:tc>
          <w:tcPr>
            <w:tcW w:type="dxa" w:w="2160"/>
            <w:tcMar>
              <w:top w:w="90" w:type="dxa"/>
              <w:start w:w="90" w:type="dxa"/>
              <w:bottom w:w="90" w:type="dxa"/>
              <w:end w:w="90" w:type="dxa"/>
            </w:tcMar>
            <w:vAlign w:val="top"/>
          </w:tcPr>
          <w:p>
            <w:pPr>
              <w:spacing w:after="0" w:line="240" w:lineRule="auto"/>
            </w:pPr>
            <w:r>
              <w:rPr>
                <w:sz w:val="18"/>
              </w:rPr>
            </w:r>
            <w:r>
              <w:rPr>
                <w:rFonts w:ascii="Arial" w:hAnsi="Arial"/>
                <w:color w:val="24343B"/>
                <w:sz w:val="18"/>
              </w:rPr>
              <w:t>Bulanan</w:t>
            </w:r>
          </w:p>
        </w:tc>
        <w:tc>
          <w:tcPr>
            <w:tcW w:type="dxa" w:w="7632"/>
            <w:tcMar>
              <w:top w:w="90" w:type="dxa"/>
              <w:start w:w="90" w:type="dxa"/>
              <w:bottom w:w="90" w:type="dxa"/>
              <w:end w:w="90" w:type="dxa"/>
            </w:tcMar>
            <w:vAlign w:val="top"/>
          </w:tcPr>
          <w:p>
            <w:pPr>
              <w:spacing w:after="0" w:line="240" w:lineRule="auto"/>
            </w:pPr>
            <w:r>
              <w:rPr>
                <w:sz w:val="18"/>
              </w:rPr>
            </w:r>
            <w:r>
              <w:rPr>
                <w:rFonts w:ascii="Arial" w:hAnsi="Arial"/>
                <w:color w:val="24343B"/>
                <w:sz w:val="18"/>
              </w:rPr>
              <w:t>Perbandingan antar minggu, frekuensi kategori, pola aktivitas yang sering diikuti kelelahan tinggi, consistency mindfulness.</w:t>
            </w:r>
          </w:p>
        </w:tc>
      </w:tr>
      <w:tr>
        <w:trPr>
          <w:cantSplit/>
        </w:trPr>
        <w:tc>
          <w:tcPr>
            <w:tcW w:type="dxa" w:w="2160"/>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Activity Detail</w:t>
            </w:r>
          </w:p>
        </w:tc>
        <w:tc>
          <w:tcPr>
            <w:tcW w:type="dxa" w:w="7632"/>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Timeline satu activity: planned → reminder → check-in → checkout → journal → inclusion in analysis.</w:t>
            </w:r>
          </w:p>
        </w:tc>
      </w:tr>
    </w:tbl>
    <w:p>
      <w:pPr>
        <w:spacing w:after="20"/>
      </w:pPr>
    </w:p>
    <w:p>
      <w:pPr>
        <w:pStyle w:val="Heading2"/>
        <w:keepNext/>
        <w:spacing w:before="100" w:after="80"/>
      </w:pPr>
      <w:r>
        <w:rPr>
          <w:rFonts w:ascii="Arial" w:hAnsi="Arial"/>
          <w:b/>
          <w:color w:val="2E6F68"/>
          <w:sz w:val="24"/>
        </w:rPr>
        <w:t>13.1 Metric Utama</w:t>
      </w:r>
    </w:p>
    <w:tbl>
      <w:tblPr>
        <w:tblStyle w:val="TableGrid"/>
        <w:tblW w:type="auto" w:w="0"/>
        <w:jc w:val="center"/>
        <w:tblLook w:firstColumn="1" w:firstRow="1" w:lastColumn="0" w:lastRow="0" w:noHBand="0" w:noVBand="1" w:val="04A0"/>
      </w:tblPr>
      <w:tblGrid>
        <w:gridCol w:w="5040"/>
        <w:gridCol w:w="5040"/>
      </w:tblGrid>
      <w:tr>
        <w:trPr>
          <w:tblHeader w:val="true"/>
          <w:cantSplit/>
          <w:tblHeader w:val="true"/>
        </w:trPr>
        <w:tc>
          <w:tcPr>
            <w:tcW w:type="dxa" w:w="2880"/>
            <w:shd w:fill="D9EAF7"/>
            <w:tcMar>
              <w:top w:w="90" w:type="dxa"/>
              <w:start w:w="90" w:type="dxa"/>
              <w:bottom w:w="90" w:type="dxa"/>
              <w:end w:w="90" w:type="dxa"/>
            </w:tcMar>
            <w:vAlign w:val="center"/>
          </w:tcPr>
          <w:p>
            <w:pPr>
              <w:jc w:val="center"/>
            </w:pPr>
            <w:r>
              <w:rPr>
                <w:b/>
                <w:sz w:val="18"/>
              </w:rPr>
            </w:r>
            <w:r>
              <w:rPr>
                <w:rFonts w:ascii="Arial" w:hAnsi="Arial"/>
                <w:b/>
                <w:color w:val="FFFFFF"/>
                <w:sz w:val="18"/>
              </w:rPr>
              <w:t>Metric</w:t>
            </w:r>
          </w:p>
        </w:tc>
        <w:tc>
          <w:tcPr>
            <w:tcW w:type="dxa" w:w="6912"/>
            <w:shd w:fill="D9EAF7"/>
            <w:tcMar>
              <w:top w:w="90" w:type="dxa"/>
              <w:start w:w="90" w:type="dxa"/>
              <w:bottom w:w="90" w:type="dxa"/>
              <w:end w:w="90" w:type="dxa"/>
            </w:tcMar>
            <w:vAlign w:val="center"/>
          </w:tcPr>
          <w:p>
            <w:pPr>
              <w:jc w:val="center"/>
            </w:pPr>
            <w:r>
              <w:rPr>
                <w:b/>
                <w:sz w:val="18"/>
              </w:rPr>
            </w:r>
            <w:r>
              <w:rPr>
                <w:rFonts w:ascii="Arial" w:hAnsi="Arial"/>
                <w:b/>
                <w:color w:val="FFFFFF"/>
                <w:sz w:val="18"/>
              </w:rPr>
              <w:t>Definisi</w:t>
            </w:r>
          </w:p>
        </w:tc>
      </w:tr>
      <w:tr>
        <w:trPr>
          <w:cantSplit/>
        </w:trPr>
        <w:tc>
          <w:tcPr>
            <w:tcW w:type="dxa" w:w="2880"/>
            <w:tcMar>
              <w:top w:w="90" w:type="dxa"/>
              <w:start w:w="90" w:type="dxa"/>
              <w:bottom w:w="90" w:type="dxa"/>
              <w:end w:w="90" w:type="dxa"/>
            </w:tcMar>
            <w:vAlign w:val="center"/>
          </w:tcPr>
          <w:p>
            <w:pPr>
              <w:spacing w:after="0" w:line="240" w:lineRule="auto"/>
            </w:pPr>
            <w:r>
              <w:rPr>
                <w:sz w:val="18"/>
              </w:rPr>
            </w:r>
            <w:r>
              <w:rPr>
                <w:rFonts w:ascii="Arial" w:hAnsi="Arial"/>
                <w:color w:val="24343B"/>
                <w:sz w:val="18"/>
              </w:rPr>
              <w:t>Activity Completion Rate</w:t>
            </w:r>
          </w:p>
        </w:tc>
        <w:tc>
          <w:tcPr>
            <w:tcW w:type="dxa" w:w="6912"/>
            <w:tcMar>
              <w:top w:w="90" w:type="dxa"/>
              <w:start w:w="90" w:type="dxa"/>
              <w:bottom w:w="90" w:type="dxa"/>
              <w:end w:w="90" w:type="dxa"/>
            </w:tcMar>
            <w:vAlign w:val="center"/>
          </w:tcPr>
          <w:p>
            <w:pPr>
              <w:spacing w:after="0" w:line="240" w:lineRule="auto"/>
            </w:pPr>
            <w:r>
              <w:rPr>
                <w:sz w:val="18"/>
              </w:rPr>
            </w:r>
            <w:r>
              <w:rPr>
                <w:rFonts w:ascii="Arial" w:hAnsi="Arial"/>
                <w:color w:val="24343B"/>
                <w:sz w:val="18"/>
              </w:rPr>
              <w:t>Completed activity / planned activity.</w:t>
            </w:r>
          </w:p>
        </w:tc>
      </w:tr>
      <w:tr>
        <w:trPr>
          <w:cantSplit/>
        </w:trPr>
        <w:tc>
          <w:tcPr>
            <w:tcW w:type="dxa" w:w="2880"/>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Check-In Completion Rate</w:t>
            </w:r>
          </w:p>
        </w:tc>
        <w:tc>
          <w:tcPr>
            <w:tcW w:type="dxa" w:w="6912"/>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Activity eligible dengan check-in / activity eligible.</w:t>
            </w:r>
          </w:p>
        </w:tc>
      </w:tr>
      <w:tr>
        <w:trPr>
          <w:cantSplit/>
        </w:trPr>
        <w:tc>
          <w:tcPr>
            <w:tcW w:type="dxa" w:w="2880"/>
            <w:tcMar>
              <w:top w:w="90" w:type="dxa"/>
              <w:start w:w="90" w:type="dxa"/>
              <w:bottom w:w="90" w:type="dxa"/>
              <w:end w:w="90" w:type="dxa"/>
            </w:tcMar>
            <w:vAlign w:val="center"/>
          </w:tcPr>
          <w:p>
            <w:pPr>
              <w:spacing w:after="0" w:line="240" w:lineRule="auto"/>
            </w:pPr>
            <w:r>
              <w:rPr>
                <w:sz w:val="18"/>
              </w:rPr>
            </w:r>
            <w:r>
              <w:rPr>
                <w:rFonts w:ascii="Arial" w:hAnsi="Arial"/>
                <w:color w:val="24343B"/>
                <w:sz w:val="18"/>
              </w:rPr>
              <w:t>Check-Out Completion Rate</w:t>
            </w:r>
          </w:p>
        </w:tc>
        <w:tc>
          <w:tcPr>
            <w:tcW w:type="dxa" w:w="6912"/>
            <w:tcMar>
              <w:top w:w="90" w:type="dxa"/>
              <w:start w:w="90" w:type="dxa"/>
              <w:bottom w:w="90" w:type="dxa"/>
              <w:end w:w="90" w:type="dxa"/>
            </w:tcMar>
            <w:vAlign w:val="center"/>
          </w:tcPr>
          <w:p>
            <w:pPr>
              <w:spacing w:after="0" w:line="240" w:lineRule="auto"/>
            </w:pPr>
            <w:r>
              <w:rPr>
                <w:sz w:val="18"/>
              </w:rPr>
            </w:r>
            <w:r>
              <w:rPr>
                <w:rFonts w:ascii="Arial" w:hAnsi="Arial"/>
                <w:color w:val="24343B"/>
                <w:sz w:val="18"/>
              </w:rPr>
              <w:t>Activity eligible dengan checkout / activity yang berakhir.</w:t>
            </w:r>
          </w:p>
        </w:tc>
      </w:tr>
      <w:tr>
        <w:trPr>
          <w:cantSplit/>
        </w:trPr>
        <w:tc>
          <w:tcPr>
            <w:tcW w:type="dxa" w:w="2880"/>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Journal Completion Rate</w:t>
            </w:r>
          </w:p>
        </w:tc>
        <w:tc>
          <w:tcPr>
            <w:tcW w:type="dxa" w:w="6912"/>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Activity completed dengan jurnal yang diwajibkan / activity completed.</w:t>
            </w:r>
          </w:p>
        </w:tc>
      </w:tr>
      <w:tr>
        <w:trPr>
          <w:cantSplit/>
        </w:trPr>
        <w:tc>
          <w:tcPr>
            <w:tcW w:type="dxa" w:w="2880"/>
            <w:tcMar>
              <w:top w:w="90" w:type="dxa"/>
              <w:start w:w="90" w:type="dxa"/>
              <w:bottom w:w="90" w:type="dxa"/>
              <w:end w:w="90" w:type="dxa"/>
            </w:tcMar>
            <w:vAlign w:val="center"/>
          </w:tcPr>
          <w:p>
            <w:pPr>
              <w:spacing w:after="0" w:line="240" w:lineRule="auto"/>
            </w:pPr>
            <w:r>
              <w:rPr>
                <w:sz w:val="18"/>
              </w:rPr>
            </w:r>
            <w:r>
              <w:rPr>
                <w:rFonts w:ascii="Arial" w:hAnsi="Arial"/>
                <w:color w:val="24343B"/>
                <w:sz w:val="18"/>
              </w:rPr>
              <w:t>Total Activity Duration</w:t>
            </w:r>
          </w:p>
        </w:tc>
        <w:tc>
          <w:tcPr>
            <w:tcW w:type="dxa" w:w="6912"/>
            <w:tcMar>
              <w:top w:w="90" w:type="dxa"/>
              <w:start w:w="90" w:type="dxa"/>
              <w:bottom w:w="90" w:type="dxa"/>
              <w:end w:w="90" w:type="dxa"/>
            </w:tcMar>
            <w:vAlign w:val="center"/>
          </w:tcPr>
          <w:p>
            <w:pPr>
              <w:spacing w:after="0" w:line="240" w:lineRule="auto"/>
            </w:pPr>
            <w:r>
              <w:rPr>
                <w:sz w:val="18"/>
              </w:rPr>
            </w:r>
            <w:r>
              <w:rPr>
                <w:rFonts w:ascii="Arial" w:hAnsi="Arial"/>
                <w:color w:val="24343B"/>
                <w:sz w:val="18"/>
              </w:rPr>
              <w:t>Akumulasi actual duration pada periode.</w:t>
            </w:r>
          </w:p>
        </w:tc>
      </w:tr>
      <w:tr>
        <w:trPr>
          <w:cantSplit/>
        </w:trPr>
        <w:tc>
          <w:tcPr>
            <w:tcW w:type="dxa" w:w="2880"/>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Pre-Post Fatigue Delta</w:t>
            </w:r>
          </w:p>
        </w:tc>
        <w:tc>
          <w:tcPr>
            <w:tcW w:type="dxa" w:w="6912"/>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Fatigue post - fatigue pre per activity dan rerata periode.</w:t>
            </w:r>
          </w:p>
        </w:tc>
      </w:tr>
      <w:tr>
        <w:trPr>
          <w:cantSplit/>
        </w:trPr>
        <w:tc>
          <w:tcPr>
            <w:tcW w:type="dxa" w:w="2880"/>
            <w:tcMar>
              <w:top w:w="90" w:type="dxa"/>
              <w:start w:w="90" w:type="dxa"/>
              <w:bottom w:w="90" w:type="dxa"/>
              <w:end w:w="90" w:type="dxa"/>
            </w:tcMar>
            <w:vAlign w:val="center"/>
          </w:tcPr>
          <w:p>
            <w:pPr>
              <w:spacing w:after="0" w:line="240" w:lineRule="auto"/>
            </w:pPr>
            <w:r>
              <w:rPr>
                <w:sz w:val="18"/>
              </w:rPr>
            </w:r>
            <w:r>
              <w:rPr>
                <w:rFonts w:ascii="Arial" w:hAnsi="Arial"/>
                <w:color w:val="24343B"/>
                <w:sz w:val="18"/>
              </w:rPr>
              <w:t>Weekly Risk Category</w:t>
            </w:r>
          </w:p>
        </w:tc>
        <w:tc>
          <w:tcPr>
            <w:tcW w:type="dxa" w:w="6912"/>
            <w:tcMar>
              <w:top w:w="90" w:type="dxa"/>
              <w:start w:w="90" w:type="dxa"/>
              <w:bottom w:w="90" w:type="dxa"/>
              <w:end w:w="90" w:type="dxa"/>
            </w:tcMar>
            <w:vAlign w:val="center"/>
          </w:tcPr>
          <w:p>
            <w:pPr>
              <w:spacing w:after="0" w:line="240" w:lineRule="auto"/>
            </w:pPr>
            <w:r>
              <w:rPr>
                <w:sz w:val="18"/>
              </w:rPr>
            </w:r>
            <w:r>
              <w:rPr>
                <w:rFonts w:ascii="Arial" w:hAnsi="Arial"/>
                <w:color w:val="24343B"/>
                <w:sz w:val="18"/>
              </w:rPr>
              <w:t>Kategori dari weekly auto-analysis.</w:t>
            </w:r>
          </w:p>
        </w:tc>
      </w:tr>
      <w:tr>
        <w:trPr>
          <w:cantSplit/>
        </w:trPr>
        <w:tc>
          <w:tcPr>
            <w:tcW w:type="dxa" w:w="2880"/>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Mindfulness Completion</w:t>
            </w:r>
          </w:p>
        </w:tc>
        <w:tc>
          <w:tcPr>
            <w:tcW w:type="dxa" w:w="6912"/>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Rekomendasi yang dijalankan / rekomendasi yang diterima.</w:t>
            </w:r>
          </w:p>
        </w:tc>
      </w:tr>
      <w:tr>
        <w:trPr>
          <w:cantSplit/>
        </w:trPr>
        <w:tc>
          <w:tcPr>
            <w:tcW w:type="dxa" w:w="5040"/>
            <w:vAlign w:val="center"/>
          </w:tcPr>
          <w:p>
            <w:r>
              <w:rPr>
                <w:sz w:val="18"/>
              </w:rPr>
              <w:t>Weighted Planned Hours (WPH)</w:t>
            </w:r>
          </w:p>
        </w:tc>
        <w:tc>
          <w:tcPr>
            <w:tcW w:type="dxa" w:w="5040"/>
            <w:vAlign w:val="center"/>
          </w:tcPr>
          <w:p>
            <w:r>
              <w:rPr>
                <w:sz w:val="18"/>
              </w:rPr>
              <w:t>Σ(TPH × IF) pada periode.</w:t>
            </w:r>
          </w:p>
        </w:tc>
      </w:tr>
      <w:tr>
        <w:trPr>
          <w:cantSplit/>
        </w:trPr>
        <w:tc>
          <w:tcPr>
            <w:tcW w:type="dxa" w:w="5040"/>
            <w:vAlign w:val="center"/>
          </w:tcPr>
          <w:p>
            <w:r>
              <w:rPr>
                <w:sz w:val="18"/>
              </w:rPr>
              <w:t>Weighted Actual Hours (WAH)</w:t>
            </w:r>
          </w:p>
        </w:tc>
        <w:tc>
          <w:tcPr>
            <w:tcW w:type="dxa" w:w="5040"/>
            <w:vAlign w:val="center"/>
          </w:tcPr>
          <w:p>
            <w:r>
              <w:rPr>
                <w:sz w:val="18"/>
              </w:rPr>
              <w:t>Σ(TAH × IF) pada periode.</w:t>
            </w:r>
          </w:p>
        </w:tc>
      </w:tr>
      <w:tr>
        <w:trPr>
          <w:cantSplit/>
        </w:trPr>
        <w:tc>
          <w:tcPr>
            <w:tcW w:type="dxa" w:w="5040"/>
            <w:vAlign w:val="center"/>
          </w:tcPr>
          <w:p>
            <w:r>
              <w:rPr>
                <w:sz w:val="18"/>
              </w:rPr>
              <w:t>Workload Capacity Utilization</w:t>
            </w:r>
          </w:p>
        </w:tc>
        <w:tc>
          <w:tcPr>
            <w:tcW w:type="dxa" w:w="5040"/>
            <w:vAlign w:val="center"/>
          </w:tcPr>
          <w:p>
            <w:r>
              <w:rPr>
                <w:sz w:val="18"/>
              </w:rPr>
              <w:t>WAH / period capacity × 100%; dapat &gt;100%.</w:t>
            </w:r>
          </w:p>
        </w:tc>
      </w:tr>
      <w:tr>
        <w:trPr>
          <w:cantSplit/>
        </w:trPr>
        <w:tc>
          <w:tcPr>
            <w:tcW w:type="dxa" w:w="5040"/>
            <w:vAlign w:val="center"/>
          </w:tcPr>
          <w:p>
            <w:r>
              <w:rPr>
                <w:sz w:val="18"/>
              </w:rPr>
              <w:t>Workload Variance</w:t>
            </w:r>
          </w:p>
        </w:tc>
        <w:tc>
          <w:tcPr>
            <w:tcW w:type="dxa" w:w="5040"/>
            <w:vAlign w:val="center"/>
          </w:tcPr>
          <w:p>
            <w:r>
              <w:rPr>
                <w:sz w:val="18"/>
              </w:rPr>
              <w:t>(WAH − WPH) / WPH × 100%, jika WPH &gt; 0.</w:t>
            </w:r>
          </w:p>
        </w:tc>
      </w:tr>
      <w:tr>
        <w:trPr>
          <w:cantSplit/>
        </w:trPr>
        <w:tc>
          <w:tcPr>
            <w:tcW w:type="dxa" w:w="5040"/>
            <w:vAlign w:val="center"/>
          </w:tcPr>
          <w:p>
            <w:r>
              <w:rPr>
                <w:sz w:val="18"/>
              </w:rPr>
              <w:t>Journal Score</w:t>
            </w:r>
          </w:p>
        </w:tc>
        <w:tc>
          <w:tcPr>
            <w:tcW w:type="dxa" w:w="5040"/>
            <w:vAlign w:val="center"/>
          </w:tcPr>
          <w:p>
            <w:r>
              <w:rPr>
                <w:sz w:val="18"/>
              </w:rPr>
              <w:t>Skor 0–100 dari jurnal terstruktur sesuai scoring_version.</w:t>
            </w:r>
          </w:p>
        </w:tc>
      </w:tr>
      <w:tr>
        <w:trPr>
          <w:cantSplit/>
        </w:trPr>
        <w:tc>
          <w:tcPr>
            <w:tcW w:type="dxa" w:w="5040"/>
            <w:vAlign w:val="center"/>
          </w:tcPr>
          <w:p>
            <w:r>
              <w:rPr>
                <w:sz w:val="18"/>
              </w:rPr>
              <w:t>Final Burnout Risk Score</w:t>
            </w:r>
          </w:p>
        </w:tc>
        <w:tc>
          <w:tcPr>
            <w:tcW w:type="dxa" w:w="5040"/>
            <w:vAlign w:val="center"/>
          </w:tcPr>
          <w:p>
            <w:r>
              <w:rPr>
                <w:sz w:val="18"/>
              </w:rPr>
              <w:t>Skor 0–100 hasil kombinasi workload + jurnal pada prototype.</w:t>
            </w:r>
          </w:p>
        </w:tc>
      </w:tr>
    </w:tbl>
    <w:p>
      <w:pPr>
        <w:spacing w:after="20"/>
      </w:pPr>
    </w:p>
    <w:p>
      <w:pPr>
        <w:pStyle w:val="Heading1"/>
        <w:keepNext/>
        <w:spacing w:before="160" w:after="80"/>
      </w:pPr>
      <w:r>
        <w:rPr>
          <w:rFonts w:ascii="Arial" w:hAnsi="Arial"/>
          <w:b/>
          <w:color w:val="2E6F68"/>
          <w:sz w:val="30"/>
        </w:rPr>
        <w:t>14. Functional Requirements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blHeader w:val="true"/>
        </w:trPr>
        <w:tc>
          <w:tcPr>
            <w:tcW w:type="dxa" w:w="1440"/>
            <w:shd w:fill="D9EAF7"/>
            <w:tcMar>
              <w:top w:w="90" w:type="dxa"/>
              <w:start w:w="90" w:type="dxa"/>
              <w:bottom w:w="90" w:type="dxa"/>
              <w:end w:w="90" w:type="dxa"/>
            </w:tcMar>
            <w:vAlign w:val="center"/>
          </w:tcPr>
          <w:p>
            <w:pPr>
              <w:jc w:val="center"/>
            </w:pPr>
            <w:r>
              <w:rPr>
                <w:b/>
                <w:sz w:val="18"/>
              </w:rPr>
            </w:r>
            <w:r>
              <w:rPr>
                <w:rFonts w:ascii="Arial" w:hAnsi="Arial"/>
                <w:b/>
                <w:color w:val="FFFFFF"/>
                <w:sz w:val="18"/>
              </w:rPr>
              <w:t>ID</w:t>
            </w:r>
          </w:p>
        </w:tc>
        <w:tc>
          <w:tcPr>
            <w:tcW w:type="dxa" w:w="1584"/>
            <w:shd w:fill="D9EAF7"/>
            <w:tcMar>
              <w:top w:w="90" w:type="dxa"/>
              <w:start w:w="90" w:type="dxa"/>
              <w:bottom w:w="90" w:type="dxa"/>
              <w:end w:w="90" w:type="dxa"/>
            </w:tcMar>
            <w:vAlign w:val="center"/>
          </w:tcPr>
          <w:p>
            <w:pPr>
              <w:jc w:val="center"/>
            </w:pPr>
            <w:r>
              <w:rPr>
                <w:b/>
                <w:sz w:val="18"/>
              </w:rPr>
            </w:r>
            <w:r>
              <w:rPr>
                <w:rFonts w:ascii="Arial" w:hAnsi="Arial"/>
                <w:b/>
                <w:color w:val="FFFFFF"/>
                <w:sz w:val="18"/>
              </w:rPr>
              <w:t>Module</w:t>
            </w:r>
          </w:p>
        </w:tc>
        <w:tc>
          <w:tcPr>
            <w:tcW w:type="dxa" w:w="6192"/>
            <w:shd w:fill="D9EAF7"/>
            <w:tcMar>
              <w:top w:w="90" w:type="dxa"/>
              <w:start w:w="90" w:type="dxa"/>
              <w:bottom w:w="90" w:type="dxa"/>
              <w:end w:w="90" w:type="dxa"/>
            </w:tcMar>
            <w:vAlign w:val="center"/>
          </w:tcPr>
          <w:p>
            <w:pPr>
              <w:jc w:val="center"/>
            </w:pPr>
            <w:r>
              <w:rPr>
                <w:b/>
                <w:sz w:val="18"/>
              </w:rPr>
            </w:r>
            <w:r>
              <w:rPr>
                <w:rFonts w:ascii="Arial" w:hAnsi="Arial"/>
                <w:b/>
                <w:color w:val="FFFFFF"/>
                <w:sz w:val="18"/>
              </w:rPr>
              <w:t>Requirement</w:t>
            </w:r>
          </w:p>
        </w:tc>
        <w:tc>
          <w:tcPr>
            <w:tcW w:type="dxa" w:w="1008"/>
            <w:shd w:fill="D9EAF7"/>
            <w:tcMar>
              <w:top w:w="90" w:type="dxa"/>
              <w:start w:w="90" w:type="dxa"/>
              <w:bottom w:w="90" w:type="dxa"/>
              <w:end w:w="90" w:type="dxa"/>
            </w:tcMar>
            <w:vAlign w:val="center"/>
          </w:tcPr>
          <w:p>
            <w:pPr>
              <w:jc w:val="center"/>
            </w:pPr>
            <w:r>
              <w:rPr>
                <w:b/>
                <w:sz w:val="18"/>
              </w:rPr>
            </w:r>
            <w:r>
              <w:rPr>
                <w:rFonts w:ascii="Arial" w:hAnsi="Arial"/>
                <w:b/>
                <w:color w:val="FFFFFF"/>
                <w:sz w:val="18"/>
              </w:rPr>
              <w:t>Priority</w:t>
            </w:r>
          </w:p>
        </w:tc>
      </w:tr>
      <w:tr>
        <w:trPr>
          <w:cantSplit/>
        </w:trPr>
        <w:tc>
          <w:tcPr>
            <w:tcW w:type="dxa" w:w="1440"/>
            <w:tcMar>
              <w:top w:w="90" w:type="dxa"/>
              <w:start w:w="90" w:type="dxa"/>
              <w:bottom w:w="90" w:type="dxa"/>
              <w:end w:w="90" w:type="dxa"/>
            </w:tcMar>
            <w:vAlign w:val="center"/>
          </w:tcPr>
          <w:p>
            <w:pPr>
              <w:spacing w:after="0" w:line="240" w:lineRule="auto"/>
            </w:pPr>
            <w:r>
              <w:rPr>
                <w:sz w:val="18"/>
              </w:rPr>
            </w:r>
            <w:r>
              <w:rPr>
                <w:rFonts w:ascii="Arial" w:hAnsi="Arial"/>
                <w:color w:val="24343B"/>
                <w:sz w:val="18"/>
              </w:rPr>
              <w:t>FR-ACT-001</w:t>
            </w:r>
          </w:p>
        </w:tc>
        <w:tc>
          <w:tcPr>
            <w:tcW w:type="dxa" w:w="1584"/>
            <w:tcMar>
              <w:top w:w="90" w:type="dxa"/>
              <w:start w:w="90" w:type="dxa"/>
              <w:bottom w:w="90" w:type="dxa"/>
              <w:end w:w="90" w:type="dxa"/>
            </w:tcMar>
            <w:vAlign w:val="center"/>
          </w:tcPr>
          <w:p>
            <w:pPr>
              <w:spacing w:after="0" w:line="240" w:lineRule="auto"/>
            </w:pPr>
            <w:r>
              <w:rPr>
                <w:sz w:val="18"/>
              </w:rPr>
            </w:r>
            <w:r>
              <w:rPr>
                <w:rFonts w:ascii="Arial" w:hAnsi="Arial"/>
                <w:color w:val="24343B"/>
                <w:sz w:val="18"/>
              </w:rPr>
              <w:t>Activity</w:t>
            </w:r>
          </w:p>
        </w:tc>
        <w:tc>
          <w:tcPr>
            <w:tcW w:type="dxa" w:w="6192"/>
            <w:tcMar>
              <w:top w:w="90" w:type="dxa"/>
              <w:start w:w="90" w:type="dxa"/>
              <w:bottom w:w="90" w:type="dxa"/>
              <w:end w:w="90" w:type="dxa"/>
            </w:tcMar>
            <w:vAlign w:val="center"/>
          </w:tcPr>
          <w:p>
            <w:pPr>
              <w:spacing w:after="0" w:line="240" w:lineRule="auto"/>
            </w:pPr>
            <w:r>
              <w:rPr>
                <w:sz w:val="18"/>
              </w:rPr>
            </w:r>
            <w:r>
              <w:rPr>
                <w:rFonts w:ascii="Arial" w:hAnsi="Arial"/>
                <w:color w:val="24343B"/>
                <w:sz w:val="18"/>
              </w:rPr>
              <w:t>Guru/siswa dapat membuat todo activity dengan judul, kategori, tanggal, start time, end time.</w:t>
            </w:r>
          </w:p>
        </w:tc>
        <w:tc>
          <w:tcPr>
            <w:tcW w:type="dxa" w:w="1008"/>
            <w:tcMar>
              <w:top w:w="90" w:type="dxa"/>
              <w:start w:w="90" w:type="dxa"/>
              <w:bottom w:w="90" w:type="dxa"/>
              <w:end w:w="90" w:type="dxa"/>
            </w:tcMar>
            <w:vAlign w:val="center"/>
          </w:tcPr>
          <w:p>
            <w:pPr>
              <w:spacing w:after="0" w:line="240" w:lineRule="auto"/>
            </w:pPr>
            <w:r>
              <w:rPr>
                <w:sz w:val="18"/>
              </w:rPr>
            </w:r>
            <w:r>
              <w:rPr>
                <w:rFonts w:ascii="Arial" w:hAnsi="Arial"/>
                <w:color w:val="24343B"/>
                <w:sz w:val="18"/>
              </w:rPr>
              <w:t>Must</w:t>
            </w:r>
          </w:p>
        </w:tc>
      </w:tr>
      <w:tr>
        <w:trPr>
          <w:cantSplit/>
        </w:trPr>
        <w:tc>
          <w:tcPr>
            <w:tcW w:type="dxa" w:w="1440"/>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FR-ACT-002</w:t>
            </w:r>
          </w:p>
        </w:tc>
        <w:tc>
          <w:tcPr>
            <w:tcW w:type="dxa" w:w="1584"/>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Activity</w:t>
            </w:r>
          </w:p>
        </w:tc>
        <w:tc>
          <w:tcPr>
            <w:tcW w:type="dxa" w:w="6192"/>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Pengguna dapat edit, cancel, duplicate, dan membuat recurring activity dengan audit perubahan.</w:t>
            </w:r>
          </w:p>
        </w:tc>
        <w:tc>
          <w:tcPr>
            <w:tcW w:type="dxa" w:w="1008"/>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Must</w:t>
            </w:r>
          </w:p>
        </w:tc>
      </w:tr>
      <w:tr>
        <w:trPr>
          <w:cantSplit/>
        </w:trPr>
        <w:tc>
          <w:tcPr>
            <w:tcW w:type="dxa" w:w="1440"/>
            <w:tcMar>
              <w:top w:w="90" w:type="dxa"/>
              <w:start w:w="90" w:type="dxa"/>
              <w:bottom w:w="90" w:type="dxa"/>
              <w:end w:w="90" w:type="dxa"/>
            </w:tcMar>
            <w:vAlign w:val="center"/>
          </w:tcPr>
          <w:p>
            <w:pPr>
              <w:spacing w:after="0" w:line="240" w:lineRule="auto"/>
            </w:pPr>
            <w:r>
              <w:rPr>
                <w:sz w:val="18"/>
              </w:rPr>
            </w:r>
            <w:r>
              <w:rPr>
                <w:rFonts w:ascii="Arial" w:hAnsi="Arial"/>
                <w:color w:val="24343B"/>
                <w:sz w:val="18"/>
              </w:rPr>
              <w:t>FR-ACT-003</w:t>
            </w:r>
          </w:p>
        </w:tc>
        <w:tc>
          <w:tcPr>
            <w:tcW w:type="dxa" w:w="1584"/>
            <w:tcMar>
              <w:top w:w="90" w:type="dxa"/>
              <w:start w:w="90" w:type="dxa"/>
              <w:bottom w:w="90" w:type="dxa"/>
              <w:end w:w="90" w:type="dxa"/>
            </w:tcMar>
            <w:vAlign w:val="center"/>
          </w:tcPr>
          <w:p>
            <w:pPr>
              <w:spacing w:after="0" w:line="240" w:lineRule="auto"/>
            </w:pPr>
            <w:r>
              <w:rPr>
                <w:sz w:val="18"/>
              </w:rPr>
            </w:r>
            <w:r>
              <w:rPr>
                <w:rFonts w:ascii="Arial" w:hAnsi="Arial"/>
                <w:color w:val="24343B"/>
                <w:sz w:val="18"/>
              </w:rPr>
              <w:t>Activity</w:t>
            </w:r>
          </w:p>
        </w:tc>
        <w:tc>
          <w:tcPr>
            <w:tcW w:type="dxa" w:w="6192"/>
            <w:tcMar>
              <w:top w:w="90" w:type="dxa"/>
              <w:start w:w="90" w:type="dxa"/>
              <w:bottom w:w="90" w:type="dxa"/>
              <w:end w:w="90" w:type="dxa"/>
            </w:tcMar>
            <w:vAlign w:val="center"/>
          </w:tcPr>
          <w:p>
            <w:pPr>
              <w:spacing w:after="0" w:line="240" w:lineRule="auto"/>
            </w:pPr>
            <w:r>
              <w:rPr>
                <w:sz w:val="18"/>
              </w:rPr>
            </w:r>
            <w:r>
              <w:rPr>
                <w:rFonts w:ascii="Arial" w:hAnsi="Arial"/>
                <w:color w:val="24343B"/>
                <w:sz w:val="18"/>
              </w:rPr>
              <w:t>Sistem harus menampilkan timeline/list harian dan jumlah activity planned/completed.</w:t>
            </w:r>
          </w:p>
        </w:tc>
        <w:tc>
          <w:tcPr>
            <w:tcW w:type="dxa" w:w="1008"/>
            <w:tcMar>
              <w:top w:w="90" w:type="dxa"/>
              <w:start w:w="90" w:type="dxa"/>
              <w:bottom w:w="90" w:type="dxa"/>
              <w:end w:w="90" w:type="dxa"/>
            </w:tcMar>
            <w:vAlign w:val="center"/>
          </w:tcPr>
          <w:p>
            <w:pPr>
              <w:spacing w:after="0" w:line="240" w:lineRule="auto"/>
            </w:pPr>
            <w:r>
              <w:rPr>
                <w:sz w:val="18"/>
              </w:rPr>
            </w:r>
            <w:r>
              <w:rPr>
                <w:rFonts w:ascii="Arial" w:hAnsi="Arial"/>
                <w:color w:val="24343B"/>
                <w:sz w:val="18"/>
              </w:rPr>
              <w:t>Must</w:t>
            </w:r>
          </w:p>
        </w:tc>
      </w:tr>
      <w:tr>
        <w:trPr>
          <w:cantSplit/>
        </w:trPr>
        <w:tc>
          <w:tcPr>
            <w:tcW w:type="dxa" w:w="1440"/>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FR-ACT-004</w:t>
            </w:r>
          </w:p>
        </w:tc>
        <w:tc>
          <w:tcPr>
            <w:tcW w:type="dxa" w:w="1584"/>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Activity</w:t>
            </w:r>
          </w:p>
        </w:tc>
        <w:tc>
          <w:tcPr>
            <w:tcW w:type="dxa" w:w="6192"/>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Sistem harus memberi warning jadwal overlap.</w:t>
            </w:r>
          </w:p>
        </w:tc>
        <w:tc>
          <w:tcPr>
            <w:tcW w:type="dxa" w:w="1008"/>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Must</w:t>
            </w:r>
          </w:p>
        </w:tc>
      </w:tr>
      <w:tr>
        <w:trPr>
          <w:cantSplit/>
        </w:trPr>
        <w:tc>
          <w:tcPr>
            <w:tcW w:type="dxa" w:w="1440"/>
            <w:tcMar>
              <w:top w:w="90" w:type="dxa"/>
              <w:start w:w="90" w:type="dxa"/>
              <w:bottom w:w="90" w:type="dxa"/>
              <w:end w:w="90" w:type="dxa"/>
            </w:tcMar>
            <w:vAlign w:val="center"/>
          </w:tcPr>
          <w:p>
            <w:pPr>
              <w:spacing w:after="0" w:line="240" w:lineRule="auto"/>
            </w:pPr>
            <w:r>
              <w:rPr>
                <w:sz w:val="18"/>
              </w:rPr>
            </w:r>
            <w:r>
              <w:rPr>
                <w:rFonts w:ascii="Arial" w:hAnsi="Arial"/>
                <w:color w:val="24343B"/>
                <w:sz w:val="18"/>
              </w:rPr>
              <w:t>FR-REM-001</w:t>
            </w:r>
          </w:p>
        </w:tc>
        <w:tc>
          <w:tcPr>
            <w:tcW w:type="dxa" w:w="1584"/>
            <w:tcMar>
              <w:top w:w="90" w:type="dxa"/>
              <w:start w:w="90" w:type="dxa"/>
              <w:bottom w:w="90" w:type="dxa"/>
              <w:end w:w="90" w:type="dxa"/>
            </w:tcMar>
            <w:vAlign w:val="center"/>
          </w:tcPr>
          <w:p>
            <w:pPr>
              <w:spacing w:after="0" w:line="240" w:lineRule="auto"/>
            </w:pPr>
            <w:r>
              <w:rPr>
                <w:sz w:val="18"/>
              </w:rPr>
            </w:r>
            <w:r>
              <w:rPr>
                <w:rFonts w:ascii="Arial" w:hAnsi="Arial"/>
                <w:color w:val="24343B"/>
                <w:sz w:val="18"/>
              </w:rPr>
              <w:t>Reminder</w:t>
            </w:r>
          </w:p>
        </w:tc>
        <w:tc>
          <w:tcPr>
            <w:tcW w:type="dxa" w:w="6192"/>
            <w:tcMar>
              <w:top w:w="90" w:type="dxa"/>
              <w:start w:w="90" w:type="dxa"/>
              <w:bottom w:w="90" w:type="dxa"/>
              <w:end w:w="90" w:type="dxa"/>
            </w:tcMar>
            <w:vAlign w:val="center"/>
          </w:tcPr>
          <w:p>
            <w:pPr>
              <w:spacing w:after="0" w:line="240" w:lineRule="auto"/>
            </w:pPr>
            <w:r>
              <w:rPr>
                <w:sz w:val="18"/>
              </w:rPr>
            </w:r>
            <w:r>
              <w:rPr>
                <w:rFonts w:ascii="Arial" w:hAnsi="Arial"/>
                <w:color w:val="24343B"/>
                <w:sz w:val="18"/>
              </w:rPr>
              <w:t>Sistem menjadwalkan reminder check-in berdasarkan start_time activity.</w:t>
            </w:r>
          </w:p>
        </w:tc>
        <w:tc>
          <w:tcPr>
            <w:tcW w:type="dxa" w:w="1008"/>
            <w:tcMar>
              <w:top w:w="90" w:type="dxa"/>
              <w:start w:w="90" w:type="dxa"/>
              <w:bottom w:w="90" w:type="dxa"/>
              <w:end w:w="90" w:type="dxa"/>
            </w:tcMar>
            <w:vAlign w:val="center"/>
          </w:tcPr>
          <w:p>
            <w:pPr>
              <w:spacing w:after="0" w:line="240" w:lineRule="auto"/>
            </w:pPr>
            <w:r>
              <w:rPr>
                <w:sz w:val="18"/>
              </w:rPr>
            </w:r>
            <w:r>
              <w:rPr>
                <w:rFonts w:ascii="Arial" w:hAnsi="Arial"/>
                <w:color w:val="24343B"/>
                <w:sz w:val="18"/>
              </w:rPr>
              <w:t>Must</w:t>
            </w:r>
          </w:p>
        </w:tc>
      </w:tr>
      <w:tr>
        <w:trPr>
          <w:cantSplit/>
        </w:trPr>
        <w:tc>
          <w:tcPr>
            <w:tcW w:type="dxa" w:w="1440"/>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FR-REM-002</w:t>
            </w:r>
          </w:p>
        </w:tc>
        <w:tc>
          <w:tcPr>
            <w:tcW w:type="dxa" w:w="1584"/>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Reminder</w:t>
            </w:r>
          </w:p>
        </w:tc>
        <w:tc>
          <w:tcPr>
            <w:tcW w:type="dxa" w:w="6192"/>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Sistem menjadwalkan reminder check-out berdasarkan end_time activity.</w:t>
            </w:r>
          </w:p>
        </w:tc>
        <w:tc>
          <w:tcPr>
            <w:tcW w:type="dxa" w:w="1008"/>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Must</w:t>
            </w:r>
          </w:p>
        </w:tc>
      </w:tr>
      <w:tr>
        <w:trPr>
          <w:cantSplit/>
        </w:trPr>
        <w:tc>
          <w:tcPr>
            <w:tcW w:type="dxa" w:w="1440"/>
            <w:tcMar>
              <w:top w:w="90" w:type="dxa"/>
              <w:start w:w="90" w:type="dxa"/>
              <w:bottom w:w="90" w:type="dxa"/>
              <w:end w:w="90" w:type="dxa"/>
            </w:tcMar>
            <w:vAlign w:val="center"/>
          </w:tcPr>
          <w:p>
            <w:pPr>
              <w:spacing w:after="0" w:line="240" w:lineRule="auto"/>
            </w:pPr>
            <w:r>
              <w:rPr>
                <w:sz w:val="18"/>
              </w:rPr>
            </w:r>
            <w:r>
              <w:rPr>
                <w:rFonts w:ascii="Arial" w:hAnsi="Arial"/>
                <w:color w:val="24343B"/>
                <w:sz w:val="18"/>
              </w:rPr>
              <w:t>FR-REM-003</w:t>
            </w:r>
          </w:p>
        </w:tc>
        <w:tc>
          <w:tcPr>
            <w:tcW w:type="dxa" w:w="1584"/>
            <w:tcMar>
              <w:top w:w="90" w:type="dxa"/>
              <w:start w:w="90" w:type="dxa"/>
              <w:bottom w:w="90" w:type="dxa"/>
              <w:end w:w="90" w:type="dxa"/>
            </w:tcMar>
            <w:vAlign w:val="center"/>
          </w:tcPr>
          <w:p>
            <w:pPr>
              <w:spacing w:after="0" w:line="240" w:lineRule="auto"/>
            </w:pPr>
            <w:r>
              <w:rPr>
                <w:sz w:val="18"/>
              </w:rPr>
            </w:r>
            <w:r>
              <w:rPr>
                <w:rFonts w:ascii="Arial" w:hAnsi="Arial"/>
                <w:color w:val="24343B"/>
                <w:sz w:val="18"/>
              </w:rPr>
              <w:t>Reminder</w:t>
            </w:r>
          </w:p>
        </w:tc>
        <w:tc>
          <w:tcPr>
            <w:tcW w:type="dxa" w:w="6192"/>
            <w:tcMar>
              <w:top w:w="90" w:type="dxa"/>
              <w:start w:w="90" w:type="dxa"/>
              <w:bottom w:w="90" w:type="dxa"/>
              <w:end w:w="90" w:type="dxa"/>
            </w:tcMar>
            <w:vAlign w:val="center"/>
          </w:tcPr>
          <w:p>
            <w:pPr>
              <w:spacing w:after="0" w:line="240" w:lineRule="auto"/>
            </w:pPr>
            <w:r>
              <w:rPr>
                <w:sz w:val="18"/>
              </w:rPr>
            </w:r>
            <w:r>
              <w:rPr>
                <w:rFonts w:ascii="Arial" w:hAnsi="Arial"/>
                <w:color w:val="24343B"/>
                <w:sz w:val="18"/>
              </w:rPr>
              <w:t>Perubahan jadwal activity harus reschedule/cancel notification terkait.</w:t>
            </w:r>
          </w:p>
        </w:tc>
        <w:tc>
          <w:tcPr>
            <w:tcW w:type="dxa" w:w="1008"/>
            <w:tcMar>
              <w:top w:w="90" w:type="dxa"/>
              <w:start w:w="90" w:type="dxa"/>
              <w:bottom w:w="90" w:type="dxa"/>
              <w:end w:w="90" w:type="dxa"/>
            </w:tcMar>
            <w:vAlign w:val="center"/>
          </w:tcPr>
          <w:p>
            <w:pPr>
              <w:spacing w:after="0" w:line="240" w:lineRule="auto"/>
            </w:pPr>
            <w:r>
              <w:rPr>
                <w:sz w:val="18"/>
              </w:rPr>
            </w:r>
            <w:r>
              <w:rPr>
                <w:rFonts w:ascii="Arial" w:hAnsi="Arial"/>
                <w:color w:val="24343B"/>
                <w:sz w:val="18"/>
              </w:rPr>
              <w:t>Must</w:t>
            </w:r>
          </w:p>
        </w:tc>
      </w:tr>
      <w:tr>
        <w:trPr>
          <w:cantSplit/>
        </w:trPr>
        <w:tc>
          <w:tcPr>
            <w:tcW w:type="dxa" w:w="1440"/>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FR-CI-001</w:t>
            </w:r>
          </w:p>
        </w:tc>
        <w:tc>
          <w:tcPr>
            <w:tcW w:type="dxa" w:w="1584"/>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Check-In</w:t>
            </w:r>
          </w:p>
        </w:tc>
        <w:tc>
          <w:tcPr>
            <w:tcW w:type="dxa" w:w="6192"/>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Check-in harus terikat ke Activity ID dan menyimpan baseline wellbeing + timestamp.</w:t>
            </w:r>
          </w:p>
        </w:tc>
        <w:tc>
          <w:tcPr>
            <w:tcW w:type="dxa" w:w="1008"/>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Must</w:t>
            </w:r>
          </w:p>
        </w:tc>
      </w:tr>
      <w:tr>
        <w:trPr>
          <w:cantSplit/>
        </w:trPr>
        <w:tc>
          <w:tcPr>
            <w:tcW w:type="dxa" w:w="1440"/>
            <w:tcMar>
              <w:top w:w="90" w:type="dxa"/>
              <w:start w:w="90" w:type="dxa"/>
              <w:bottom w:w="90" w:type="dxa"/>
              <w:end w:w="90" w:type="dxa"/>
            </w:tcMar>
            <w:vAlign w:val="center"/>
          </w:tcPr>
          <w:p>
            <w:pPr>
              <w:spacing w:after="0" w:line="240" w:lineRule="auto"/>
            </w:pPr>
            <w:r>
              <w:rPr>
                <w:sz w:val="18"/>
              </w:rPr>
            </w:r>
            <w:r>
              <w:rPr>
                <w:rFonts w:ascii="Arial" w:hAnsi="Arial"/>
                <w:color w:val="24343B"/>
                <w:sz w:val="18"/>
              </w:rPr>
              <w:t>FR-CI-002</w:t>
            </w:r>
          </w:p>
        </w:tc>
        <w:tc>
          <w:tcPr>
            <w:tcW w:type="dxa" w:w="1584"/>
            <w:tcMar>
              <w:top w:w="90" w:type="dxa"/>
              <w:start w:w="90" w:type="dxa"/>
              <w:bottom w:w="90" w:type="dxa"/>
              <w:end w:w="90" w:type="dxa"/>
            </w:tcMar>
            <w:vAlign w:val="center"/>
          </w:tcPr>
          <w:p>
            <w:pPr>
              <w:spacing w:after="0" w:line="240" w:lineRule="auto"/>
            </w:pPr>
            <w:r>
              <w:rPr>
                <w:sz w:val="18"/>
              </w:rPr>
            </w:r>
            <w:r>
              <w:rPr>
                <w:rFonts w:ascii="Arial" w:hAnsi="Arial"/>
                <w:color w:val="24343B"/>
                <w:sz w:val="18"/>
              </w:rPr>
              <w:t>Check-In</w:t>
            </w:r>
          </w:p>
        </w:tc>
        <w:tc>
          <w:tcPr>
            <w:tcW w:type="dxa" w:w="6192"/>
            <w:tcMar>
              <w:top w:w="90" w:type="dxa"/>
              <w:start w:w="90" w:type="dxa"/>
              <w:bottom w:w="90" w:type="dxa"/>
              <w:end w:w="90" w:type="dxa"/>
            </w:tcMar>
            <w:vAlign w:val="center"/>
          </w:tcPr>
          <w:p>
            <w:pPr>
              <w:spacing w:after="0" w:line="240" w:lineRule="auto"/>
            </w:pPr>
            <w:r>
              <w:rPr>
                <w:sz w:val="18"/>
              </w:rPr>
            </w:r>
            <w:r>
              <w:rPr>
                <w:rFonts w:ascii="Arial" w:hAnsi="Arial"/>
                <w:color w:val="24343B"/>
                <w:sz w:val="18"/>
              </w:rPr>
              <w:t>Check-in dapat memuat jurnal pra-kegiatan singkat.</w:t>
            </w:r>
          </w:p>
        </w:tc>
        <w:tc>
          <w:tcPr>
            <w:tcW w:type="dxa" w:w="1008"/>
            <w:tcMar>
              <w:top w:w="90" w:type="dxa"/>
              <w:start w:w="90" w:type="dxa"/>
              <w:bottom w:w="90" w:type="dxa"/>
              <w:end w:w="90" w:type="dxa"/>
            </w:tcMar>
            <w:vAlign w:val="center"/>
          </w:tcPr>
          <w:p>
            <w:pPr>
              <w:spacing w:after="0" w:line="240" w:lineRule="auto"/>
            </w:pPr>
            <w:r>
              <w:rPr>
                <w:sz w:val="18"/>
              </w:rPr>
            </w:r>
            <w:r>
              <w:rPr>
                <w:rFonts w:ascii="Arial" w:hAnsi="Arial"/>
                <w:color w:val="24343B"/>
                <w:sz w:val="18"/>
              </w:rPr>
              <w:t>Must</w:t>
            </w:r>
          </w:p>
        </w:tc>
      </w:tr>
      <w:tr>
        <w:trPr>
          <w:cantSplit/>
        </w:trPr>
        <w:tc>
          <w:tcPr>
            <w:tcW w:type="dxa" w:w="1440"/>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FR-CO-001</w:t>
            </w:r>
          </w:p>
        </w:tc>
        <w:tc>
          <w:tcPr>
            <w:tcW w:type="dxa" w:w="1584"/>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Check-Out</w:t>
            </w:r>
          </w:p>
        </w:tc>
        <w:tc>
          <w:tcPr>
            <w:tcW w:type="dxa" w:w="6192"/>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Checkout harus terikat ke Activity ID dan menyimpan post wellbeing + actual duration.</w:t>
            </w:r>
          </w:p>
        </w:tc>
        <w:tc>
          <w:tcPr>
            <w:tcW w:type="dxa" w:w="1008"/>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Must</w:t>
            </w:r>
          </w:p>
        </w:tc>
      </w:tr>
      <w:tr>
        <w:trPr>
          <w:cantSplit/>
        </w:trPr>
        <w:tc>
          <w:tcPr>
            <w:tcW w:type="dxa" w:w="1440"/>
            <w:tcMar>
              <w:top w:w="90" w:type="dxa"/>
              <w:start w:w="90" w:type="dxa"/>
              <w:bottom w:w="90" w:type="dxa"/>
              <w:end w:w="90" w:type="dxa"/>
            </w:tcMar>
            <w:vAlign w:val="center"/>
          </w:tcPr>
          <w:p>
            <w:pPr>
              <w:spacing w:after="0" w:line="240" w:lineRule="auto"/>
            </w:pPr>
            <w:r>
              <w:rPr>
                <w:sz w:val="18"/>
              </w:rPr>
            </w:r>
            <w:r>
              <w:rPr>
                <w:rFonts w:ascii="Arial" w:hAnsi="Arial"/>
                <w:color w:val="24343B"/>
                <w:sz w:val="18"/>
              </w:rPr>
              <w:t>FR-JRN-001</w:t>
            </w:r>
          </w:p>
        </w:tc>
        <w:tc>
          <w:tcPr>
            <w:tcW w:type="dxa" w:w="1584"/>
            <w:tcMar>
              <w:top w:w="90" w:type="dxa"/>
              <w:start w:w="90" w:type="dxa"/>
              <w:bottom w:w="90" w:type="dxa"/>
              <w:end w:w="90" w:type="dxa"/>
            </w:tcMar>
            <w:vAlign w:val="center"/>
          </w:tcPr>
          <w:p>
            <w:pPr>
              <w:spacing w:after="0" w:line="240" w:lineRule="auto"/>
            </w:pPr>
            <w:r>
              <w:rPr>
                <w:sz w:val="18"/>
              </w:rPr>
            </w:r>
            <w:r>
              <w:rPr>
                <w:rFonts w:ascii="Arial" w:hAnsi="Arial"/>
                <w:color w:val="24343B"/>
                <w:sz w:val="18"/>
              </w:rPr>
              <w:t>Journal</w:t>
            </w:r>
          </w:p>
        </w:tc>
        <w:tc>
          <w:tcPr>
            <w:tcW w:type="dxa" w:w="6192"/>
            <w:tcMar>
              <w:top w:w="90" w:type="dxa"/>
              <w:start w:w="90" w:type="dxa"/>
              <w:bottom w:w="90" w:type="dxa"/>
              <w:end w:w="90" w:type="dxa"/>
            </w:tcMar>
            <w:vAlign w:val="center"/>
          </w:tcPr>
          <w:p>
            <w:pPr>
              <w:spacing w:after="0" w:line="240" w:lineRule="auto"/>
            </w:pPr>
            <w:r>
              <w:rPr>
                <w:sz w:val="18"/>
              </w:rPr>
            </w:r>
            <w:r>
              <w:rPr>
                <w:rFonts w:ascii="Arial" w:hAnsi="Arial"/>
                <w:color w:val="24343B"/>
                <w:sz w:val="18"/>
              </w:rPr>
              <w:t>Jurnal pra dan pasca activity disimpan terpisah namun terhubung ke activity yang sama.</w:t>
            </w:r>
          </w:p>
        </w:tc>
        <w:tc>
          <w:tcPr>
            <w:tcW w:type="dxa" w:w="1008"/>
            <w:tcMar>
              <w:top w:w="90" w:type="dxa"/>
              <w:start w:w="90" w:type="dxa"/>
              <w:bottom w:w="90" w:type="dxa"/>
              <w:end w:w="90" w:type="dxa"/>
            </w:tcMar>
            <w:vAlign w:val="center"/>
          </w:tcPr>
          <w:p>
            <w:pPr>
              <w:spacing w:after="0" w:line="240" w:lineRule="auto"/>
            </w:pPr>
            <w:r>
              <w:rPr>
                <w:sz w:val="18"/>
              </w:rPr>
            </w:r>
            <w:r>
              <w:rPr>
                <w:rFonts w:ascii="Arial" w:hAnsi="Arial"/>
                <w:color w:val="24343B"/>
                <w:sz w:val="18"/>
              </w:rPr>
              <w:t>Must</w:t>
            </w:r>
          </w:p>
        </w:tc>
      </w:tr>
      <w:tr>
        <w:trPr>
          <w:cantSplit/>
        </w:trPr>
        <w:tc>
          <w:tcPr>
            <w:tcW w:type="dxa" w:w="1440"/>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FR-LED-001</w:t>
            </w:r>
          </w:p>
        </w:tc>
        <w:tc>
          <w:tcPr>
            <w:tcW w:type="dxa" w:w="1584"/>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Ledger</w:t>
            </w:r>
          </w:p>
        </w:tc>
        <w:tc>
          <w:tcPr>
            <w:tcW w:type="dxa" w:w="6192"/>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Setiap activity dan event pentingnya harus tercatat pada Activity Ledger.</w:t>
            </w:r>
          </w:p>
        </w:tc>
        <w:tc>
          <w:tcPr>
            <w:tcW w:type="dxa" w:w="1008"/>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Must</w:t>
            </w:r>
          </w:p>
        </w:tc>
      </w:tr>
      <w:tr>
        <w:trPr>
          <w:cantSplit/>
        </w:trPr>
        <w:tc>
          <w:tcPr>
            <w:tcW w:type="dxa" w:w="1440"/>
            <w:tcMar>
              <w:top w:w="90" w:type="dxa"/>
              <w:start w:w="90" w:type="dxa"/>
              <w:bottom w:w="90" w:type="dxa"/>
              <w:end w:w="90" w:type="dxa"/>
            </w:tcMar>
            <w:vAlign w:val="center"/>
          </w:tcPr>
          <w:p>
            <w:pPr>
              <w:spacing w:after="0" w:line="240" w:lineRule="auto"/>
            </w:pPr>
            <w:r>
              <w:rPr>
                <w:sz w:val="18"/>
              </w:rPr>
            </w:r>
            <w:r>
              <w:rPr>
                <w:rFonts w:ascii="Arial" w:hAnsi="Arial"/>
                <w:color w:val="24343B"/>
                <w:sz w:val="18"/>
              </w:rPr>
              <w:t>FR-ANA-001</w:t>
            </w:r>
          </w:p>
        </w:tc>
        <w:tc>
          <w:tcPr>
            <w:tcW w:type="dxa" w:w="1584"/>
            <w:tcMar>
              <w:top w:w="90" w:type="dxa"/>
              <w:start w:w="90" w:type="dxa"/>
              <w:bottom w:w="90" w:type="dxa"/>
              <w:end w:w="90" w:type="dxa"/>
            </w:tcMar>
            <w:vAlign w:val="center"/>
          </w:tcPr>
          <w:p>
            <w:pPr>
              <w:spacing w:after="0" w:line="240" w:lineRule="auto"/>
            </w:pPr>
            <w:r>
              <w:rPr>
                <w:sz w:val="18"/>
              </w:rPr>
            </w:r>
            <w:r>
              <w:rPr>
                <w:rFonts w:ascii="Arial" w:hAnsi="Arial"/>
                <w:color w:val="24343B"/>
                <w:sz w:val="18"/>
              </w:rPr>
              <w:t>Analysis</w:t>
            </w:r>
          </w:p>
        </w:tc>
        <w:tc>
          <w:tcPr>
            <w:tcW w:type="dxa" w:w="6192"/>
            <w:tcMar>
              <w:top w:w="90" w:type="dxa"/>
              <w:start w:w="90" w:type="dxa"/>
              <w:bottom w:w="90" w:type="dxa"/>
              <w:end w:w="90" w:type="dxa"/>
            </w:tcMar>
            <w:vAlign w:val="center"/>
          </w:tcPr>
          <w:p>
            <w:pPr>
              <w:spacing w:after="0" w:line="240" w:lineRule="auto"/>
            </w:pPr>
            <w:r>
              <w:rPr>
                <w:sz w:val="18"/>
              </w:rPr>
            </w:r>
            <w:r>
              <w:rPr>
                <w:rFonts w:ascii="Arial" w:hAnsi="Arial"/>
                <w:color w:val="24343B"/>
                <w:sz w:val="18"/>
              </w:rPr>
              <w:t>Pengguna dapat trigger analisis manual dan memilih harian/mingguan/bulanan.</w:t>
            </w:r>
          </w:p>
        </w:tc>
        <w:tc>
          <w:tcPr>
            <w:tcW w:type="dxa" w:w="1008"/>
            <w:tcMar>
              <w:top w:w="90" w:type="dxa"/>
              <w:start w:w="90" w:type="dxa"/>
              <w:bottom w:w="90" w:type="dxa"/>
              <w:end w:w="90" w:type="dxa"/>
            </w:tcMar>
            <w:vAlign w:val="center"/>
          </w:tcPr>
          <w:p>
            <w:pPr>
              <w:spacing w:after="0" w:line="240" w:lineRule="auto"/>
            </w:pPr>
            <w:r>
              <w:rPr>
                <w:sz w:val="18"/>
              </w:rPr>
            </w:r>
            <w:r>
              <w:rPr>
                <w:rFonts w:ascii="Arial" w:hAnsi="Arial"/>
                <w:color w:val="24343B"/>
                <w:sz w:val="18"/>
              </w:rPr>
              <w:t>Must</w:t>
            </w:r>
          </w:p>
        </w:tc>
      </w:tr>
      <w:tr>
        <w:trPr>
          <w:cantSplit/>
        </w:trPr>
        <w:tc>
          <w:tcPr>
            <w:tcW w:type="dxa" w:w="1440"/>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FR-ANA-002</w:t>
            </w:r>
          </w:p>
        </w:tc>
        <w:tc>
          <w:tcPr>
            <w:tcW w:type="dxa" w:w="1584"/>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Analysis</w:t>
            </w:r>
          </w:p>
        </w:tc>
        <w:tc>
          <w:tcPr>
            <w:tcW w:type="dxa" w:w="6192"/>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Sistem mengecek data sufficiency sebelum memberikan kategori.</w:t>
            </w:r>
          </w:p>
        </w:tc>
        <w:tc>
          <w:tcPr>
            <w:tcW w:type="dxa" w:w="1008"/>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Must</w:t>
            </w:r>
          </w:p>
        </w:tc>
      </w:tr>
      <w:tr>
        <w:trPr>
          <w:cantSplit/>
        </w:trPr>
        <w:tc>
          <w:tcPr>
            <w:tcW w:type="dxa" w:w="1440"/>
            <w:tcMar>
              <w:top w:w="90" w:type="dxa"/>
              <w:start w:w="90" w:type="dxa"/>
              <w:bottom w:w="90" w:type="dxa"/>
              <w:end w:w="90" w:type="dxa"/>
            </w:tcMar>
            <w:vAlign w:val="center"/>
          </w:tcPr>
          <w:p>
            <w:pPr>
              <w:spacing w:after="0" w:line="240" w:lineRule="auto"/>
            </w:pPr>
            <w:r>
              <w:rPr>
                <w:sz w:val="18"/>
              </w:rPr>
            </w:r>
            <w:r>
              <w:rPr>
                <w:rFonts w:ascii="Arial" w:hAnsi="Arial"/>
                <w:color w:val="24343B"/>
                <w:sz w:val="18"/>
              </w:rPr>
              <w:t>FR-ANA-003</w:t>
            </w:r>
          </w:p>
        </w:tc>
        <w:tc>
          <w:tcPr>
            <w:tcW w:type="dxa" w:w="1584"/>
            <w:tcMar>
              <w:top w:w="90" w:type="dxa"/>
              <w:start w:w="90" w:type="dxa"/>
              <w:bottom w:w="90" w:type="dxa"/>
              <w:end w:w="90" w:type="dxa"/>
            </w:tcMar>
            <w:vAlign w:val="center"/>
          </w:tcPr>
          <w:p>
            <w:pPr>
              <w:spacing w:after="0" w:line="240" w:lineRule="auto"/>
            </w:pPr>
            <w:r>
              <w:rPr>
                <w:sz w:val="18"/>
              </w:rPr>
            </w:r>
            <w:r>
              <w:rPr>
                <w:rFonts w:ascii="Arial" w:hAnsi="Arial"/>
                <w:color w:val="24343B"/>
                <w:sz w:val="18"/>
              </w:rPr>
              <w:t>Analysis</w:t>
            </w:r>
          </w:p>
        </w:tc>
        <w:tc>
          <w:tcPr>
            <w:tcW w:type="dxa" w:w="6192"/>
            <w:tcMar>
              <w:top w:w="90" w:type="dxa"/>
              <w:start w:w="90" w:type="dxa"/>
              <w:bottom w:w="90" w:type="dxa"/>
              <w:end w:w="90" w:type="dxa"/>
            </w:tcMar>
            <w:vAlign w:val="center"/>
          </w:tcPr>
          <w:p>
            <w:pPr>
              <w:spacing w:after="0" w:line="240" w:lineRule="auto"/>
            </w:pPr>
            <w:r>
              <w:rPr>
                <w:sz w:val="18"/>
              </w:rPr>
            </w:r>
            <w:r>
              <w:rPr>
                <w:rFonts w:ascii="Arial" w:hAnsi="Arial"/>
                <w:color w:val="24343B"/>
                <w:sz w:val="18"/>
              </w:rPr>
              <w:t>Sistem menjalankan burnout analysis otomatis setiap minggu berdasarkan schedule configuration.</w:t>
            </w:r>
          </w:p>
        </w:tc>
        <w:tc>
          <w:tcPr>
            <w:tcW w:type="dxa" w:w="1008"/>
            <w:tcMar>
              <w:top w:w="90" w:type="dxa"/>
              <w:start w:w="90" w:type="dxa"/>
              <w:bottom w:w="90" w:type="dxa"/>
              <w:end w:w="90" w:type="dxa"/>
            </w:tcMar>
            <w:vAlign w:val="center"/>
          </w:tcPr>
          <w:p>
            <w:pPr>
              <w:spacing w:after="0" w:line="240" w:lineRule="auto"/>
            </w:pPr>
            <w:r>
              <w:rPr>
                <w:sz w:val="18"/>
              </w:rPr>
            </w:r>
            <w:r>
              <w:rPr>
                <w:rFonts w:ascii="Arial" w:hAnsi="Arial"/>
                <w:color w:val="24343B"/>
                <w:sz w:val="18"/>
              </w:rPr>
              <w:t>Must</w:t>
            </w:r>
          </w:p>
        </w:tc>
      </w:tr>
      <w:tr>
        <w:trPr>
          <w:cantSplit/>
        </w:trPr>
        <w:tc>
          <w:tcPr>
            <w:tcW w:type="dxa" w:w="1440"/>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FR-ANA-004</w:t>
            </w:r>
          </w:p>
        </w:tc>
        <w:tc>
          <w:tcPr>
            <w:tcW w:type="dxa" w:w="1584"/>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Analysis</w:t>
            </w:r>
          </w:p>
        </w:tc>
        <w:tc>
          <w:tcPr>
            <w:tcW w:type="dxa" w:w="6192"/>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Hasil analysis menyimpan source MANUAL/AUTO_WEEKLY, periode, score, category, version, faktor ringkas.</w:t>
            </w:r>
          </w:p>
        </w:tc>
        <w:tc>
          <w:tcPr>
            <w:tcW w:type="dxa" w:w="1008"/>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Must</w:t>
            </w:r>
          </w:p>
        </w:tc>
      </w:tr>
      <w:tr>
        <w:trPr>
          <w:cantSplit/>
        </w:trPr>
        <w:tc>
          <w:tcPr>
            <w:tcW w:type="dxa" w:w="1440"/>
            <w:tcMar>
              <w:top w:w="90" w:type="dxa"/>
              <w:start w:w="90" w:type="dxa"/>
              <w:bottom w:w="90" w:type="dxa"/>
              <w:end w:w="90" w:type="dxa"/>
            </w:tcMar>
            <w:vAlign w:val="center"/>
          </w:tcPr>
          <w:p>
            <w:pPr>
              <w:spacing w:after="0" w:line="240" w:lineRule="auto"/>
            </w:pPr>
            <w:r>
              <w:rPr>
                <w:sz w:val="18"/>
              </w:rPr>
            </w:r>
            <w:r>
              <w:rPr>
                <w:rFonts w:ascii="Arial" w:hAnsi="Arial"/>
                <w:color w:val="24343B"/>
                <w:sz w:val="18"/>
              </w:rPr>
              <w:t>FR-ANA-005</w:t>
            </w:r>
          </w:p>
        </w:tc>
        <w:tc>
          <w:tcPr>
            <w:tcW w:type="dxa" w:w="1584"/>
            <w:tcMar>
              <w:top w:w="90" w:type="dxa"/>
              <w:start w:w="90" w:type="dxa"/>
              <w:bottom w:w="90" w:type="dxa"/>
              <w:end w:w="90" w:type="dxa"/>
            </w:tcMar>
            <w:vAlign w:val="center"/>
          </w:tcPr>
          <w:p>
            <w:pPr>
              <w:spacing w:after="0" w:line="240" w:lineRule="auto"/>
            </w:pPr>
            <w:r>
              <w:rPr>
                <w:sz w:val="18"/>
              </w:rPr>
            </w:r>
            <w:r>
              <w:rPr>
                <w:rFonts w:ascii="Arial" w:hAnsi="Arial"/>
                <w:color w:val="24343B"/>
                <w:sz w:val="18"/>
              </w:rPr>
              <w:t>Analysis</w:t>
            </w:r>
          </w:p>
        </w:tc>
        <w:tc>
          <w:tcPr>
            <w:tcW w:type="dxa" w:w="6192"/>
            <w:tcMar>
              <w:top w:w="90" w:type="dxa"/>
              <w:start w:w="90" w:type="dxa"/>
              <w:bottom w:w="90" w:type="dxa"/>
              <w:end w:w="90" w:type="dxa"/>
            </w:tcMar>
            <w:vAlign w:val="center"/>
          </w:tcPr>
          <w:p>
            <w:pPr>
              <w:spacing w:after="0" w:line="240" w:lineRule="auto"/>
            </w:pPr>
            <w:r>
              <w:rPr>
                <w:sz w:val="18"/>
              </w:rPr>
            </w:r>
            <w:r>
              <w:rPr>
                <w:rFonts w:ascii="Arial" w:hAnsi="Arial"/>
                <w:color w:val="24343B"/>
                <w:sz w:val="18"/>
              </w:rPr>
              <w:t>Burnout category tidak boleh dihitung otomatis pada setiap check-in.</w:t>
            </w:r>
          </w:p>
        </w:tc>
        <w:tc>
          <w:tcPr>
            <w:tcW w:type="dxa" w:w="1008"/>
            <w:tcMar>
              <w:top w:w="90" w:type="dxa"/>
              <w:start w:w="90" w:type="dxa"/>
              <w:bottom w:w="90" w:type="dxa"/>
              <w:end w:w="90" w:type="dxa"/>
            </w:tcMar>
            <w:vAlign w:val="center"/>
          </w:tcPr>
          <w:p>
            <w:pPr>
              <w:spacing w:after="0" w:line="240" w:lineRule="auto"/>
            </w:pPr>
            <w:r>
              <w:rPr>
                <w:sz w:val="18"/>
              </w:rPr>
            </w:r>
            <w:r>
              <w:rPr>
                <w:rFonts w:ascii="Arial" w:hAnsi="Arial"/>
                <w:color w:val="24343B"/>
                <w:sz w:val="18"/>
              </w:rPr>
              <w:t>Must</w:t>
            </w:r>
          </w:p>
        </w:tc>
      </w:tr>
      <w:tr>
        <w:trPr>
          <w:cantSplit/>
        </w:trPr>
        <w:tc>
          <w:tcPr>
            <w:tcW w:type="dxa" w:w="1440"/>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FR-REC-001</w:t>
            </w:r>
          </w:p>
        </w:tc>
        <w:tc>
          <w:tcPr>
            <w:tcW w:type="dxa" w:w="1584"/>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Recommendation</w:t>
            </w:r>
          </w:p>
        </w:tc>
        <w:tc>
          <w:tcPr>
            <w:tcW w:type="dxa" w:w="6192"/>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Sistem memetakan hasil kategori ke rekomendasi mindfulness MBSR-informed sesuai role.</w:t>
            </w:r>
          </w:p>
        </w:tc>
        <w:tc>
          <w:tcPr>
            <w:tcW w:type="dxa" w:w="1008"/>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Must</w:t>
            </w:r>
          </w:p>
        </w:tc>
      </w:tr>
      <w:tr>
        <w:trPr>
          <w:cantSplit/>
        </w:trPr>
        <w:tc>
          <w:tcPr>
            <w:tcW w:type="dxa" w:w="1440"/>
            <w:tcMar>
              <w:top w:w="90" w:type="dxa"/>
              <w:start w:w="90" w:type="dxa"/>
              <w:bottom w:w="90" w:type="dxa"/>
              <w:end w:w="90" w:type="dxa"/>
            </w:tcMar>
            <w:vAlign w:val="center"/>
          </w:tcPr>
          <w:p>
            <w:pPr>
              <w:spacing w:after="0" w:line="240" w:lineRule="auto"/>
            </w:pPr>
            <w:r>
              <w:rPr>
                <w:sz w:val="18"/>
              </w:rPr>
            </w:r>
            <w:r>
              <w:rPr>
                <w:rFonts w:ascii="Arial" w:hAnsi="Arial"/>
                <w:color w:val="24343B"/>
                <w:sz w:val="18"/>
              </w:rPr>
              <w:t>FR-REC-002</w:t>
            </w:r>
          </w:p>
        </w:tc>
        <w:tc>
          <w:tcPr>
            <w:tcW w:type="dxa" w:w="1584"/>
            <w:tcMar>
              <w:top w:w="90" w:type="dxa"/>
              <w:start w:w="90" w:type="dxa"/>
              <w:bottom w:w="90" w:type="dxa"/>
              <w:end w:w="90" w:type="dxa"/>
            </w:tcMar>
            <w:vAlign w:val="center"/>
          </w:tcPr>
          <w:p>
            <w:pPr>
              <w:spacing w:after="0" w:line="240" w:lineRule="auto"/>
            </w:pPr>
            <w:r>
              <w:rPr>
                <w:sz w:val="18"/>
              </w:rPr>
            </w:r>
            <w:r>
              <w:rPr>
                <w:rFonts w:ascii="Arial" w:hAnsi="Arial"/>
                <w:color w:val="24343B"/>
                <w:sz w:val="18"/>
              </w:rPr>
              <w:t>Recommendation</w:t>
            </w:r>
          </w:p>
        </w:tc>
        <w:tc>
          <w:tcPr>
            <w:tcW w:type="dxa" w:w="6192"/>
            <w:tcMar>
              <w:top w:w="90" w:type="dxa"/>
              <w:start w:w="90" w:type="dxa"/>
              <w:bottom w:w="90" w:type="dxa"/>
              <w:end w:w="90" w:type="dxa"/>
            </w:tcMar>
            <w:vAlign w:val="center"/>
          </w:tcPr>
          <w:p>
            <w:pPr>
              <w:spacing w:after="0" w:line="240" w:lineRule="auto"/>
            </w:pPr>
            <w:r>
              <w:rPr>
                <w:sz w:val="18"/>
              </w:rPr>
            </w:r>
            <w:r>
              <w:rPr>
                <w:rFonts w:ascii="Arial" w:hAnsi="Arial"/>
                <w:color w:val="24343B"/>
                <w:sz w:val="18"/>
              </w:rPr>
              <w:t>Rekomendasi mempertimbangkan waktu tersedia sebelum activity berikutnya.</w:t>
            </w:r>
          </w:p>
        </w:tc>
        <w:tc>
          <w:tcPr>
            <w:tcW w:type="dxa" w:w="1008"/>
            <w:tcMar>
              <w:top w:w="90" w:type="dxa"/>
              <w:start w:w="90" w:type="dxa"/>
              <w:bottom w:w="90" w:type="dxa"/>
              <w:end w:w="90" w:type="dxa"/>
            </w:tcMar>
            <w:vAlign w:val="center"/>
          </w:tcPr>
          <w:p>
            <w:pPr>
              <w:spacing w:after="0" w:line="240" w:lineRule="auto"/>
            </w:pPr>
            <w:r>
              <w:rPr>
                <w:sz w:val="18"/>
              </w:rPr>
            </w:r>
            <w:r>
              <w:rPr>
                <w:rFonts w:ascii="Arial" w:hAnsi="Arial"/>
                <w:color w:val="24343B"/>
                <w:sz w:val="18"/>
              </w:rPr>
              <w:t>Must</w:t>
            </w:r>
          </w:p>
        </w:tc>
      </w:tr>
      <w:tr>
        <w:trPr>
          <w:cantSplit/>
        </w:trPr>
        <w:tc>
          <w:tcPr>
            <w:tcW w:type="dxa" w:w="1440"/>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FR-REC-003</w:t>
            </w:r>
          </w:p>
        </w:tc>
        <w:tc>
          <w:tcPr>
            <w:tcW w:type="dxa" w:w="1584"/>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Recommendation</w:t>
            </w:r>
          </w:p>
        </w:tc>
        <w:tc>
          <w:tcPr>
            <w:tcW w:type="dxa" w:w="6192"/>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Sistem menyimpan start/completion dan re-check latihan mindfulness.</w:t>
            </w:r>
          </w:p>
        </w:tc>
        <w:tc>
          <w:tcPr>
            <w:tcW w:type="dxa" w:w="1008"/>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Must</w:t>
            </w:r>
          </w:p>
        </w:tc>
      </w:tr>
      <w:tr>
        <w:trPr>
          <w:cantSplit/>
        </w:trPr>
        <w:tc>
          <w:tcPr>
            <w:tcW w:type="dxa" w:w="1440"/>
            <w:tcMar>
              <w:top w:w="90" w:type="dxa"/>
              <w:start w:w="90" w:type="dxa"/>
              <w:bottom w:w="90" w:type="dxa"/>
              <w:end w:w="90" w:type="dxa"/>
            </w:tcMar>
            <w:vAlign w:val="center"/>
          </w:tcPr>
          <w:p>
            <w:pPr>
              <w:spacing w:after="0" w:line="240" w:lineRule="auto"/>
            </w:pPr>
            <w:r>
              <w:rPr>
                <w:sz w:val="18"/>
              </w:rPr>
            </w:r>
            <w:r>
              <w:rPr>
                <w:rFonts w:ascii="Arial" w:hAnsi="Arial"/>
                <w:color w:val="24343B"/>
                <w:sz w:val="18"/>
              </w:rPr>
              <w:t>FR-TRD-001</w:t>
            </w:r>
          </w:p>
        </w:tc>
        <w:tc>
          <w:tcPr>
            <w:tcW w:type="dxa" w:w="1584"/>
            <w:tcMar>
              <w:top w:w="90" w:type="dxa"/>
              <w:start w:w="90" w:type="dxa"/>
              <w:bottom w:w="90" w:type="dxa"/>
              <w:end w:w="90" w:type="dxa"/>
            </w:tcMar>
            <w:vAlign w:val="center"/>
          </w:tcPr>
          <w:p>
            <w:pPr>
              <w:spacing w:after="0" w:line="240" w:lineRule="auto"/>
            </w:pPr>
            <w:r>
              <w:rPr>
                <w:sz w:val="18"/>
              </w:rPr>
            </w:r>
            <w:r>
              <w:rPr>
                <w:rFonts w:ascii="Arial" w:hAnsi="Arial"/>
                <w:color w:val="24343B"/>
                <w:sz w:val="18"/>
              </w:rPr>
              <w:t>Trend</w:t>
            </w:r>
          </w:p>
        </w:tc>
        <w:tc>
          <w:tcPr>
            <w:tcW w:type="dxa" w:w="6192"/>
            <w:tcMar>
              <w:top w:w="90" w:type="dxa"/>
              <w:start w:w="90" w:type="dxa"/>
              <w:bottom w:w="90" w:type="dxa"/>
              <w:end w:w="90" w:type="dxa"/>
            </w:tcMar>
            <w:vAlign w:val="center"/>
          </w:tcPr>
          <w:p>
            <w:pPr>
              <w:spacing w:after="0" w:line="240" w:lineRule="auto"/>
            </w:pPr>
            <w:r>
              <w:rPr>
                <w:sz w:val="18"/>
              </w:rPr>
            </w:r>
            <w:r>
              <w:rPr>
                <w:rFonts w:ascii="Arial" w:hAnsi="Arial"/>
                <w:color w:val="24343B"/>
                <w:sz w:val="18"/>
              </w:rPr>
              <w:t>Dashboard menyediakan view harian, mingguan, bulanan dan drill-down activity.</w:t>
            </w:r>
          </w:p>
        </w:tc>
        <w:tc>
          <w:tcPr>
            <w:tcW w:type="dxa" w:w="1008"/>
            <w:tcMar>
              <w:top w:w="90" w:type="dxa"/>
              <w:start w:w="90" w:type="dxa"/>
              <w:bottom w:w="90" w:type="dxa"/>
              <w:end w:w="90" w:type="dxa"/>
            </w:tcMar>
            <w:vAlign w:val="center"/>
          </w:tcPr>
          <w:p>
            <w:pPr>
              <w:spacing w:after="0" w:line="240" w:lineRule="auto"/>
            </w:pPr>
            <w:r>
              <w:rPr>
                <w:sz w:val="18"/>
              </w:rPr>
            </w:r>
            <w:r>
              <w:rPr>
                <w:rFonts w:ascii="Arial" w:hAnsi="Arial"/>
                <w:color w:val="24343B"/>
                <w:sz w:val="18"/>
              </w:rPr>
              <w:t>Must</w:t>
            </w:r>
          </w:p>
        </w:tc>
      </w:tr>
      <w:tr>
        <w:trPr>
          <w:cantSplit/>
        </w:trPr>
        <w:tc>
          <w:tcPr>
            <w:tcW w:type="dxa" w:w="1440"/>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FR-TRD-002</w:t>
            </w:r>
          </w:p>
        </w:tc>
        <w:tc>
          <w:tcPr>
            <w:tcW w:type="dxa" w:w="1584"/>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Trend</w:t>
            </w:r>
          </w:p>
        </w:tc>
        <w:tc>
          <w:tcPr>
            <w:tcW w:type="dxa" w:w="6192"/>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Trend dapat membedakan hasil manual vs weekly automatic analysis.</w:t>
            </w:r>
          </w:p>
        </w:tc>
        <w:tc>
          <w:tcPr>
            <w:tcW w:type="dxa" w:w="1008"/>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Must</w:t>
            </w:r>
          </w:p>
        </w:tc>
      </w:tr>
      <w:tr>
        <w:trPr>
          <w:cantSplit/>
        </w:trPr>
        <w:tc>
          <w:tcPr>
            <w:tcW w:type="dxa" w:w="1440"/>
            <w:tcMar>
              <w:top w:w="90" w:type="dxa"/>
              <w:start w:w="90" w:type="dxa"/>
              <w:bottom w:w="90" w:type="dxa"/>
              <w:end w:w="90" w:type="dxa"/>
            </w:tcMar>
            <w:vAlign w:val="center"/>
          </w:tcPr>
          <w:p>
            <w:pPr>
              <w:spacing w:after="0" w:line="240" w:lineRule="auto"/>
            </w:pPr>
            <w:r>
              <w:rPr>
                <w:sz w:val="18"/>
              </w:rPr>
            </w:r>
            <w:r>
              <w:rPr>
                <w:rFonts w:ascii="Arial" w:hAnsi="Arial"/>
                <w:color w:val="24343B"/>
                <w:sz w:val="18"/>
              </w:rPr>
              <w:t>FR-ADM-001</w:t>
            </w:r>
          </w:p>
        </w:tc>
        <w:tc>
          <w:tcPr>
            <w:tcW w:type="dxa" w:w="1584"/>
            <w:tcMar>
              <w:top w:w="90" w:type="dxa"/>
              <w:start w:w="90" w:type="dxa"/>
              <w:bottom w:w="90" w:type="dxa"/>
              <w:end w:w="90" w:type="dxa"/>
            </w:tcMar>
            <w:vAlign w:val="center"/>
          </w:tcPr>
          <w:p>
            <w:pPr>
              <w:spacing w:after="0" w:line="240" w:lineRule="auto"/>
            </w:pPr>
            <w:r>
              <w:rPr>
                <w:sz w:val="18"/>
              </w:rPr>
            </w:r>
            <w:r>
              <w:rPr>
                <w:rFonts w:ascii="Arial" w:hAnsi="Arial"/>
                <w:color w:val="24343B"/>
                <w:sz w:val="18"/>
              </w:rPr>
              <w:t>Admin</w:t>
            </w:r>
          </w:p>
        </w:tc>
        <w:tc>
          <w:tcPr>
            <w:tcW w:type="dxa" w:w="6192"/>
            <w:tcMar>
              <w:top w:w="90" w:type="dxa"/>
              <w:start w:w="90" w:type="dxa"/>
              <w:bottom w:w="90" w:type="dxa"/>
              <w:end w:w="90" w:type="dxa"/>
            </w:tcMar>
            <w:vAlign w:val="center"/>
          </w:tcPr>
          <w:p>
            <w:pPr>
              <w:spacing w:after="0" w:line="240" w:lineRule="auto"/>
            </w:pPr>
            <w:r>
              <w:rPr>
                <w:sz w:val="18"/>
              </w:rPr>
            </w:r>
            <w:r>
              <w:rPr>
                <w:rFonts w:ascii="Arial" w:hAnsi="Arial"/>
                <w:color w:val="24343B"/>
                <w:sz w:val="18"/>
              </w:rPr>
              <w:t>Admin dapat mengelola kategori activity, reminder window, content, scoring version dan recommendation mapping sesuai kewenangan.</w:t>
            </w:r>
          </w:p>
        </w:tc>
        <w:tc>
          <w:tcPr>
            <w:tcW w:type="dxa" w:w="1008"/>
            <w:tcMar>
              <w:top w:w="90" w:type="dxa"/>
              <w:start w:w="90" w:type="dxa"/>
              <w:bottom w:w="90" w:type="dxa"/>
              <w:end w:w="90" w:type="dxa"/>
            </w:tcMar>
            <w:vAlign w:val="center"/>
          </w:tcPr>
          <w:p>
            <w:pPr>
              <w:spacing w:after="0" w:line="240" w:lineRule="auto"/>
            </w:pPr>
            <w:r>
              <w:rPr>
                <w:sz w:val="18"/>
              </w:rPr>
            </w:r>
            <w:r>
              <w:rPr>
                <w:rFonts w:ascii="Arial" w:hAnsi="Arial"/>
                <w:color w:val="24343B"/>
                <w:sz w:val="18"/>
              </w:rPr>
              <w:t>Must</w:t>
            </w:r>
          </w:p>
        </w:tc>
      </w:tr>
      <w:tr>
        <w:trPr>
          <w:cantSplit/>
        </w:trPr>
        <w:tc>
          <w:tcPr>
            <w:tcW w:type="dxa" w:w="1440"/>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FR-PRV-001</w:t>
            </w:r>
          </w:p>
        </w:tc>
        <w:tc>
          <w:tcPr>
            <w:tcW w:type="dxa" w:w="1584"/>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Privacy</w:t>
            </w:r>
          </w:p>
        </w:tc>
        <w:tc>
          <w:tcPr>
            <w:tcW w:type="dxa" w:w="6192"/>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Jurnal pribadi tidak terbuka kepada admin secara default; akses mengikuti RBAC dan consent/kebijakan.</w:t>
            </w:r>
          </w:p>
        </w:tc>
        <w:tc>
          <w:tcPr>
            <w:tcW w:type="dxa" w:w="1008"/>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Must</w:t>
            </w:r>
          </w:p>
        </w:tc>
      </w:tr>
      <w:tr>
        <w:trPr>
          <w:cantSplit/>
        </w:trPr>
        <w:tc>
          <w:tcPr>
            <w:tcW w:type="dxa" w:w="2520"/>
            <w:vAlign w:val="center"/>
          </w:tcPr>
          <w:p>
            <w:r>
              <w:rPr>
                <w:sz w:val="18"/>
              </w:rPr>
              <w:t>FR-TECH-001</w:t>
            </w:r>
          </w:p>
        </w:tc>
        <w:tc>
          <w:tcPr>
            <w:tcW w:type="dxa" w:w="2520"/>
            <w:vAlign w:val="center"/>
          </w:tcPr>
          <w:p>
            <w:r>
              <w:rPr>
                <w:sz w:val="18"/>
              </w:rPr>
              <w:t>Architecture</w:t>
            </w:r>
          </w:p>
        </w:tc>
        <w:tc>
          <w:tcPr>
            <w:tcW w:type="dxa" w:w="2520"/>
            <w:vAlign w:val="center"/>
          </w:tcPr>
          <w:p>
            <w:r>
              <w:rPr>
                <w:sz w:val="18"/>
              </w:rPr>
              <w:t>Aplikasi Android pengguna harus dibangun dengan Flutter dan mengakses business API melalui Laravel.</w:t>
            </w:r>
          </w:p>
        </w:tc>
        <w:tc>
          <w:tcPr>
            <w:tcW w:type="dxa" w:w="2520"/>
            <w:vAlign w:val="center"/>
          </w:tcPr>
          <w:p>
            <w:r>
              <w:rPr>
                <w:sz w:val="18"/>
              </w:rPr>
              <w:t>Must</w:t>
            </w:r>
          </w:p>
        </w:tc>
      </w:tr>
      <w:tr>
        <w:trPr>
          <w:cantSplit/>
        </w:trPr>
        <w:tc>
          <w:tcPr>
            <w:tcW w:type="dxa" w:w="2520"/>
            <w:vAlign w:val="center"/>
          </w:tcPr>
          <w:p>
            <w:r>
              <w:rPr>
                <w:sz w:val="18"/>
              </w:rPr>
              <w:t>FR-TECH-002</w:t>
            </w:r>
          </w:p>
        </w:tc>
        <w:tc>
          <w:tcPr>
            <w:tcW w:type="dxa" w:w="2520"/>
            <w:vAlign w:val="center"/>
          </w:tcPr>
          <w:p>
            <w:r>
              <w:rPr>
                <w:sz w:val="18"/>
              </w:rPr>
              <w:t>Admin</w:t>
            </w:r>
          </w:p>
        </w:tc>
        <w:tc>
          <w:tcPr>
            <w:tcW w:type="dxa" w:w="2520"/>
            <w:vAlign w:val="center"/>
          </w:tcPr>
          <w:p>
            <w:r>
              <w:rPr>
                <w:sz w:val="18"/>
              </w:rPr>
              <w:t>Dashboard administrasi harus menggunakan Filament pada Laravel untuk konfigurasi dan monitoring.</w:t>
            </w:r>
          </w:p>
        </w:tc>
        <w:tc>
          <w:tcPr>
            <w:tcW w:type="dxa" w:w="2520"/>
            <w:vAlign w:val="center"/>
          </w:tcPr>
          <w:p>
            <w:r>
              <w:rPr>
                <w:sz w:val="18"/>
              </w:rPr>
              <w:t>Must</w:t>
            </w:r>
          </w:p>
        </w:tc>
      </w:tr>
      <w:tr>
        <w:trPr>
          <w:cantSplit/>
        </w:trPr>
        <w:tc>
          <w:tcPr>
            <w:tcW w:type="dxa" w:w="2520"/>
            <w:vAlign w:val="center"/>
          </w:tcPr>
          <w:p>
            <w:r>
              <w:rPr>
                <w:sz w:val="18"/>
              </w:rPr>
              <w:t>FR-ML-001</w:t>
            </w:r>
          </w:p>
        </w:tc>
        <w:tc>
          <w:tcPr>
            <w:tcW w:type="dxa" w:w="2520"/>
            <w:vAlign w:val="center"/>
          </w:tcPr>
          <w:p>
            <w:r>
              <w:rPr>
                <w:sz w:val="18"/>
              </w:rPr>
              <w:t>ML</w:t>
            </w:r>
          </w:p>
        </w:tc>
        <w:tc>
          <w:tcPr>
            <w:tcW w:type="dxa" w:w="2520"/>
            <w:vAlign w:val="center"/>
          </w:tcPr>
          <w:p>
            <w:r>
              <w:rPr>
                <w:sz w:val="18"/>
              </w:rPr>
              <w:t>Burnout scoring dan recommendation inference harus tersedia melalui FastAPI Python service.</w:t>
            </w:r>
          </w:p>
        </w:tc>
        <w:tc>
          <w:tcPr>
            <w:tcW w:type="dxa" w:w="2520"/>
            <w:vAlign w:val="center"/>
          </w:tcPr>
          <w:p>
            <w:r>
              <w:rPr>
                <w:sz w:val="18"/>
              </w:rPr>
              <w:t>Must</w:t>
            </w:r>
          </w:p>
        </w:tc>
      </w:tr>
      <w:tr>
        <w:trPr>
          <w:cantSplit/>
        </w:trPr>
        <w:tc>
          <w:tcPr>
            <w:tcW w:type="dxa" w:w="2520"/>
            <w:vAlign w:val="center"/>
          </w:tcPr>
          <w:p>
            <w:r>
              <w:rPr>
                <w:sz w:val="18"/>
              </w:rPr>
              <w:t>FR-ML-002</w:t>
            </w:r>
          </w:p>
        </w:tc>
        <w:tc>
          <w:tcPr>
            <w:tcW w:type="dxa" w:w="2520"/>
            <w:vAlign w:val="center"/>
          </w:tcPr>
          <w:p>
            <w:r>
              <w:rPr>
                <w:sz w:val="18"/>
              </w:rPr>
              <w:t>ML</w:t>
            </w:r>
          </w:p>
        </w:tc>
        <w:tc>
          <w:tcPr>
            <w:tcW w:type="dxa" w:w="2520"/>
            <w:vAlign w:val="center"/>
          </w:tcPr>
          <w:p>
            <w:r>
              <w:rPr>
                <w:sz w:val="18"/>
              </w:rPr>
              <w:t>Flutter tidak boleh memanggil FastAPI secara langsung; Laravel menjadi orchestration layer dan source of truth.</w:t>
            </w:r>
          </w:p>
        </w:tc>
        <w:tc>
          <w:tcPr>
            <w:tcW w:type="dxa" w:w="2520"/>
            <w:vAlign w:val="center"/>
          </w:tcPr>
          <w:p>
            <w:r>
              <w:rPr>
                <w:sz w:val="18"/>
              </w:rPr>
              <w:t>Must</w:t>
            </w:r>
          </w:p>
        </w:tc>
      </w:tr>
      <w:tr>
        <w:trPr>
          <w:cantSplit/>
        </w:trPr>
        <w:tc>
          <w:tcPr>
            <w:tcW w:type="dxa" w:w="2520"/>
            <w:vAlign w:val="center"/>
          </w:tcPr>
          <w:p>
            <w:r>
              <w:rPr>
                <w:sz w:val="18"/>
              </w:rPr>
              <w:t>FR-ML-003</w:t>
            </w:r>
          </w:p>
        </w:tc>
        <w:tc>
          <w:tcPr>
            <w:tcW w:type="dxa" w:w="2520"/>
            <w:vAlign w:val="center"/>
          </w:tcPr>
          <w:p>
            <w:r>
              <w:rPr>
                <w:sz w:val="18"/>
              </w:rPr>
              <w:t>ML</w:t>
            </w:r>
          </w:p>
        </w:tc>
        <w:tc>
          <w:tcPr>
            <w:tcW w:type="dxa" w:w="2520"/>
            <w:vAlign w:val="center"/>
          </w:tcPr>
          <w:p>
            <w:r>
              <w:rPr>
                <w:sz w:val="18"/>
              </w:rPr>
              <w:t>ML response harus memuat score, category, data sufficiency/confidence, dominant factors, recommendation codes, model_version dan scoring_version.</w:t>
            </w:r>
          </w:p>
        </w:tc>
        <w:tc>
          <w:tcPr>
            <w:tcW w:type="dxa" w:w="2520"/>
            <w:vAlign w:val="center"/>
          </w:tcPr>
          <w:p>
            <w:r>
              <w:rPr>
                <w:sz w:val="18"/>
              </w:rPr>
              <w:t>Must</w:t>
            </w:r>
          </w:p>
        </w:tc>
      </w:tr>
      <w:tr>
        <w:trPr>
          <w:cantSplit/>
        </w:trPr>
        <w:tc>
          <w:tcPr>
            <w:tcW w:type="dxa" w:w="2520"/>
            <w:vAlign w:val="center"/>
          </w:tcPr>
          <w:p>
            <w:r>
              <w:rPr>
                <w:sz w:val="18"/>
              </w:rPr>
              <w:t>FR-ML-004</w:t>
            </w:r>
          </w:p>
        </w:tc>
        <w:tc>
          <w:tcPr>
            <w:tcW w:type="dxa" w:w="2520"/>
            <w:vAlign w:val="center"/>
          </w:tcPr>
          <w:p>
            <w:r>
              <w:rPr>
                <w:sz w:val="18"/>
              </w:rPr>
              <w:t>ML</w:t>
            </w:r>
          </w:p>
        </w:tc>
        <w:tc>
          <w:tcPr>
            <w:tcW w:type="dxa" w:w="2520"/>
            <w:vAlign w:val="center"/>
          </w:tcPr>
          <w:p>
            <w:r>
              <w:rPr>
                <w:sz w:val="18"/>
              </w:rPr>
              <w:t>Manual analysis dan automatic weekly analysis harus menggunakan scoring service/versi model yang sama untuk periode yang ekuivalen.</w:t>
            </w:r>
          </w:p>
        </w:tc>
        <w:tc>
          <w:tcPr>
            <w:tcW w:type="dxa" w:w="2520"/>
            <w:vAlign w:val="center"/>
          </w:tcPr>
          <w:p>
            <w:r>
              <w:rPr>
                <w:sz w:val="18"/>
              </w:rPr>
              <w:t>Must</w:t>
            </w:r>
          </w:p>
        </w:tc>
      </w:tr>
      <w:tr>
        <w:trPr>
          <w:cantSplit/>
        </w:trPr>
        <w:tc>
          <w:tcPr>
            <w:tcW w:type="dxa" w:w="2520"/>
            <w:vAlign w:val="center"/>
          </w:tcPr>
          <w:p>
            <w:r>
              <w:rPr>
                <w:sz w:val="18"/>
              </w:rPr>
              <w:t>FR-ANA-006</w:t>
            </w:r>
          </w:p>
        </w:tc>
        <w:tc>
          <w:tcPr>
            <w:tcW w:type="dxa" w:w="2520"/>
            <w:vAlign w:val="center"/>
          </w:tcPr>
          <w:p>
            <w:r>
              <w:rPr>
                <w:sz w:val="18"/>
              </w:rPr>
              <w:t>Analysis</w:t>
            </w:r>
          </w:p>
        </w:tc>
        <w:tc>
          <w:tcPr>
            <w:tcW w:type="dxa" w:w="2520"/>
            <w:vAlign w:val="center"/>
          </w:tcPr>
          <w:p>
            <w:r>
              <w:rPr>
                <w:sz w:val="18"/>
              </w:rPr>
              <w:t>Sistem menghitung WPH = Σ(TPH × IF) dan WAH = Σ(TAH × IF) untuk periode analisis.</w:t>
            </w:r>
          </w:p>
        </w:tc>
        <w:tc>
          <w:tcPr>
            <w:tcW w:type="dxa" w:w="2520"/>
            <w:vAlign w:val="center"/>
          </w:tcPr>
          <w:p>
            <w:r>
              <w:rPr>
                <w:sz w:val="18"/>
              </w:rPr>
              <w:t>Must</w:t>
            </w:r>
          </w:p>
        </w:tc>
      </w:tr>
      <w:tr>
        <w:trPr>
          <w:cantSplit/>
        </w:trPr>
        <w:tc>
          <w:tcPr>
            <w:tcW w:type="dxa" w:w="2520"/>
            <w:vAlign w:val="center"/>
          </w:tcPr>
          <w:p>
            <w:r>
              <w:rPr>
                <w:sz w:val="18"/>
              </w:rPr>
              <w:t>FR-ANA-007</w:t>
            </w:r>
          </w:p>
        </w:tc>
        <w:tc>
          <w:tcPr>
            <w:tcW w:type="dxa" w:w="2520"/>
            <w:vAlign w:val="center"/>
          </w:tcPr>
          <w:p>
            <w:r>
              <w:rPr>
                <w:sz w:val="18"/>
              </w:rPr>
              <w:t>Analysis</w:t>
            </w:r>
          </w:p>
        </w:tc>
        <w:tc>
          <w:tcPr>
            <w:tcW w:type="dxa" w:w="2520"/>
            <w:vAlign w:val="center"/>
          </w:tcPr>
          <w:p>
            <w:r>
              <w:rPr>
                <w:sz w:val="18"/>
              </w:rPr>
              <w:t>Sistem menghitung Daily/Weekly/Monthly Workload Score menggunakan kapasitas periode terkonfigurasi.</w:t>
            </w:r>
          </w:p>
        </w:tc>
        <w:tc>
          <w:tcPr>
            <w:tcW w:type="dxa" w:w="2520"/>
            <w:vAlign w:val="center"/>
          </w:tcPr>
          <w:p>
            <w:r>
              <w:rPr>
                <w:sz w:val="18"/>
              </w:rPr>
              <w:t>Must</w:t>
            </w:r>
          </w:p>
        </w:tc>
      </w:tr>
      <w:tr>
        <w:trPr>
          <w:cantSplit/>
        </w:trPr>
        <w:tc>
          <w:tcPr>
            <w:tcW w:type="dxa" w:w="2520"/>
            <w:vAlign w:val="center"/>
          </w:tcPr>
          <w:p>
            <w:r>
              <w:rPr>
                <w:sz w:val="18"/>
              </w:rPr>
              <w:t>FR-ANA-008</w:t>
            </w:r>
          </w:p>
        </w:tc>
        <w:tc>
          <w:tcPr>
            <w:tcW w:type="dxa" w:w="2520"/>
            <w:vAlign w:val="center"/>
          </w:tcPr>
          <w:p>
            <w:r>
              <w:rPr>
                <w:sz w:val="18"/>
              </w:rPr>
              <w:t>Analysis</w:t>
            </w:r>
          </w:p>
        </w:tc>
        <w:tc>
          <w:tcPr>
            <w:tcW w:type="dxa" w:w="2520"/>
            <w:vAlign w:val="center"/>
          </w:tcPr>
          <w:p>
            <w:r>
              <w:rPr>
                <w:sz w:val="18"/>
              </w:rPr>
              <w:t>Sistem menghitung Workload Variance planned vs actual jika WPH &gt; 0.</w:t>
            </w:r>
          </w:p>
        </w:tc>
        <w:tc>
          <w:tcPr>
            <w:tcW w:type="dxa" w:w="2520"/>
            <w:vAlign w:val="center"/>
          </w:tcPr>
          <w:p>
            <w:r>
              <w:rPr>
                <w:sz w:val="18"/>
              </w:rPr>
              <w:t>Should</w:t>
            </w:r>
          </w:p>
        </w:tc>
      </w:tr>
      <w:tr>
        <w:trPr>
          <w:cantSplit/>
        </w:trPr>
        <w:tc>
          <w:tcPr>
            <w:tcW w:type="dxa" w:w="2520"/>
            <w:vAlign w:val="center"/>
          </w:tcPr>
          <w:p>
            <w:r>
              <w:rPr>
                <w:sz w:val="18"/>
              </w:rPr>
              <w:t>FR-ANA-009</w:t>
            </w:r>
          </w:p>
        </w:tc>
        <w:tc>
          <w:tcPr>
            <w:tcW w:type="dxa" w:w="2520"/>
            <w:vAlign w:val="center"/>
          </w:tcPr>
          <w:p>
            <w:r>
              <w:rPr>
                <w:sz w:val="18"/>
              </w:rPr>
              <w:t>Analysis</w:t>
            </w:r>
          </w:p>
        </w:tc>
        <w:tc>
          <w:tcPr>
            <w:tcW w:type="dxa" w:w="2520"/>
            <w:vAlign w:val="center"/>
          </w:tcPr>
          <w:p>
            <w:r>
              <w:rPr>
                <w:sz w:val="18"/>
              </w:rPr>
              <w:t>Sistem menghasilkan Journal Score 0–100 dari jurnal terstruktur sesuai scoring_version.</w:t>
            </w:r>
          </w:p>
        </w:tc>
        <w:tc>
          <w:tcPr>
            <w:tcW w:type="dxa" w:w="2520"/>
            <w:vAlign w:val="center"/>
          </w:tcPr>
          <w:p>
            <w:r>
              <w:rPr>
                <w:sz w:val="18"/>
              </w:rPr>
              <w:t>Must</w:t>
            </w:r>
          </w:p>
        </w:tc>
      </w:tr>
      <w:tr>
        <w:trPr>
          <w:cantSplit/>
        </w:trPr>
        <w:tc>
          <w:tcPr>
            <w:tcW w:type="dxa" w:w="2520"/>
            <w:vAlign w:val="center"/>
          </w:tcPr>
          <w:p>
            <w:r>
              <w:rPr>
                <w:sz w:val="18"/>
              </w:rPr>
              <w:t>FR-ANA-010</w:t>
            </w:r>
          </w:p>
        </w:tc>
        <w:tc>
          <w:tcPr>
            <w:tcW w:type="dxa" w:w="2520"/>
            <w:vAlign w:val="center"/>
          </w:tcPr>
          <w:p>
            <w:r>
              <w:rPr>
                <w:sz w:val="18"/>
              </w:rPr>
              <w:t>Analysis</w:t>
            </w:r>
          </w:p>
        </w:tc>
        <w:tc>
          <w:tcPr>
            <w:tcW w:type="dxa" w:w="2520"/>
            <w:vAlign w:val="center"/>
          </w:tcPr>
          <w:p>
            <w:r>
              <w:rPr>
                <w:sz w:val="18"/>
              </w:rPr>
              <w:t>Sistem menghasilkan Final Burnout Risk Score dan kategori dari workload + Journal Score.</w:t>
            </w:r>
          </w:p>
        </w:tc>
        <w:tc>
          <w:tcPr>
            <w:tcW w:type="dxa" w:w="2520"/>
            <w:vAlign w:val="center"/>
          </w:tcPr>
          <w:p>
            <w:r>
              <w:rPr>
                <w:sz w:val="18"/>
              </w:rPr>
              <w:t>Must</w:t>
            </w:r>
          </w:p>
        </w:tc>
      </w:tr>
      <w:tr>
        <w:trPr>
          <w:cantSplit/>
        </w:trPr>
        <w:tc>
          <w:tcPr>
            <w:tcW w:type="dxa" w:w="2520"/>
            <w:vAlign w:val="center"/>
          </w:tcPr>
          <w:p>
            <w:r>
              <w:rPr>
                <w:sz w:val="18"/>
              </w:rPr>
              <w:t>FR-ADM-002</w:t>
            </w:r>
          </w:p>
        </w:tc>
        <w:tc>
          <w:tcPr>
            <w:tcW w:type="dxa" w:w="2520"/>
            <w:vAlign w:val="center"/>
          </w:tcPr>
          <w:p>
            <w:r>
              <w:rPr>
                <w:sz w:val="18"/>
              </w:rPr>
              <w:t>Admin</w:t>
            </w:r>
          </w:p>
        </w:tc>
        <w:tc>
          <w:tcPr>
            <w:tcW w:type="dxa" w:w="2520"/>
            <w:vAlign w:val="center"/>
          </w:tcPr>
          <w:p>
            <w:r>
              <w:rPr>
                <w:sz w:val="18"/>
              </w:rPr>
              <w:t>Filament mengelola IF, Max Daily Capacity, bobot Journal Score, bobot final risk, threshold, dan effective version.</w:t>
            </w:r>
          </w:p>
        </w:tc>
        <w:tc>
          <w:tcPr>
            <w:tcW w:type="dxa" w:w="2520"/>
            <w:vAlign w:val="center"/>
          </w:tcPr>
          <w:p>
            <w:r>
              <w:rPr>
                <w:sz w:val="18"/>
              </w:rPr>
              <w:t>Must</w:t>
            </w:r>
          </w:p>
        </w:tc>
      </w:tr>
    </w:tbl>
    <w:p>
      <w:pPr>
        <w:spacing w:after="20"/>
      </w:pPr>
    </w:p>
    <w:p>
      <w:pPr>
        <w:pStyle w:val="Heading1"/>
        <w:keepNext/>
        <w:spacing w:before="160" w:after="80"/>
      </w:pPr>
      <w:r>
        <w:rPr>
          <w:rFonts w:ascii="Arial" w:hAnsi="Arial"/>
          <w:b/>
          <w:color w:val="2E6F68"/>
          <w:sz w:val="30"/>
        </w:rPr>
        <w:t>15. Business Rules</w:t>
      </w:r>
    </w:p>
    <w:tbl>
      <w:tblPr>
        <w:tblStyle w:val="TableGrid"/>
        <w:tblW w:type="auto" w:w="0"/>
        <w:jc w:val="center"/>
        <w:tblLook w:firstColumn="1" w:firstRow="1" w:lastColumn="0" w:lastRow="0" w:noHBand="0" w:noVBand="1" w:val="04A0"/>
      </w:tblPr>
      <w:tblGrid>
        <w:gridCol w:w="5040"/>
        <w:gridCol w:w="5040"/>
      </w:tblGrid>
      <w:tr>
        <w:trPr>
          <w:tblHeader w:val="true"/>
          <w:cantSplit/>
          <w:tblHeader w:val="true"/>
        </w:trPr>
        <w:tc>
          <w:tcPr>
            <w:tcW w:type="dxa" w:w="1440"/>
            <w:shd w:fill="D9EAF7"/>
            <w:tcMar>
              <w:top w:w="90" w:type="dxa"/>
              <w:start w:w="90" w:type="dxa"/>
              <w:bottom w:w="90" w:type="dxa"/>
              <w:end w:w="90" w:type="dxa"/>
            </w:tcMar>
            <w:vAlign w:val="center"/>
          </w:tcPr>
          <w:p>
            <w:pPr>
              <w:jc w:val="center"/>
            </w:pPr>
            <w:r>
              <w:rPr>
                <w:b/>
                <w:sz w:val="18"/>
              </w:rPr>
            </w:r>
            <w:r>
              <w:rPr>
                <w:rFonts w:ascii="Arial" w:hAnsi="Arial"/>
                <w:b/>
                <w:color w:val="FFFFFF"/>
                <w:sz w:val="18"/>
              </w:rPr>
              <w:t>ID</w:t>
            </w:r>
          </w:p>
        </w:tc>
        <w:tc>
          <w:tcPr>
            <w:tcW w:type="dxa" w:w="8352"/>
            <w:shd w:fill="D9EAF7"/>
            <w:tcMar>
              <w:top w:w="90" w:type="dxa"/>
              <w:start w:w="90" w:type="dxa"/>
              <w:bottom w:w="90" w:type="dxa"/>
              <w:end w:w="90" w:type="dxa"/>
            </w:tcMar>
            <w:vAlign w:val="center"/>
          </w:tcPr>
          <w:p>
            <w:pPr>
              <w:jc w:val="center"/>
            </w:pPr>
            <w:r>
              <w:rPr>
                <w:b/>
                <w:sz w:val="18"/>
              </w:rPr>
            </w:r>
            <w:r>
              <w:rPr>
                <w:rFonts w:ascii="Arial" w:hAnsi="Arial"/>
                <w:b/>
                <w:color w:val="FFFFFF"/>
                <w:sz w:val="18"/>
              </w:rPr>
              <w:t>Rule</w:t>
            </w:r>
          </w:p>
        </w:tc>
      </w:tr>
      <w:tr>
        <w:trPr>
          <w:cantSplit/>
        </w:trPr>
        <w:tc>
          <w:tcPr>
            <w:tcW w:type="dxa" w:w="1440"/>
            <w:tcMar>
              <w:top w:w="90" w:type="dxa"/>
              <w:start w:w="90" w:type="dxa"/>
              <w:bottom w:w="90" w:type="dxa"/>
              <w:end w:w="90" w:type="dxa"/>
            </w:tcMar>
            <w:vAlign w:val="center"/>
          </w:tcPr>
          <w:p>
            <w:pPr>
              <w:spacing w:after="0" w:line="240" w:lineRule="auto"/>
            </w:pPr>
            <w:r>
              <w:rPr>
                <w:sz w:val="18"/>
              </w:rPr>
            </w:r>
            <w:r>
              <w:rPr>
                <w:rFonts w:ascii="Arial" w:hAnsi="Arial"/>
                <w:color w:val="24343B"/>
                <w:sz w:val="18"/>
              </w:rPr>
              <w:t>BR-001</w:t>
            </w:r>
          </w:p>
        </w:tc>
        <w:tc>
          <w:tcPr>
            <w:tcW w:type="dxa" w:w="8352"/>
            <w:tcMar>
              <w:top w:w="90" w:type="dxa"/>
              <w:start w:w="90" w:type="dxa"/>
              <w:bottom w:w="90" w:type="dxa"/>
              <w:end w:w="90" w:type="dxa"/>
            </w:tcMar>
            <w:vAlign w:val="center"/>
          </w:tcPr>
          <w:p>
            <w:pPr>
              <w:spacing w:after="0" w:line="240" w:lineRule="auto"/>
            </w:pPr>
            <w:r>
              <w:rPr>
                <w:sz w:val="18"/>
              </w:rPr>
            </w:r>
            <w:r>
              <w:rPr>
                <w:rFonts w:ascii="Arial" w:hAnsi="Arial"/>
                <w:color w:val="24343B"/>
                <w:sz w:val="18"/>
              </w:rPr>
              <w:t>Activity wajib terdaftar sebelum reminder dapat dijadwalkan.</w:t>
            </w:r>
          </w:p>
        </w:tc>
      </w:tr>
      <w:tr>
        <w:trPr>
          <w:cantSplit/>
        </w:trPr>
        <w:tc>
          <w:tcPr>
            <w:tcW w:type="dxa" w:w="1440"/>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BR-002</w:t>
            </w:r>
          </w:p>
        </w:tc>
        <w:tc>
          <w:tcPr>
            <w:tcW w:type="dxa" w:w="8352"/>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Reminder selalu mengikuti waktu activity terbaru; schedule lama dibatalkan jika activity diubah.</w:t>
            </w:r>
          </w:p>
        </w:tc>
      </w:tr>
      <w:tr>
        <w:trPr>
          <w:cantSplit/>
        </w:trPr>
        <w:tc>
          <w:tcPr>
            <w:tcW w:type="dxa" w:w="1440"/>
            <w:tcMar>
              <w:top w:w="90" w:type="dxa"/>
              <w:start w:w="90" w:type="dxa"/>
              <w:bottom w:w="90" w:type="dxa"/>
              <w:end w:w="90" w:type="dxa"/>
            </w:tcMar>
            <w:vAlign w:val="center"/>
          </w:tcPr>
          <w:p>
            <w:pPr>
              <w:spacing w:after="0" w:line="240" w:lineRule="auto"/>
            </w:pPr>
            <w:r>
              <w:rPr>
                <w:sz w:val="18"/>
              </w:rPr>
            </w:r>
            <w:r>
              <w:rPr>
                <w:rFonts w:ascii="Arial" w:hAnsi="Arial"/>
                <w:color w:val="24343B"/>
                <w:sz w:val="18"/>
              </w:rPr>
              <w:t>BR-003</w:t>
            </w:r>
          </w:p>
        </w:tc>
        <w:tc>
          <w:tcPr>
            <w:tcW w:type="dxa" w:w="8352"/>
            <w:tcMar>
              <w:top w:w="90" w:type="dxa"/>
              <w:start w:w="90" w:type="dxa"/>
              <w:bottom w:w="90" w:type="dxa"/>
              <w:end w:w="90" w:type="dxa"/>
            </w:tcMar>
            <w:vAlign w:val="center"/>
          </w:tcPr>
          <w:p>
            <w:pPr>
              <w:spacing w:after="0" w:line="240" w:lineRule="auto"/>
            </w:pPr>
            <w:r>
              <w:rPr>
                <w:sz w:val="18"/>
              </w:rPr>
            </w:r>
            <w:r>
              <w:rPr>
                <w:rFonts w:ascii="Arial" w:hAnsi="Arial"/>
                <w:color w:val="24343B"/>
                <w:sz w:val="18"/>
              </w:rPr>
              <w:t>Satu activity maksimal memiliki satu check-in aktif dan satu check-out final; koreksi harus tercatat sebagai revision.</w:t>
            </w:r>
          </w:p>
        </w:tc>
      </w:tr>
      <w:tr>
        <w:trPr>
          <w:cantSplit/>
        </w:trPr>
        <w:tc>
          <w:tcPr>
            <w:tcW w:type="dxa" w:w="1440"/>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BR-004</w:t>
            </w:r>
          </w:p>
        </w:tc>
        <w:tc>
          <w:tcPr>
            <w:tcW w:type="dxa" w:w="8352"/>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Check-in tidak menghasilkan kategori burnout.</w:t>
            </w:r>
          </w:p>
        </w:tc>
      </w:tr>
      <w:tr>
        <w:trPr>
          <w:cantSplit/>
        </w:trPr>
        <w:tc>
          <w:tcPr>
            <w:tcW w:type="dxa" w:w="1440"/>
            <w:tcMar>
              <w:top w:w="90" w:type="dxa"/>
              <w:start w:w="90" w:type="dxa"/>
              <w:bottom w:w="90" w:type="dxa"/>
              <w:end w:w="90" w:type="dxa"/>
            </w:tcMar>
            <w:vAlign w:val="center"/>
          </w:tcPr>
          <w:p>
            <w:pPr>
              <w:spacing w:after="0" w:line="240" w:lineRule="auto"/>
            </w:pPr>
            <w:r>
              <w:rPr>
                <w:sz w:val="18"/>
              </w:rPr>
            </w:r>
            <w:r>
              <w:rPr>
                <w:rFonts w:ascii="Arial" w:hAnsi="Arial"/>
                <w:color w:val="24343B"/>
                <w:sz w:val="18"/>
              </w:rPr>
              <w:t>BR-005</w:t>
            </w:r>
          </w:p>
        </w:tc>
        <w:tc>
          <w:tcPr>
            <w:tcW w:type="dxa" w:w="8352"/>
            <w:tcMar>
              <w:top w:w="90" w:type="dxa"/>
              <w:start w:w="90" w:type="dxa"/>
              <w:bottom w:w="90" w:type="dxa"/>
              <w:end w:w="90" w:type="dxa"/>
            </w:tcMar>
            <w:vAlign w:val="center"/>
          </w:tcPr>
          <w:p>
            <w:pPr>
              <w:spacing w:after="0" w:line="240" w:lineRule="auto"/>
            </w:pPr>
            <w:r>
              <w:rPr>
                <w:sz w:val="18"/>
              </w:rPr>
            </w:r>
            <w:r>
              <w:rPr>
                <w:rFonts w:ascii="Arial" w:hAnsi="Arial"/>
                <w:color w:val="24343B"/>
                <w:sz w:val="18"/>
              </w:rPr>
              <w:t>Checkout dan jurnal memperkaya ledger tetapi juga tidak otomatis menghasilkan kategori burnout per activity.</w:t>
            </w:r>
          </w:p>
        </w:tc>
      </w:tr>
      <w:tr>
        <w:trPr>
          <w:cantSplit/>
        </w:trPr>
        <w:tc>
          <w:tcPr>
            <w:tcW w:type="dxa" w:w="1440"/>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BR-006</w:t>
            </w:r>
          </w:p>
        </w:tc>
        <w:tc>
          <w:tcPr>
            <w:tcW w:type="dxa" w:w="8352"/>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Manual Analysis hanya berjalan setelah pengguna memilih periode dan lolos data sufficiency.</w:t>
            </w:r>
          </w:p>
        </w:tc>
      </w:tr>
      <w:tr>
        <w:trPr>
          <w:cantSplit/>
        </w:trPr>
        <w:tc>
          <w:tcPr>
            <w:tcW w:type="dxa" w:w="1440"/>
            <w:tcMar>
              <w:top w:w="90" w:type="dxa"/>
              <w:start w:w="90" w:type="dxa"/>
              <w:bottom w:w="90" w:type="dxa"/>
              <w:end w:w="90" w:type="dxa"/>
            </w:tcMar>
            <w:vAlign w:val="center"/>
          </w:tcPr>
          <w:p>
            <w:pPr>
              <w:spacing w:after="0" w:line="240" w:lineRule="auto"/>
            </w:pPr>
            <w:r>
              <w:rPr>
                <w:sz w:val="18"/>
              </w:rPr>
            </w:r>
            <w:r>
              <w:rPr>
                <w:rFonts w:ascii="Arial" w:hAnsi="Arial"/>
                <w:color w:val="24343B"/>
                <w:sz w:val="18"/>
              </w:rPr>
              <w:t>BR-007</w:t>
            </w:r>
          </w:p>
        </w:tc>
        <w:tc>
          <w:tcPr>
            <w:tcW w:type="dxa" w:w="8352"/>
            <w:tcMar>
              <w:top w:w="90" w:type="dxa"/>
              <w:start w:w="90" w:type="dxa"/>
              <w:bottom w:w="90" w:type="dxa"/>
              <w:end w:w="90" w:type="dxa"/>
            </w:tcMar>
            <w:vAlign w:val="center"/>
          </w:tcPr>
          <w:p>
            <w:pPr>
              <w:spacing w:after="0" w:line="240" w:lineRule="auto"/>
            </w:pPr>
            <w:r>
              <w:rPr>
                <w:sz w:val="18"/>
              </w:rPr>
            </w:r>
            <w:r>
              <w:rPr>
                <w:rFonts w:ascii="Arial" w:hAnsi="Arial"/>
                <w:color w:val="24343B"/>
                <w:sz w:val="18"/>
              </w:rPr>
              <w:t>Automatic Analysis berjalan mingguan pada scheduler yang dikonfigurasi.</w:t>
            </w:r>
          </w:p>
        </w:tc>
      </w:tr>
      <w:tr>
        <w:trPr>
          <w:cantSplit/>
        </w:trPr>
        <w:tc>
          <w:tcPr>
            <w:tcW w:type="dxa" w:w="1440"/>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BR-008</w:t>
            </w:r>
          </w:p>
        </w:tc>
        <w:tc>
          <w:tcPr>
            <w:tcW w:type="dxa" w:w="8352"/>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Manual dan automatic result untuk periode sama disimpan sebagai dua snapshot; tidak saling overwrite.</w:t>
            </w:r>
          </w:p>
        </w:tc>
      </w:tr>
      <w:tr>
        <w:trPr>
          <w:cantSplit/>
        </w:trPr>
        <w:tc>
          <w:tcPr>
            <w:tcW w:type="dxa" w:w="1440"/>
            <w:tcMar>
              <w:top w:w="90" w:type="dxa"/>
              <w:start w:w="90" w:type="dxa"/>
              <w:bottom w:w="90" w:type="dxa"/>
              <w:end w:w="90" w:type="dxa"/>
            </w:tcMar>
            <w:vAlign w:val="center"/>
          </w:tcPr>
          <w:p>
            <w:pPr>
              <w:spacing w:after="0" w:line="240" w:lineRule="auto"/>
            </w:pPr>
            <w:r>
              <w:rPr>
                <w:sz w:val="18"/>
              </w:rPr>
            </w:r>
            <w:r>
              <w:rPr>
                <w:rFonts w:ascii="Arial" w:hAnsi="Arial"/>
                <w:color w:val="24343B"/>
                <w:sz w:val="18"/>
              </w:rPr>
              <w:t>BR-009</w:t>
            </w:r>
          </w:p>
        </w:tc>
        <w:tc>
          <w:tcPr>
            <w:tcW w:type="dxa" w:w="8352"/>
            <w:tcMar>
              <w:top w:w="90" w:type="dxa"/>
              <w:start w:w="90" w:type="dxa"/>
              <w:bottom w:w="90" w:type="dxa"/>
              <w:end w:w="90" w:type="dxa"/>
            </w:tcMar>
            <w:vAlign w:val="center"/>
          </w:tcPr>
          <w:p>
            <w:pPr>
              <w:spacing w:after="0" w:line="240" w:lineRule="auto"/>
            </w:pPr>
            <w:r>
              <w:rPr>
                <w:sz w:val="18"/>
              </w:rPr>
            </w:r>
            <w:r>
              <w:rPr>
                <w:rFonts w:ascii="Arial" w:hAnsi="Arial"/>
                <w:color w:val="24343B"/>
                <w:sz w:val="18"/>
              </w:rPr>
              <w:t>Activity CANCELLED tidak dihitung sebagai completed workload.</w:t>
            </w:r>
          </w:p>
        </w:tc>
      </w:tr>
      <w:tr>
        <w:trPr>
          <w:cantSplit/>
        </w:trPr>
        <w:tc>
          <w:tcPr>
            <w:tcW w:type="dxa" w:w="1440"/>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BR-010</w:t>
            </w:r>
          </w:p>
        </w:tc>
        <w:tc>
          <w:tcPr>
            <w:tcW w:type="dxa" w:w="8352"/>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Jumlah activity tidak dapat digunakan sendirian untuk menyimpulkan burnout.</w:t>
            </w:r>
          </w:p>
        </w:tc>
      </w:tr>
      <w:tr>
        <w:trPr>
          <w:cantSplit/>
        </w:trPr>
        <w:tc>
          <w:tcPr>
            <w:tcW w:type="dxa" w:w="1440"/>
            <w:tcMar>
              <w:top w:w="90" w:type="dxa"/>
              <w:start w:w="90" w:type="dxa"/>
              <w:bottom w:w="90" w:type="dxa"/>
              <w:end w:w="90" w:type="dxa"/>
            </w:tcMar>
            <w:vAlign w:val="center"/>
          </w:tcPr>
          <w:p>
            <w:pPr>
              <w:spacing w:after="0" w:line="240" w:lineRule="auto"/>
            </w:pPr>
            <w:r>
              <w:rPr>
                <w:sz w:val="18"/>
              </w:rPr>
            </w:r>
            <w:r>
              <w:rPr>
                <w:rFonts w:ascii="Arial" w:hAnsi="Arial"/>
                <w:color w:val="24343B"/>
                <w:sz w:val="18"/>
              </w:rPr>
              <w:t>BR-011</w:t>
            </w:r>
          </w:p>
        </w:tc>
        <w:tc>
          <w:tcPr>
            <w:tcW w:type="dxa" w:w="8352"/>
            <w:tcMar>
              <w:top w:w="90" w:type="dxa"/>
              <w:start w:w="90" w:type="dxa"/>
              <w:bottom w:w="90" w:type="dxa"/>
              <w:end w:w="90" w:type="dxa"/>
            </w:tcMar>
            <w:vAlign w:val="center"/>
          </w:tcPr>
          <w:p>
            <w:pPr>
              <w:spacing w:after="0" w:line="240" w:lineRule="auto"/>
            </w:pPr>
            <w:r>
              <w:rPr>
                <w:sz w:val="18"/>
              </w:rPr>
            </w:r>
            <w:r>
              <w:rPr>
                <w:rFonts w:ascii="Arial" w:hAnsi="Arial"/>
                <w:color w:val="24343B"/>
                <w:sz w:val="18"/>
              </w:rPr>
              <w:t>Threshold warna dan formula harus versioned dan disetujui SME.</w:t>
            </w:r>
          </w:p>
        </w:tc>
      </w:tr>
      <w:tr>
        <w:trPr>
          <w:cantSplit/>
        </w:trPr>
        <w:tc>
          <w:tcPr>
            <w:tcW w:type="dxa" w:w="1440"/>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BR-012</w:t>
            </w:r>
          </w:p>
        </w:tc>
        <w:tc>
          <w:tcPr>
            <w:tcW w:type="dxa" w:w="8352"/>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Kategori Merah tidak boleh otomatis digunakan untuk keputusan disipliner/kinerja.</w:t>
            </w:r>
          </w:p>
        </w:tc>
      </w:tr>
      <w:tr>
        <w:trPr>
          <w:cantSplit/>
        </w:trPr>
        <w:tc>
          <w:tcPr>
            <w:tcW w:type="dxa" w:w="1440"/>
            <w:tcMar>
              <w:top w:w="90" w:type="dxa"/>
              <w:start w:w="90" w:type="dxa"/>
              <w:bottom w:w="90" w:type="dxa"/>
              <w:end w:w="90" w:type="dxa"/>
            </w:tcMar>
            <w:vAlign w:val="center"/>
          </w:tcPr>
          <w:p>
            <w:pPr>
              <w:spacing w:after="0" w:line="240" w:lineRule="auto"/>
            </w:pPr>
            <w:r>
              <w:rPr>
                <w:sz w:val="18"/>
              </w:rPr>
            </w:r>
            <w:r>
              <w:rPr>
                <w:rFonts w:ascii="Arial" w:hAnsi="Arial"/>
                <w:color w:val="24343B"/>
                <w:sz w:val="18"/>
              </w:rPr>
              <w:t>BR-013</w:t>
            </w:r>
          </w:p>
        </w:tc>
        <w:tc>
          <w:tcPr>
            <w:tcW w:type="dxa" w:w="8352"/>
            <w:tcMar>
              <w:top w:w="90" w:type="dxa"/>
              <w:start w:w="90" w:type="dxa"/>
              <w:bottom w:w="90" w:type="dxa"/>
              <w:end w:w="90" w:type="dxa"/>
            </w:tcMar>
            <w:vAlign w:val="center"/>
          </w:tcPr>
          <w:p>
            <w:pPr>
              <w:spacing w:after="0" w:line="240" w:lineRule="auto"/>
            </w:pPr>
            <w:r>
              <w:rPr>
                <w:sz w:val="18"/>
              </w:rPr>
            </w:r>
            <w:r>
              <w:rPr>
                <w:rFonts w:ascii="Arial" w:hAnsi="Arial"/>
                <w:color w:val="24343B"/>
                <w:sz w:val="18"/>
              </w:rPr>
              <w:t>Untuk red/persistent risk, recommendation dapat mencakup dukungan manusia sesuai consent dan policy.</w:t>
            </w:r>
          </w:p>
        </w:tc>
      </w:tr>
      <w:tr>
        <w:trPr>
          <w:cantSplit/>
        </w:trPr>
        <w:tc>
          <w:tcPr>
            <w:tcW w:type="dxa" w:w="1440"/>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BR-014</w:t>
            </w:r>
          </w:p>
        </w:tc>
        <w:tc>
          <w:tcPr>
            <w:tcW w:type="dxa" w:w="8352"/>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Rekomendasi siswa harus age-appropriate dan tidak menggunakan bahasa diagnosis.</w:t>
            </w:r>
          </w:p>
        </w:tc>
      </w:tr>
      <w:tr>
        <w:trPr>
          <w:cantSplit/>
        </w:trPr>
        <w:tc>
          <w:tcPr>
            <w:tcW w:type="dxa" w:w="1440"/>
            <w:tcMar>
              <w:top w:w="90" w:type="dxa"/>
              <w:start w:w="90" w:type="dxa"/>
              <w:bottom w:w="90" w:type="dxa"/>
              <w:end w:w="90" w:type="dxa"/>
            </w:tcMar>
            <w:vAlign w:val="center"/>
          </w:tcPr>
          <w:p>
            <w:pPr>
              <w:spacing w:after="0" w:line="240" w:lineRule="auto"/>
            </w:pPr>
            <w:r>
              <w:rPr>
                <w:sz w:val="18"/>
              </w:rPr>
            </w:r>
            <w:r>
              <w:rPr>
                <w:rFonts w:ascii="Arial" w:hAnsi="Arial"/>
                <w:color w:val="24343B"/>
                <w:sz w:val="18"/>
              </w:rPr>
              <w:t>BR-015</w:t>
            </w:r>
          </w:p>
        </w:tc>
        <w:tc>
          <w:tcPr>
            <w:tcW w:type="dxa" w:w="8352"/>
            <w:tcMar>
              <w:top w:w="90" w:type="dxa"/>
              <w:start w:w="90" w:type="dxa"/>
              <w:bottom w:w="90" w:type="dxa"/>
              <w:end w:w="90" w:type="dxa"/>
            </w:tcMar>
            <w:vAlign w:val="center"/>
          </w:tcPr>
          <w:p>
            <w:pPr>
              <w:spacing w:after="0" w:line="240" w:lineRule="auto"/>
            </w:pPr>
            <w:r>
              <w:rPr>
                <w:sz w:val="18"/>
              </w:rPr>
            </w:r>
            <w:r>
              <w:rPr>
                <w:rFonts w:ascii="Arial" w:hAnsi="Arial"/>
                <w:color w:val="24343B"/>
                <w:sz w:val="18"/>
              </w:rPr>
              <w:t>Setiap generated analysis harus dapat ditelusuri ke activity/data periode yang digunakan.</w:t>
            </w:r>
          </w:p>
        </w:tc>
      </w:tr>
      <w:tr>
        <w:trPr>
          <w:cantSplit/>
        </w:trPr>
        <w:tc>
          <w:tcPr>
            <w:tcW w:type="dxa" w:w="5040"/>
            <w:vAlign w:val="center"/>
          </w:tcPr>
          <w:p>
            <w:r>
              <w:rPr>
                <w:sz w:val="18"/>
              </w:rPr>
              <w:t>BR-016</w:t>
            </w:r>
          </w:p>
        </w:tc>
        <w:tc>
          <w:tcPr>
            <w:tcW w:type="dxa" w:w="5040"/>
            <w:vAlign w:val="center"/>
          </w:tcPr>
          <w:p>
            <w:r>
              <w:rPr>
                <w:sz w:val="18"/>
              </w:rPr>
              <w:t>FastAPI hanya menerima data fitur/period payload yang diperlukan untuk analisis; Laravel tetap menjadi source of truth data pengguna.</w:t>
            </w:r>
          </w:p>
        </w:tc>
      </w:tr>
      <w:tr>
        <w:trPr>
          <w:cantSplit/>
        </w:trPr>
        <w:tc>
          <w:tcPr>
            <w:tcW w:type="dxa" w:w="5040"/>
            <w:vAlign w:val="center"/>
          </w:tcPr>
          <w:p>
            <w:r>
              <w:rPr>
                <w:sz w:val="18"/>
              </w:rPr>
              <w:t>BR-017</w:t>
            </w:r>
          </w:p>
        </w:tc>
        <w:tc>
          <w:tcPr>
            <w:tcW w:type="dxa" w:w="5040"/>
            <w:vAlign w:val="center"/>
          </w:tcPr>
          <w:p>
            <w:r>
              <w:rPr>
                <w:sz w:val="18"/>
              </w:rPr>
              <w:t>Threshold Hijau/Kuning/Merah harus configurable dan versioned; prototype 0–39/40–69/70–100 tidak dianggap cutoff klinis final.</w:t>
            </w:r>
          </w:p>
        </w:tc>
      </w:tr>
      <w:tr>
        <w:trPr>
          <w:cantSplit/>
        </w:trPr>
        <w:tc>
          <w:tcPr>
            <w:tcW w:type="dxa" w:w="5040"/>
            <w:vAlign w:val="center"/>
          </w:tcPr>
          <w:p>
            <w:r>
              <w:rPr>
                <w:sz w:val="18"/>
              </w:rPr>
              <w:t>BR-018</w:t>
            </w:r>
          </w:p>
        </w:tc>
        <w:tc>
          <w:tcPr>
            <w:tcW w:type="dxa" w:w="5040"/>
            <w:vAlign w:val="center"/>
          </w:tcPr>
          <w:p>
            <w:r>
              <w:rPr>
                <w:sz w:val="18"/>
              </w:rPr>
              <w:t>Jika data_sufficiency tidak memenuhi minimum, sistem mengembalikan DATA TIDAK CUKUP dan tidak memaksakan kategori warna.</w:t>
            </w:r>
          </w:p>
        </w:tc>
      </w:tr>
      <w:tr>
        <w:trPr>
          <w:cantSplit/>
        </w:trPr>
        <w:tc>
          <w:tcPr>
            <w:tcW w:type="dxa" w:w="5040"/>
            <w:vAlign w:val="center"/>
          </w:tcPr>
          <w:p>
            <w:r>
              <w:rPr>
                <w:sz w:val="18"/>
              </w:rPr>
              <w:t>BR-019</w:t>
            </w:r>
          </w:p>
        </w:tc>
        <w:tc>
          <w:tcPr>
            <w:tcW w:type="dxa" w:w="5040"/>
            <w:vAlign w:val="center"/>
          </w:tcPr>
          <w:p>
            <w:r>
              <w:rPr>
                <w:sz w:val="18"/>
              </w:rPr>
              <w:t>Kategori MERAH berulang mengikuti persistent-risk/escalation rule dan tidak boleh hanya menghasilkan rekomendasi meditasi.</w:t>
            </w:r>
          </w:p>
        </w:tc>
      </w:tr>
      <w:tr>
        <w:trPr>
          <w:cantSplit/>
        </w:trPr>
        <w:tc>
          <w:tcPr>
            <w:tcW w:type="dxa" w:w="5040"/>
            <w:vAlign w:val="center"/>
          </w:tcPr>
          <w:p>
            <w:r>
              <w:rPr>
                <w:sz w:val="18"/>
              </w:rPr>
              <w:t>BR-020</w:t>
            </w:r>
          </w:p>
        </w:tc>
        <w:tc>
          <w:tcPr>
            <w:tcW w:type="dxa" w:w="5040"/>
            <w:vAlign w:val="center"/>
          </w:tcPr>
          <w:p>
            <w:r>
              <w:rPr>
                <w:sz w:val="18"/>
              </w:rPr>
              <w:t>Hasil rekomendasi harus dapat ditelusuri ke recommendation_code dan content_version yang aktif saat Analysis Snapshot dibuat.</w:t>
            </w:r>
          </w:p>
        </w:tc>
      </w:tr>
      <w:tr>
        <w:trPr>
          <w:cantSplit/>
        </w:trPr>
        <w:tc>
          <w:tcPr>
            <w:tcW w:type="dxa" w:w="5040"/>
            <w:vAlign w:val="center"/>
          </w:tcPr>
          <w:p>
            <w:r>
              <w:rPr>
                <w:sz w:val="18"/>
              </w:rPr>
              <w:t>BR-021</w:t>
            </w:r>
          </w:p>
        </w:tc>
        <w:tc>
          <w:tcPr>
            <w:tcW w:type="dxa" w:w="5040"/>
            <w:vAlign w:val="center"/>
          </w:tcPr>
          <w:p>
            <w:r>
              <w:rPr>
                <w:sz w:val="18"/>
              </w:rPr>
              <w:t>TPH berasal dari planned duration; TAH berasal dari check-in/check-out aktual yang valid.</w:t>
            </w:r>
          </w:p>
        </w:tc>
      </w:tr>
      <w:tr>
        <w:trPr>
          <w:cantSplit/>
        </w:trPr>
        <w:tc>
          <w:tcPr>
            <w:tcW w:type="dxa" w:w="5040"/>
            <w:vAlign w:val="center"/>
          </w:tcPr>
          <w:p>
            <w:r>
              <w:rPr>
                <w:sz w:val="18"/>
              </w:rPr>
              <w:t>BR-022</w:t>
            </w:r>
          </w:p>
        </w:tc>
        <w:tc>
          <w:tcPr>
            <w:tcW w:type="dxa" w:w="5040"/>
            <w:vAlign w:val="center"/>
          </w:tcPr>
          <w:p>
            <w:r>
              <w:rPr>
                <w:sz w:val="18"/>
              </w:rPr>
              <w:t>IF berasal dari master kategori configurable dan versioned; perubahan IF tidak boleh mengubah snapshot historis.</w:t>
            </w:r>
          </w:p>
        </w:tc>
      </w:tr>
      <w:tr>
        <w:trPr>
          <w:cantSplit/>
        </w:trPr>
        <w:tc>
          <w:tcPr>
            <w:tcW w:type="dxa" w:w="5040"/>
            <w:vAlign w:val="center"/>
          </w:tcPr>
          <w:p>
            <w:r>
              <w:rPr>
                <w:sz w:val="18"/>
              </w:rPr>
              <w:t>BR-023</w:t>
            </w:r>
          </w:p>
        </w:tc>
        <w:tc>
          <w:tcPr>
            <w:tcW w:type="dxa" w:w="5040"/>
            <w:vAlign w:val="center"/>
          </w:tcPr>
          <w:p>
            <w:r>
              <w:rPr>
                <w:sz w:val="18"/>
              </w:rPr>
              <w:t>Workload Score dihitung dari Σ(TAH × IF) / capacity periode, bukan hanya jumlah kegiatan.</w:t>
            </w:r>
          </w:p>
        </w:tc>
      </w:tr>
      <w:tr>
        <w:trPr>
          <w:cantSplit/>
        </w:trPr>
        <w:tc>
          <w:tcPr>
            <w:tcW w:type="dxa" w:w="5040"/>
            <w:vAlign w:val="center"/>
          </w:tcPr>
          <w:p>
            <w:r>
              <w:rPr>
                <w:sz w:val="18"/>
              </w:rPr>
              <w:t>BR-024</w:t>
            </w:r>
          </w:p>
        </w:tc>
        <w:tc>
          <w:tcPr>
            <w:tcW w:type="dxa" w:w="5040"/>
            <w:vAlign w:val="center"/>
          </w:tcPr>
          <w:p>
            <w:r>
              <w:rPr>
                <w:sz w:val="18"/>
              </w:rPr>
              <w:t>Weekly capacity menggunakan hari aktif/kapasitas terkonfigurasi; tidak memaksa denominator 7 hari.</w:t>
            </w:r>
          </w:p>
        </w:tc>
      </w:tr>
      <w:tr>
        <w:trPr>
          <w:cantSplit/>
        </w:trPr>
        <w:tc>
          <w:tcPr>
            <w:tcW w:type="dxa" w:w="5040"/>
            <w:vAlign w:val="center"/>
          </w:tcPr>
          <w:p>
            <w:r>
              <w:rPr>
                <w:sz w:val="18"/>
              </w:rPr>
              <w:t>BR-025</w:t>
            </w:r>
          </w:p>
        </w:tc>
        <w:tc>
          <w:tcPr>
            <w:tcW w:type="dxa" w:w="5040"/>
            <w:vAlign w:val="center"/>
          </w:tcPr>
          <w:p>
            <w:r>
              <w:rPr>
                <w:sz w:val="18"/>
              </w:rPr>
              <w:t>Raw Workload Score dapat &gt;100%; Workload Risk Component dinormalisasi maksimum 100 pada formula final prototype.</w:t>
            </w:r>
          </w:p>
        </w:tc>
      </w:tr>
      <w:tr>
        <w:trPr>
          <w:cantSplit/>
        </w:trPr>
        <w:tc>
          <w:tcPr>
            <w:tcW w:type="dxa" w:w="5040"/>
            <w:vAlign w:val="center"/>
          </w:tcPr>
          <w:p>
            <w:r>
              <w:rPr>
                <w:sz w:val="18"/>
              </w:rPr>
              <w:t>BR-026</w:t>
            </w:r>
          </w:p>
        </w:tc>
        <w:tc>
          <w:tcPr>
            <w:tcW w:type="dxa" w:w="5040"/>
            <w:vAlign w:val="center"/>
          </w:tcPr>
          <w:p>
            <w:r>
              <w:rPr>
                <w:sz w:val="18"/>
              </w:rPr>
              <w:t>Final Burnout Risk prototype = 60% Workload Risk Component + 40% Journal Score; bobot configurable/versioned.</w:t>
            </w:r>
          </w:p>
        </w:tc>
      </w:tr>
      <w:tr>
        <w:trPr>
          <w:cantSplit/>
        </w:trPr>
        <w:tc>
          <w:tcPr>
            <w:tcW w:type="dxa" w:w="5040"/>
            <w:vAlign w:val="center"/>
          </w:tcPr>
          <w:p>
            <w:r>
              <w:rPr>
                <w:sz w:val="18"/>
              </w:rPr>
              <w:t>BR-027</w:t>
            </w:r>
          </w:p>
        </w:tc>
        <w:tc>
          <w:tcPr>
            <w:tcW w:type="dxa" w:w="5040"/>
            <w:vAlign w:val="center"/>
          </w:tcPr>
          <w:p>
            <w:r>
              <w:rPr>
                <w:sz w:val="18"/>
              </w:rPr>
              <w:t>Workload Capacity Status dan Final Burnout Risk Category adalah output berbeda.</w:t>
            </w:r>
          </w:p>
        </w:tc>
      </w:tr>
    </w:tbl>
    <w:p>
      <w:pPr>
        <w:spacing w:after="20"/>
      </w:pPr>
    </w:p>
    <w:p>
      <w:pPr>
        <w:pStyle w:val="Heading1"/>
        <w:keepNext/>
        <w:spacing w:before="160" w:after="80"/>
      </w:pPr>
      <w:r>
        <w:rPr>
          <w:rFonts w:ascii="Arial" w:hAnsi="Arial"/>
          <w:b/>
          <w:color w:val="2E6F68"/>
          <w:sz w:val="30"/>
        </w:rPr>
        <w:t>16. Notification Matrix</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blHeader w:val="true"/>
        </w:trPr>
        <w:tc>
          <w:tcPr>
            <w:tcW w:type="dxa" w:w="2304"/>
            <w:shd w:fill="2E6F68"/>
            <w:tcMar>
              <w:top w:w="90" w:type="dxa"/>
              <w:start w:w="90" w:type="dxa"/>
              <w:bottom w:w="90" w:type="dxa"/>
              <w:end w:w="90" w:type="dxa"/>
            </w:tcMar>
            <w:vAlign w:val="center"/>
          </w:tcPr>
          <w:p>
            <w:pPr>
              <w:jc w:val="center"/>
            </w:pPr>
            <w:r>
              <w:rPr>
                <w:sz w:val="18"/>
              </w:rPr>
            </w:r>
            <w:r>
              <w:rPr>
                <w:rFonts w:ascii="Arial" w:hAnsi="Arial"/>
                <w:b/>
                <w:color w:val="FFFFFF"/>
                <w:sz w:val="18"/>
              </w:rPr>
              <w:t>Event</w:t>
            </w:r>
          </w:p>
        </w:tc>
        <w:tc>
          <w:tcPr>
            <w:tcW w:type="dxa" w:w="1728"/>
            <w:shd w:fill="2E6F68"/>
            <w:tcMar>
              <w:top w:w="90" w:type="dxa"/>
              <w:start w:w="90" w:type="dxa"/>
              <w:bottom w:w="90" w:type="dxa"/>
              <w:end w:w="90" w:type="dxa"/>
            </w:tcMar>
            <w:vAlign w:val="center"/>
          </w:tcPr>
          <w:p>
            <w:pPr>
              <w:jc w:val="center"/>
            </w:pPr>
            <w:r>
              <w:rPr>
                <w:sz w:val="18"/>
              </w:rPr>
            </w:r>
            <w:r>
              <w:rPr>
                <w:rFonts w:ascii="Arial" w:hAnsi="Arial"/>
                <w:b/>
                <w:color w:val="FFFFFF"/>
                <w:sz w:val="18"/>
              </w:rPr>
              <w:t>Target</w:t>
            </w:r>
          </w:p>
        </w:tc>
        <w:tc>
          <w:tcPr>
            <w:tcW w:type="dxa" w:w="2448"/>
            <w:shd w:fill="2E6F68"/>
            <w:tcMar>
              <w:top w:w="90" w:type="dxa"/>
              <w:start w:w="90" w:type="dxa"/>
              <w:bottom w:w="90" w:type="dxa"/>
              <w:end w:w="90" w:type="dxa"/>
            </w:tcMar>
            <w:vAlign w:val="center"/>
          </w:tcPr>
          <w:p>
            <w:pPr>
              <w:jc w:val="center"/>
            </w:pPr>
            <w:r>
              <w:rPr>
                <w:sz w:val="18"/>
              </w:rPr>
            </w:r>
            <w:r>
              <w:rPr>
                <w:rFonts w:ascii="Arial" w:hAnsi="Arial"/>
                <w:b/>
                <w:color w:val="FFFFFF"/>
                <w:sz w:val="18"/>
              </w:rPr>
              <w:t>Timing</w:t>
            </w:r>
          </w:p>
        </w:tc>
        <w:tc>
          <w:tcPr>
            <w:tcW w:type="dxa" w:w="3312"/>
            <w:shd w:fill="2E6F68"/>
            <w:tcMar>
              <w:top w:w="90" w:type="dxa"/>
              <w:start w:w="90" w:type="dxa"/>
              <w:bottom w:w="90" w:type="dxa"/>
              <w:end w:w="90" w:type="dxa"/>
            </w:tcMar>
            <w:vAlign w:val="center"/>
          </w:tcPr>
          <w:p>
            <w:pPr>
              <w:jc w:val="center"/>
            </w:pPr>
            <w:r>
              <w:rPr>
                <w:sz w:val="18"/>
              </w:rPr>
            </w:r>
            <w:r>
              <w:rPr>
                <w:rFonts w:ascii="Arial" w:hAnsi="Arial"/>
                <w:b/>
                <w:color w:val="FFFFFF"/>
                <w:sz w:val="18"/>
              </w:rPr>
              <w:t>Pesan/Aksi Sistem</w:t>
            </w:r>
          </w:p>
        </w:tc>
      </w:tr>
      <w:tr>
        <w:trPr>
          <w:cantSplit/>
        </w:trPr>
        <w:tc>
          <w:tcPr>
            <w:tcW w:type="dxa" w:w="2304"/>
            <w:tcMar>
              <w:top w:w="90" w:type="dxa"/>
              <w:start w:w="90" w:type="dxa"/>
              <w:bottom w:w="90" w:type="dxa"/>
              <w:end w:w="90" w:type="dxa"/>
            </w:tcMar>
            <w:vAlign w:val="top"/>
          </w:tcPr>
          <w:p>
            <w:pPr>
              <w:spacing w:after="0" w:line="240" w:lineRule="auto"/>
            </w:pPr>
            <w:r>
              <w:rPr>
                <w:sz w:val="18"/>
              </w:rPr>
            </w:r>
            <w:r>
              <w:rPr>
                <w:rFonts w:ascii="Arial" w:hAnsi="Arial"/>
                <w:color w:val="24343B"/>
                <w:sz w:val="18"/>
              </w:rPr>
              <w:t>Activity akan mulai</w:t>
            </w:r>
          </w:p>
        </w:tc>
        <w:tc>
          <w:tcPr>
            <w:tcW w:type="dxa" w:w="1728"/>
            <w:tcMar>
              <w:top w:w="90" w:type="dxa"/>
              <w:start w:w="90" w:type="dxa"/>
              <w:bottom w:w="90" w:type="dxa"/>
              <w:end w:w="90" w:type="dxa"/>
            </w:tcMar>
            <w:vAlign w:val="top"/>
          </w:tcPr>
          <w:p>
            <w:pPr>
              <w:spacing w:after="0" w:line="240" w:lineRule="auto"/>
            </w:pPr>
            <w:r>
              <w:rPr>
                <w:sz w:val="18"/>
              </w:rPr>
            </w:r>
            <w:r>
              <w:rPr>
                <w:rFonts w:ascii="Arial" w:hAnsi="Arial"/>
                <w:color w:val="24343B"/>
                <w:sz w:val="18"/>
              </w:rPr>
              <w:t>Pemilik activity</w:t>
            </w:r>
          </w:p>
        </w:tc>
        <w:tc>
          <w:tcPr>
            <w:tcW w:type="dxa" w:w="2448"/>
            <w:tcMar>
              <w:top w:w="90" w:type="dxa"/>
              <w:start w:w="90" w:type="dxa"/>
              <w:bottom w:w="90" w:type="dxa"/>
              <w:end w:w="90" w:type="dxa"/>
            </w:tcMar>
            <w:vAlign w:val="top"/>
          </w:tcPr>
          <w:p>
            <w:pPr>
              <w:spacing w:after="0" w:line="240" w:lineRule="auto"/>
            </w:pPr>
            <w:r>
              <w:rPr>
                <w:sz w:val="18"/>
              </w:rPr>
            </w:r>
            <w:r>
              <w:rPr>
                <w:rFonts w:ascii="Arial" w:hAnsi="Arial"/>
                <w:color w:val="24343B"/>
                <w:sz w:val="18"/>
              </w:rPr>
              <w:t>X menit sebelum start</w:t>
            </w:r>
          </w:p>
        </w:tc>
        <w:tc>
          <w:tcPr>
            <w:tcW w:type="dxa" w:w="3312"/>
            <w:tcMar>
              <w:top w:w="90" w:type="dxa"/>
              <w:start w:w="90" w:type="dxa"/>
              <w:bottom w:w="90" w:type="dxa"/>
              <w:end w:w="90" w:type="dxa"/>
            </w:tcMar>
            <w:vAlign w:val="top"/>
          </w:tcPr>
          <w:p>
            <w:pPr>
              <w:spacing w:after="0" w:line="240" w:lineRule="auto"/>
            </w:pPr>
            <w:r>
              <w:rPr>
                <w:sz w:val="18"/>
              </w:rPr>
            </w:r>
            <w:r>
              <w:rPr>
                <w:rFonts w:ascii="Arial" w:hAnsi="Arial"/>
                <w:color w:val="24343B"/>
                <w:sz w:val="18"/>
              </w:rPr>
              <w:t>Reminder check-in.</w:t>
            </w:r>
          </w:p>
        </w:tc>
      </w:tr>
      <w:tr>
        <w:trPr>
          <w:cantSplit/>
        </w:trPr>
        <w:tc>
          <w:tcPr>
            <w:tcW w:type="dxa" w:w="2304"/>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Check-in belum dilakukan</w:t>
            </w:r>
          </w:p>
        </w:tc>
        <w:tc>
          <w:tcPr>
            <w:tcW w:type="dxa" w:w="1728"/>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Pemilik activity</w:t>
            </w:r>
          </w:p>
        </w:tc>
        <w:tc>
          <w:tcPr>
            <w:tcW w:type="dxa" w:w="2448"/>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Setelah start + tolerance</w:t>
            </w:r>
          </w:p>
        </w:tc>
        <w:tc>
          <w:tcPr>
            <w:tcW w:type="dxa" w:w="3312"/>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Follow-up ringan; tidak spam.</w:t>
            </w:r>
          </w:p>
        </w:tc>
      </w:tr>
      <w:tr>
        <w:trPr>
          <w:cantSplit/>
        </w:trPr>
        <w:tc>
          <w:tcPr>
            <w:tcW w:type="dxa" w:w="2304"/>
            <w:tcMar>
              <w:top w:w="90" w:type="dxa"/>
              <w:start w:w="90" w:type="dxa"/>
              <w:bottom w:w="90" w:type="dxa"/>
              <w:end w:w="90" w:type="dxa"/>
            </w:tcMar>
            <w:vAlign w:val="top"/>
          </w:tcPr>
          <w:p>
            <w:pPr>
              <w:spacing w:after="0" w:line="240" w:lineRule="auto"/>
            </w:pPr>
            <w:r>
              <w:rPr>
                <w:sz w:val="18"/>
              </w:rPr>
            </w:r>
            <w:r>
              <w:rPr>
                <w:rFonts w:ascii="Arial" w:hAnsi="Arial"/>
                <w:color w:val="24343B"/>
                <w:sz w:val="18"/>
              </w:rPr>
              <w:t>Activity berakhir</w:t>
            </w:r>
          </w:p>
        </w:tc>
        <w:tc>
          <w:tcPr>
            <w:tcW w:type="dxa" w:w="1728"/>
            <w:tcMar>
              <w:top w:w="90" w:type="dxa"/>
              <w:start w:w="90" w:type="dxa"/>
              <w:bottom w:w="90" w:type="dxa"/>
              <w:end w:w="90" w:type="dxa"/>
            </w:tcMar>
            <w:vAlign w:val="top"/>
          </w:tcPr>
          <w:p>
            <w:pPr>
              <w:spacing w:after="0" w:line="240" w:lineRule="auto"/>
            </w:pPr>
            <w:r>
              <w:rPr>
                <w:sz w:val="18"/>
              </w:rPr>
            </w:r>
            <w:r>
              <w:rPr>
                <w:rFonts w:ascii="Arial" w:hAnsi="Arial"/>
                <w:color w:val="24343B"/>
                <w:sz w:val="18"/>
              </w:rPr>
              <w:t>Pemilik activity</w:t>
            </w:r>
          </w:p>
        </w:tc>
        <w:tc>
          <w:tcPr>
            <w:tcW w:type="dxa" w:w="2448"/>
            <w:tcMar>
              <w:top w:w="90" w:type="dxa"/>
              <w:start w:w="90" w:type="dxa"/>
              <w:bottom w:w="90" w:type="dxa"/>
              <w:end w:w="90" w:type="dxa"/>
            </w:tcMar>
            <w:vAlign w:val="top"/>
          </w:tcPr>
          <w:p>
            <w:pPr>
              <w:spacing w:after="0" w:line="240" w:lineRule="auto"/>
            </w:pPr>
            <w:r>
              <w:rPr>
                <w:sz w:val="18"/>
              </w:rPr>
            </w:r>
            <w:r>
              <w:rPr>
                <w:rFonts w:ascii="Arial" w:hAnsi="Arial"/>
                <w:color w:val="24343B"/>
                <w:sz w:val="18"/>
              </w:rPr>
              <w:t>Pada end / X menit sesudah</w:t>
            </w:r>
          </w:p>
        </w:tc>
        <w:tc>
          <w:tcPr>
            <w:tcW w:type="dxa" w:w="3312"/>
            <w:tcMar>
              <w:top w:w="90" w:type="dxa"/>
              <w:start w:w="90" w:type="dxa"/>
              <w:bottom w:w="90" w:type="dxa"/>
              <w:end w:w="90" w:type="dxa"/>
            </w:tcMar>
            <w:vAlign w:val="top"/>
          </w:tcPr>
          <w:p>
            <w:pPr>
              <w:spacing w:after="0" w:line="240" w:lineRule="auto"/>
            </w:pPr>
            <w:r>
              <w:rPr>
                <w:sz w:val="18"/>
              </w:rPr>
            </w:r>
            <w:r>
              <w:rPr>
                <w:rFonts w:ascii="Arial" w:hAnsi="Arial"/>
                <w:color w:val="24343B"/>
                <w:sz w:val="18"/>
              </w:rPr>
              <w:t>Reminder check-out.</w:t>
            </w:r>
          </w:p>
        </w:tc>
      </w:tr>
      <w:tr>
        <w:trPr>
          <w:cantSplit/>
        </w:trPr>
        <w:tc>
          <w:tcPr>
            <w:tcW w:type="dxa" w:w="2304"/>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Checkout overdue</w:t>
            </w:r>
          </w:p>
        </w:tc>
        <w:tc>
          <w:tcPr>
            <w:tcW w:type="dxa" w:w="1728"/>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Pemilik activity</w:t>
            </w:r>
          </w:p>
        </w:tc>
        <w:tc>
          <w:tcPr>
            <w:tcW w:type="dxa" w:w="2448"/>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Setelah grace period</w:t>
            </w:r>
          </w:p>
        </w:tc>
        <w:tc>
          <w:tcPr>
            <w:tcW w:type="dxa" w:w="3312"/>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Follow-up dengan cooldown.</w:t>
            </w:r>
          </w:p>
        </w:tc>
      </w:tr>
      <w:tr>
        <w:trPr>
          <w:cantSplit/>
        </w:trPr>
        <w:tc>
          <w:tcPr>
            <w:tcW w:type="dxa" w:w="2304"/>
            <w:tcMar>
              <w:top w:w="90" w:type="dxa"/>
              <w:start w:w="90" w:type="dxa"/>
              <w:bottom w:w="90" w:type="dxa"/>
              <w:end w:w="90" w:type="dxa"/>
            </w:tcMar>
            <w:vAlign w:val="top"/>
          </w:tcPr>
          <w:p>
            <w:pPr>
              <w:spacing w:after="0" w:line="240" w:lineRule="auto"/>
            </w:pPr>
            <w:r>
              <w:rPr>
                <w:sz w:val="18"/>
              </w:rPr>
            </w:r>
            <w:r>
              <w:rPr>
                <w:rFonts w:ascii="Arial" w:hAnsi="Arial"/>
                <w:color w:val="24343B"/>
                <w:sz w:val="18"/>
              </w:rPr>
              <w:t>Weekly analysis selesai</w:t>
            </w:r>
          </w:p>
        </w:tc>
        <w:tc>
          <w:tcPr>
            <w:tcW w:type="dxa" w:w="1728"/>
            <w:tcMar>
              <w:top w:w="90" w:type="dxa"/>
              <w:start w:w="90" w:type="dxa"/>
              <w:bottom w:w="90" w:type="dxa"/>
              <w:end w:w="90" w:type="dxa"/>
            </w:tcMar>
            <w:vAlign w:val="top"/>
          </w:tcPr>
          <w:p>
            <w:pPr>
              <w:spacing w:after="0" w:line="240" w:lineRule="auto"/>
            </w:pPr>
            <w:r>
              <w:rPr>
                <w:sz w:val="18"/>
              </w:rPr>
            </w:r>
            <w:r>
              <w:rPr>
                <w:rFonts w:ascii="Arial" w:hAnsi="Arial"/>
                <w:color w:val="24343B"/>
                <w:sz w:val="18"/>
              </w:rPr>
              <w:t>Pemilik user</w:t>
            </w:r>
          </w:p>
        </w:tc>
        <w:tc>
          <w:tcPr>
            <w:tcW w:type="dxa" w:w="2448"/>
            <w:tcMar>
              <w:top w:w="90" w:type="dxa"/>
              <w:start w:w="90" w:type="dxa"/>
              <w:bottom w:w="90" w:type="dxa"/>
              <w:end w:w="90" w:type="dxa"/>
            </w:tcMar>
            <w:vAlign w:val="top"/>
          </w:tcPr>
          <w:p>
            <w:pPr>
              <w:spacing w:after="0" w:line="240" w:lineRule="auto"/>
            </w:pPr>
            <w:r>
              <w:rPr>
                <w:sz w:val="18"/>
              </w:rPr>
            </w:r>
            <w:r>
              <w:rPr>
                <w:rFonts w:ascii="Arial" w:hAnsi="Arial"/>
                <w:color w:val="24343B"/>
                <w:sz w:val="18"/>
              </w:rPr>
              <w:t>Setelah job selesai</w:t>
            </w:r>
          </w:p>
        </w:tc>
        <w:tc>
          <w:tcPr>
            <w:tcW w:type="dxa" w:w="3312"/>
            <w:tcMar>
              <w:top w:w="90" w:type="dxa"/>
              <w:start w:w="90" w:type="dxa"/>
              <w:bottom w:w="90" w:type="dxa"/>
              <w:end w:w="90" w:type="dxa"/>
            </w:tcMar>
            <w:vAlign w:val="top"/>
          </w:tcPr>
          <w:p>
            <w:pPr>
              <w:spacing w:after="0" w:line="240" w:lineRule="auto"/>
            </w:pPr>
            <w:r>
              <w:rPr>
                <w:sz w:val="18"/>
              </w:rPr>
            </w:r>
            <w:r>
              <w:rPr>
                <w:rFonts w:ascii="Arial" w:hAnsi="Arial"/>
                <w:color w:val="24343B"/>
                <w:sz w:val="18"/>
              </w:rPr>
              <w:t>Tampilkan kategori + ringkasan + rekomendasi.</w:t>
            </w:r>
          </w:p>
        </w:tc>
      </w:tr>
      <w:tr>
        <w:trPr>
          <w:cantSplit/>
        </w:trPr>
        <w:tc>
          <w:tcPr>
            <w:tcW w:type="dxa" w:w="2304"/>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Manual analysis selesai</w:t>
            </w:r>
          </w:p>
        </w:tc>
        <w:tc>
          <w:tcPr>
            <w:tcW w:type="dxa" w:w="1728"/>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Pemilik user</w:t>
            </w:r>
          </w:p>
        </w:tc>
        <w:tc>
          <w:tcPr>
            <w:tcW w:type="dxa" w:w="2448"/>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Immediate</w:t>
            </w:r>
          </w:p>
        </w:tc>
        <w:tc>
          <w:tcPr>
            <w:tcW w:type="dxa" w:w="3312"/>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Tampilkan result snapshot.</w:t>
            </w:r>
          </w:p>
        </w:tc>
      </w:tr>
      <w:tr>
        <w:trPr>
          <w:cantSplit/>
        </w:trPr>
        <w:tc>
          <w:tcPr>
            <w:tcW w:type="dxa" w:w="2304"/>
            <w:tcMar>
              <w:top w:w="90" w:type="dxa"/>
              <w:start w:w="90" w:type="dxa"/>
              <w:bottom w:w="90" w:type="dxa"/>
              <w:end w:w="90" w:type="dxa"/>
            </w:tcMar>
            <w:vAlign w:val="top"/>
          </w:tcPr>
          <w:p>
            <w:pPr>
              <w:spacing w:after="0" w:line="240" w:lineRule="auto"/>
            </w:pPr>
            <w:r>
              <w:rPr>
                <w:sz w:val="18"/>
              </w:rPr>
            </w:r>
            <w:r>
              <w:rPr>
                <w:rFonts w:ascii="Arial" w:hAnsi="Arial"/>
                <w:color w:val="24343B"/>
                <w:sz w:val="18"/>
              </w:rPr>
              <w:t>Persistent risk</w:t>
            </w:r>
          </w:p>
        </w:tc>
        <w:tc>
          <w:tcPr>
            <w:tcW w:type="dxa" w:w="1728"/>
            <w:tcMar>
              <w:top w:w="90" w:type="dxa"/>
              <w:start w:w="90" w:type="dxa"/>
              <w:bottom w:w="90" w:type="dxa"/>
              <w:end w:w="90" w:type="dxa"/>
            </w:tcMar>
            <w:vAlign w:val="top"/>
          </w:tcPr>
          <w:p>
            <w:pPr>
              <w:spacing w:after="0" w:line="240" w:lineRule="auto"/>
            </w:pPr>
            <w:r>
              <w:rPr>
                <w:sz w:val="18"/>
              </w:rPr>
            </w:r>
            <w:r>
              <w:rPr>
                <w:rFonts w:ascii="Arial" w:hAnsi="Arial"/>
                <w:color w:val="24343B"/>
                <w:sz w:val="18"/>
              </w:rPr>
              <w:t>User/PIC sesuai rule</w:t>
            </w:r>
          </w:p>
        </w:tc>
        <w:tc>
          <w:tcPr>
            <w:tcW w:type="dxa" w:w="2448"/>
            <w:tcMar>
              <w:top w:w="90" w:type="dxa"/>
              <w:start w:w="90" w:type="dxa"/>
              <w:bottom w:w="90" w:type="dxa"/>
              <w:end w:w="90" w:type="dxa"/>
            </w:tcMar>
            <w:vAlign w:val="top"/>
          </w:tcPr>
          <w:p>
            <w:pPr>
              <w:spacing w:after="0" w:line="240" w:lineRule="auto"/>
            </w:pPr>
            <w:r>
              <w:rPr>
                <w:sz w:val="18"/>
              </w:rPr>
            </w:r>
            <w:r>
              <w:rPr>
                <w:rFonts w:ascii="Arial" w:hAnsi="Arial"/>
                <w:color w:val="24343B"/>
                <w:sz w:val="18"/>
              </w:rPr>
              <w:t>Sesuai policy &amp; consent</w:t>
            </w:r>
          </w:p>
        </w:tc>
        <w:tc>
          <w:tcPr>
            <w:tcW w:type="dxa" w:w="3312"/>
            <w:tcMar>
              <w:top w:w="90" w:type="dxa"/>
              <w:start w:w="90" w:type="dxa"/>
              <w:bottom w:w="90" w:type="dxa"/>
              <w:end w:w="90" w:type="dxa"/>
            </w:tcMar>
            <w:vAlign w:val="top"/>
          </w:tcPr>
          <w:p>
            <w:pPr>
              <w:spacing w:after="0" w:line="240" w:lineRule="auto"/>
            </w:pPr>
            <w:r>
              <w:rPr>
                <w:sz w:val="18"/>
              </w:rPr>
            </w:r>
            <w:r>
              <w:rPr>
                <w:rFonts w:ascii="Arial" w:hAnsi="Arial"/>
                <w:color w:val="24343B"/>
                <w:sz w:val="18"/>
              </w:rPr>
              <w:t>Support/escalation, minimum necessary data.</w:t>
            </w:r>
          </w:p>
        </w:tc>
      </w:tr>
    </w:tbl>
    <w:p>
      <w:pPr>
        <w:spacing w:after="20"/>
      </w:pPr>
    </w:p>
    <w:p>
      <w:pPr>
        <w:pStyle w:val="Heading1"/>
        <w:keepNext/>
        <w:spacing w:before="160" w:after="80"/>
      </w:pPr>
      <w:r>
        <w:rPr>
          <w:rFonts w:ascii="Arial" w:hAnsi="Arial"/>
          <w:b/>
          <w:color w:val="2E6F68"/>
          <w:sz w:val="30"/>
        </w:rPr>
        <w:t>17. Data Model Konseptual</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blHeader w:val="true"/>
        </w:trPr>
        <w:tc>
          <w:tcPr>
            <w:tcW w:type="dxa" w:w="2160"/>
            <w:shd w:fill="D9EAF7"/>
            <w:tcMar>
              <w:top w:w="90" w:type="dxa"/>
              <w:start w:w="90" w:type="dxa"/>
              <w:bottom w:w="90" w:type="dxa"/>
              <w:end w:w="90" w:type="dxa"/>
            </w:tcMar>
            <w:vAlign w:val="center"/>
          </w:tcPr>
          <w:p>
            <w:pPr>
              <w:jc w:val="center"/>
            </w:pPr>
            <w:r>
              <w:rPr>
                <w:b/>
                <w:sz w:val="18"/>
              </w:rPr>
            </w:r>
            <w:r>
              <w:rPr>
                <w:rFonts w:ascii="Arial" w:hAnsi="Arial"/>
                <w:b/>
                <w:color w:val="FFFFFF"/>
                <w:sz w:val="18"/>
              </w:rPr>
              <w:t>Entity</w:t>
            </w:r>
          </w:p>
        </w:tc>
        <w:tc>
          <w:tcPr>
            <w:tcW w:type="dxa" w:w="4896"/>
            <w:shd w:fill="D9EAF7"/>
            <w:tcMar>
              <w:top w:w="90" w:type="dxa"/>
              <w:start w:w="90" w:type="dxa"/>
              <w:bottom w:w="90" w:type="dxa"/>
              <w:end w:w="90" w:type="dxa"/>
            </w:tcMar>
            <w:vAlign w:val="center"/>
          </w:tcPr>
          <w:p>
            <w:pPr>
              <w:jc w:val="center"/>
            </w:pPr>
            <w:r>
              <w:rPr>
                <w:b/>
                <w:sz w:val="18"/>
              </w:rPr>
            </w:r>
            <w:r>
              <w:rPr>
                <w:rFonts w:ascii="Arial" w:hAnsi="Arial"/>
                <w:b/>
                <w:color w:val="FFFFFF"/>
                <w:sz w:val="18"/>
              </w:rPr>
              <w:t>Field Kunci / Relasi</w:t>
            </w:r>
          </w:p>
        </w:tc>
        <w:tc>
          <w:tcPr>
            <w:tcW w:type="dxa" w:w="2736"/>
            <w:shd w:fill="D9EAF7"/>
            <w:tcMar>
              <w:top w:w="90" w:type="dxa"/>
              <w:start w:w="90" w:type="dxa"/>
              <w:bottom w:w="90" w:type="dxa"/>
              <w:end w:w="90" w:type="dxa"/>
            </w:tcMar>
            <w:vAlign w:val="center"/>
          </w:tcPr>
          <w:p>
            <w:pPr>
              <w:jc w:val="center"/>
            </w:pPr>
            <w:r>
              <w:rPr>
                <w:b/>
                <w:sz w:val="18"/>
              </w:rPr>
            </w:r>
            <w:r>
              <w:rPr>
                <w:rFonts w:ascii="Arial" w:hAnsi="Arial"/>
                <w:b/>
                <w:color w:val="FFFFFF"/>
                <w:sz w:val="18"/>
              </w:rPr>
              <w:t>Fungsi</w:t>
            </w:r>
          </w:p>
        </w:tc>
      </w:tr>
      <w:tr>
        <w:trPr>
          <w:cantSplit/>
        </w:trPr>
        <w:tc>
          <w:tcPr>
            <w:tcW w:type="dxa" w:w="2160"/>
            <w:tcMar>
              <w:top w:w="90" w:type="dxa"/>
              <w:start w:w="90" w:type="dxa"/>
              <w:bottom w:w="90" w:type="dxa"/>
              <w:end w:w="90" w:type="dxa"/>
            </w:tcMar>
            <w:vAlign w:val="center"/>
          </w:tcPr>
          <w:p>
            <w:pPr>
              <w:spacing w:after="0" w:line="240" w:lineRule="auto"/>
            </w:pPr>
            <w:r>
              <w:rPr>
                <w:sz w:val="18"/>
              </w:rPr>
            </w:r>
            <w:r>
              <w:rPr>
                <w:rFonts w:ascii="Arial" w:hAnsi="Arial"/>
                <w:color w:val="24343B"/>
                <w:sz w:val="18"/>
              </w:rPr>
              <w:t>users</w:t>
            </w:r>
          </w:p>
        </w:tc>
        <w:tc>
          <w:tcPr>
            <w:tcW w:type="dxa" w:w="4896"/>
            <w:tcMar>
              <w:top w:w="90" w:type="dxa"/>
              <w:start w:w="90" w:type="dxa"/>
              <w:bottom w:w="90" w:type="dxa"/>
              <w:end w:w="90" w:type="dxa"/>
            </w:tcMar>
            <w:vAlign w:val="center"/>
          </w:tcPr>
          <w:p>
            <w:pPr>
              <w:spacing w:after="0" w:line="240" w:lineRule="auto"/>
            </w:pPr>
            <w:r>
              <w:rPr>
                <w:sz w:val="18"/>
              </w:rPr>
            </w:r>
            <w:r>
              <w:rPr>
                <w:rFonts w:ascii="Arial" w:hAnsi="Arial"/>
                <w:color w:val="24343B"/>
                <w:sz w:val="18"/>
              </w:rPr>
              <w:t>id, role, profile</w:t>
            </w:r>
          </w:p>
        </w:tc>
        <w:tc>
          <w:tcPr>
            <w:tcW w:type="dxa" w:w="2736"/>
            <w:tcMar>
              <w:top w:w="90" w:type="dxa"/>
              <w:start w:w="90" w:type="dxa"/>
              <w:bottom w:w="90" w:type="dxa"/>
              <w:end w:w="90" w:type="dxa"/>
            </w:tcMar>
            <w:vAlign w:val="center"/>
          </w:tcPr>
          <w:p>
            <w:pPr>
              <w:spacing w:after="0" w:line="240" w:lineRule="auto"/>
            </w:pPr>
            <w:r>
              <w:rPr>
                <w:sz w:val="18"/>
              </w:rPr>
            </w:r>
            <w:r>
              <w:rPr>
                <w:rFonts w:ascii="Arial" w:hAnsi="Arial"/>
                <w:color w:val="24343B"/>
                <w:sz w:val="18"/>
              </w:rPr>
              <w:t>Guru/siswa/admin.</w:t>
            </w:r>
          </w:p>
        </w:tc>
      </w:tr>
      <w:tr>
        <w:trPr>
          <w:cantSplit/>
        </w:trPr>
        <w:tc>
          <w:tcPr>
            <w:tcW w:type="dxa" w:w="2160"/>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activities</w:t>
            </w:r>
          </w:p>
        </w:tc>
        <w:tc>
          <w:tcPr>
            <w:tcW w:type="dxa" w:w="4896"/>
            <w:shd w:fill="F8FAFA"/>
            <w:tcMar>
              <w:top w:w="90" w:type="dxa"/>
              <w:start w:w="90" w:type="dxa"/>
              <w:bottom w:w="90" w:type="dxa"/>
              <w:end w:w="90" w:type="dxa"/>
            </w:tcMar>
            <w:vAlign w:val="center"/>
          </w:tcPr>
          <w:p>
            <w:r>
              <w:rPr>
                <w:sz w:val="18"/>
              </w:rPr>
              <w:t>id, user_id, title, category_id, start_at, end_at, planned_hours, intensity_factor_version, status, recurrence_id</w:t>
            </w:r>
          </w:p>
        </w:tc>
        <w:tc>
          <w:tcPr>
            <w:tcW w:type="dxa" w:w="2736"/>
            <w:shd w:fill="F8FAFA"/>
            <w:tcMar>
              <w:top w:w="90" w:type="dxa"/>
              <w:start w:w="90" w:type="dxa"/>
              <w:bottom w:w="90" w:type="dxa"/>
              <w:end w:w="90" w:type="dxa"/>
            </w:tcMar>
            <w:vAlign w:val="center"/>
          </w:tcPr>
          <w:p>
            <w:r>
              <w:rPr>
                <w:sz w:val="18"/>
              </w:rPr>
              <w:t>Todo/unit transaksi; planned duration dan referensi IF.</w:t>
            </w:r>
          </w:p>
        </w:tc>
      </w:tr>
      <w:tr>
        <w:trPr>
          <w:cantSplit/>
        </w:trPr>
        <w:tc>
          <w:tcPr>
            <w:tcW w:type="dxa" w:w="2160"/>
            <w:tcMar>
              <w:top w:w="90" w:type="dxa"/>
              <w:start w:w="90" w:type="dxa"/>
              <w:bottom w:w="90" w:type="dxa"/>
              <w:end w:w="90" w:type="dxa"/>
            </w:tcMar>
            <w:vAlign w:val="center"/>
          </w:tcPr>
          <w:p>
            <w:pPr>
              <w:spacing w:after="0" w:line="240" w:lineRule="auto"/>
            </w:pPr>
            <w:r>
              <w:rPr>
                <w:sz w:val="18"/>
              </w:rPr>
            </w:r>
            <w:r>
              <w:rPr>
                <w:rFonts w:ascii="Arial" w:hAnsi="Arial"/>
                <w:color w:val="24343B"/>
                <w:sz w:val="18"/>
              </w:rPr>
              <w:t>activity_events</w:t>
            </w:r>
          </w:p>
        </w:tc>
        <w:tc>
          <w:tcPr>
            <w:tcW w:type="dxa" w:w="4896"/>
            <w:tcMar>
              <w:top w:w="90" w:type="dxa"/>
              <w:start w:w="90" w:type="dxa"/>
              <w:bottom w:w="90" w:type="dxa"/>
              <w:end w:w="90" w:type="dxa"/>
            </w:tcMar>
            <w:vAlign w:val="center"/>
          </w:tcPr>
          <w:p>
            <w:pPr>
              <w:spacing w:after="0" w:line="240" w:lineRule="auto"/>
            </w:pPr>
            <w:r>
              <w:rPr>
                <w:sz w:val="18"/>
              </w:rPr>
            </w:r>
            <w:r>
              <w:rPr>
                <w:rFonts w:ascii="Arial" w:hAnsi="Arial"/>
                <w:color w:val="24343B"/>
                <w:sz w:val="18"/>
              </w:rPr>
              <w:t>activity_id, event_type, timestamp, metadata</w:t>
            </w:r>
          </w:p>
        </w:tc>
        <w:tc>
          <w:tcPr>
            <w:tcW w:type="dxa" w:w="2736"/>
            <w:tcMar>
              <w:top w:w="90" w:type="dxa"/>
              <w:start w:w="90" w:type="dxa"/>
              <w:bottom w:w="90" w:type="dxa"/>
              <w:end w:w="90" w:type="dxa"/>
            </w:tcMar>
            <w:vAlign w:val="center"/>
          </w:tcPr>
          <w:p>
            <w:pPr>
              <w:spacing w:after="0" w:line="240" w:lineRule="auto"/>
            </w:pPr>
            <w:r>
              <w:rPr>
                <w:sz w:val="18"/>
              </w:rPr>
            </w:r>
            <w:r>
              <w:rPr>
                <w:rFonts w:ascii="Arial" w:hAnsi="Arial"/>
                <w:color w:val="24343B"/>
                <w:sz w:val="18"/>
              </w:rPr>
              <w:t>Activity Ledger / audit lifecycle.</w:t>
            </w:r>
          </w:p>
        </w:tc>
      </w:tr>
      <w:tr>
        <w:trPr>
          <w:cantSplit/>
        </w:trPr>
        <w:tc>
          <w:tcPr>
            <w:tcW w:type="dxa" w:w="2160"/>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checkins</w:t>
            </w:r>
          </w:p>
        </w:tc>
        <w:tc>
          <w:tcPr>
            <w:tcW w:type="dxa" w:w="4896"/>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activity_id, wellbeing inputs, pre_journal_id, submitted_at</w:t>
            </w:r>
          </w:p>
        </w:tc>
        <w:tc>
          <w:tcPr>
            <w:tcW w:type="dxa" w:w="2736"/>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Baseline sebelum activity.</w:t>
            </w:r>
          </w:p>
        </w:tc>
      </w:tr>
      <w:tr>
        <w:trPr>
          <w:cantSplit/>
        </w:trPr>
        <w:tc>
          <w:tcPr>
            <w:tcW w:type="dxa" w:w="2160"/>
            <w:tcMar>
              <w:top w:w="90" w:type="dxa"/>
              <w:start w:w="90" w:type="dxa"/>
              <w:bottom w:w="90" w:type="dxa"/>
              <w:end w:w="90" w:type="dxa"/>
            </w:tcMar>
            <w:vAlign w:val="center"/>
          </w:tcPr>
          <w:p>
            <w:pPr>
              <w:spacing w:after="0" w:line="240" w:lineRule="auto"/>
            </w:pPr>
            <w:r>
              <w:rPr>
                <w:sz w:val="18"/>
              </w:rPr>
            </w:r>
            <w:r>
              <w:rPr>
                <w:rFonts w:ascii="Arial" w:hAnsi="Arial"/>
                <w:color w:val="24343B"/>
                <w:sz w:val="18"/>
              </w:rPr>
              <w:t>checkouts</w:t>
            </w:r>
          </w:p>
        </w:tc>
        <w:tc>
          <w:tcPr>
            <w:tcW w:type="dxa" w:w="4896"/>
            <w:tcMar>
              <w:top w:w="90" w:type="dxa"/>
              <w:start w:w="90" w:type="dxa"/>
              <w:bottom w:w="90" w:type="dxa"/>
              <w:end w:w="90" w:type="dxa"/>
            </w:tcMar>
            <w:vAlign w:val="center"/>
          </w:tcPr>
          <w:p>
            <w:r>
              <w:rPr>
                <w:sz w:val="18"/>
              </w:rPr>
              <w:t>activity_id, wellbeing inputs, actual_duration/actual_hours, submitted_at</w:t>
            </w:r>
          </w:p>
        </w:tc>
        <w:tc>
          <w:tcPr>
            <w:tcW w:type="dxa" w:w="2736"/>
            <w:tcMar>
              <w:top w:w="90" w:type="dxa"/>
              <w:start w:w="90" w:type="dxa"/>
              <w:bottom w:w="90" w:type="dxa"/>
              <w:end w:w="90" w:type="dxa"/>
            </w:tcMar>
            <w:vAlign w:val="center"/>
          </w:tcPr>
          <w:p>
            <w:r>
              <w:rPr>
                <w:sz w:val="18"/>
              </w:rPr>
              <w:t>Kondisi setelah activity dan sumber TAH.</w:t>
            </w:r>
          </w:p>
        </w:tc>
      </w:tr>
      <w:tr>
        <w:trPr>
          <w:cantSplit/>
        </w:trPr>
        <w:tc>
          <w:tcPr>
            <w:tcW w:type="dxa" w:w="2160"/>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journals</w:t>
            </w:r>
          </w:p>
        </w:tc>
        <w:tc>
          <w:tcPr>
            <w:tcW w:type="dxa" w:w="4896"/>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activity_id, phase PRE/POST, structured_tags, text, created_at</w:t>
            </w:r>
          </w:p>
        </w:tc>
        <w:tc>
          <w:tcPr>
            <w:tcW w:type="dxa" w:w="2736"/>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Refleksi terkait activity.</w:t>
            </w:r>
          </w:p>
        </w:tc>
      </w:tr>
      <w:tr>
        <w:trPr>
          <w:cantSplit/>
        </w:trPr>
        <w:tc>
          <w:tcPr>
            <w:tcW w:type="dxa" w:w="2160"/>
            <w:tcMar>
              <w:top w:w="90" w:type="dxa"/>
              <w:start w:w="90" w:type="dxa"/>
              <w:bottom w:w="90" w:type="dxa"/>
              <w:end w:w="90" w:type="dxa"/>
            </w:tcMar>
            <w:vAlign w:val="center"/>
          </w:tcPr>
          <w:p>
            <w:pPr>
              <w:spacing w:after="0" w:line="240" w:lineRule="auto"/>
            </w:pPr>
            <w:r>
              <w:rPr>
                <w:sz w:val="18"/>
              </w:rPr>
            </w:r>
            <w:r>
              <w:rPr>
                <w:rFonts w:ascii="Arial" w:hAnsi="Arial"/>
                <w:color w:val="24343B"/>
                <w:sz w:val="18"/>
              </w:rPr>
              <w:t>assessment_responses</w:t>
            </w:r>
          </w:p>
        </w:tc>
        <w:tc>
          <w:tcPr>
            <w:tcW w:type="dxa" w:w="4896"/>
            <w:tcMar>
              <w:top w:w="90" w:type="dxa"/>
              <w:start w:w="90" w:type="dxa"/>
              <w:bottom w:w="90" w:type="dxa"/>
              <w:end w:w="90" w:type="dxa"/>
            </w:tcMar>
            <w:vAlign w:val="center"/>
          </w:tcPr>
          <w:p>
            <w:pPr>
              <w:spacing w:after="0" w:line="240" w:lineRule="auto"/>
            </w:pPr>
            <w:r>
              <w:rPr>
                <w:sz w:val="18"/>
              </w:rPr>
            </w:r>
            <w:r>
              <w:rPr>
                <w:rFonts w:ascii="Arial" w:hAnsi="Arial"/>
                <w:color w:val="24343B"/>
                <w:sz w:val="18"/>
              </w:rPr>
              <w:t>user_id, instrument_version, period/context, answers</w:t>
            </w:r>
          </w:p>
        </w:tc>
        <w:tc>
          <w:tcPr>
            <w:tcW w:type="dxa" w:w="2736"/>
            <w:tcMar>
              <w:top w:w="90" w:type="dxa"/>
              <w:start w:w="90" w:type="dxa"/>
              <w:bottom w:w="90" w:type="dxa"/>
              <w:end w:w="90" w:type="dxa"/>
            </w:tcMar>
            <w:vAlign w:val="center"/>
          </w:tcPr>
          <w:p>
            <w:pPr>
              <w:spacing w:after="0" w:line="240" w:lineRule="auto"/>
            </w:pPr>
            <w:r>
              <w:rPr>
                <w:sz w:val="18"/>
              </w:rPr>
            </w:r>
            <w:r>
              <w:rPr>
                <w:rFonts w:ascii="Arial" w:hAnsi="Arial"/>
                <w:color w:val="24343B"/>
                <w:sz w:val="18"/>
              </w:rPr>
              <w:t>Respons instrumen terstandar.</w:t>
            </w:r>
          </w:p>
        </w:tc>
      </w:tr>
      <w:tr>
        <w:trPr>
          <w:cantSplit/>
        </w:trPr>
        <w:tc>
          <w:tcPr>
            <w:tcW w:type="dxa" w:w="2160"/>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analysis_runs</w:t>
            </w:r>
          </w:p>
        </w:tc>
        <w:tc>
          <w:tcPr>
            <w:tcW w:type="dxa" w:w="4896"/>
            <w:shd w:fill="F8FAFA"/>
            <w:tcMar>
              <w:top w:w="90" w:type="dxa"/>
              <w:start w:w="90" w:type="dxa"/>
              <w:bottom w:w="90" w:type="dxa"/>
              <w:end w:w="90" w:type="dxa"/>
            </w:tcMar>
            <w:vAlign w:val="center"/>
          </w:tcPr>
          <w:p>
            <w:r>
              <w:rPr>
                <w:sz w:val="18"/>
              </w:rPr>
              <w:t>user_id, source, period_start/end, scoring_version, sufficiency, wph, wah, workload_score, journal_score, final_risk_score, category</w:t>
            </w:r>
          </w:p>
        </w:tc>
        <w:tc>
          <w:tcPr>
            <w:tcW w:type="dxa" w:w="2736"/>
            <w:shd w:fill="F8FAFA"/>
            <w:tcMar>
              <w:top w:w="90" w:type="dxa"/>
              <w:start w:w="90" w:type="dxa"/>
              <w:bottom w:w="90" w:type="dxa"/>
              <w:end w:w="90" w:type="dxa"/>
            </w:tcMar>
            <w:vAlign w:val="center"/>
          </w:tcPr>
          <w:p>
            <w:r>
              <w:rPr>
                <w:sz w:val="18"/>
              </w:rPr>
              <w:t>Snapshot analisis manual/auto beserta komponen formula.</w:t>
            </w:r>
          </w:p>
        </w:tc>
      </w:tr>
      <w:tr>
        <w:trPr>
          <w:cantSplit/>
        </w:trPr>
        <w:tc>
          <w:tcPr>
            <w:tcW w:type="dxa" w:w="2160"/>
            <w:tcMar>
              <w:top w:w="90" w:type="dxa"/>
              <w:start w:w="90" w:type="dxa"/>
              <w:bottom w:w="90" w:type="dxa"/>
              <w:end w:w="90" w:type="dxa"/>
            </w:tcMar>
            <w:vAlign w:val="center"/>
          </w:tcPr>
          <w:p>
            <w:pPr>
              <w:spacing w:after="0" w:line="240" w:lineRule="auto"/>
            </w:pPr>
            <w:r>
              <w:rPr>
                <w:sz w:val="18"/>
              </w:rPr>
            </w:r>
            <w:r>
              <w:rPr>
                <w:rFonts w:ascii="Arial" w:hAnsi="Arial"/>
                <w:color w:val="24343B"/>
                <w:sz w:val="18"/>
              </w:rPr>
              <w:t>analysis_activity_links</w:t>
            </w:r>
          </w:p>
        </w:tc>
        <w:tc>
          <w:tcPr>
            <w:tcW w:type="dxa" w:w="4896"/>
            <w:tcMar>
              <w:top w:w="90" w:type="dxa"/>
              <w:start w:w="90" w:type="dxa"/>
              <w:bottom w:w="90" w:type="dxa"/>
              <w:end w:w="90" w:type="dxa"/>
            </w:tcMar>
            <w:vAlign w:val="center"/>
          </w:tcPr>
          <w:p>
            <w:pPr>
              <w:spacing w:after="0" w:line="240" w:lineRule="auto"/>
            </w:pPr>
            <w:r>
              <w:rPr>
                <w:sz w:val="18"/>
              </w:rPr>
            </w:r>
            <w:r>
              <w:rPr>
                <w:rFonts w:ascii="Arial" w:hAnsi="Arial"/>
                <w:color w:val="24343B"/>
                <w:sz w:val="18"/>
              </w:rPr>
              <w:t>analysis_run_id, activity_id</w:t>
            </w:r>
          </w:p>
        </w:tc>
        <w:tc>
          <w:tcPr>
            <w:tcW w:type="dxa" w:w="2736"/>
            <w:tcMar>
              <w:top w:w="90" w:type="dxa"/>
              <w:start w:w="90" w:type="dxa"/>
              <w:bottom w:w="90" w:type="dxa"/>
              <w:end w:w="90" w:type="dxa"/>
            </w:tcMar>
            <w:vAlign w:val="center"/>
          </w:tcPr>
          <w:p>
            <w:pPr>
              <w:spacing w:after="0" w:line="240" w:lineRule="auto"/>
            </w:pPr>
            <w:r>
              <w:rPr>
                <w:sz w:val="18"/>
              </w:rPr>
            </w:r>
            <w:r>
              <w:rPr>
                <w:rFonts w:ascii="Arial" w:hAnsi="Arial"/>
                <w:color w:val="24343B"/>
                <w:sz w:val="18"/>
              </w:rPr>
              <w:t>Traceability activity yang digunakan.</w:t>
            </w:r>
          </w:p>
        </w:tc>
      </w:tr>
      <w:tr>
        <w:trPr>
          <w:cantSplit/>
        </w:trPr>
        <w:tc>
          <w:tcPr>
            <w:tcW w:type="dxa" w:w="2160"/>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recommendations</w:t>
            </w:r>
          </w:p>
        </w:tc>
        <w:tc>
          <w:tcPr>
            <w:tcW w:type="dxa" w:w="4896"/>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analysis_run_id, target_role, tactic_id, reason, duration</w:t>
            </w:r>
          </w:p>
        </w:tc>
        <w:tc>
          <w:tcPr>
            <w:tcW w:type="dxa" w:w="2736"/>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Output recommendation engine.</w:t>
            </w:r>
          </w:p>
        </w:tc>
      </w:tr>
      <w:tr>
        <w:trPr>
          <w:cantSplit/>
        </w:trPr>
        <w:tc>
          <w:tcPr>
            <w:tcW w:type="dxa" w:w="2160"/>
            <w:tcMar>
              <w:top w:w="90" w:type="dxa"/>
              <w:start w:w="90" w:type="dxa"/>
              <w:bottom w:w="90" w:type="dxa"/>
              <w:end w:w="90" w:type="dxa"/>
            </w:tcMar>
            <w:vAlign w:val="center"/>
          </w:tcPr>
          <w:p>
            <w:pPr>
              <w:spacing w:after="0" w:line="240" w:lineRule="auto"/>
            </w:pPr>
            <w:r>
              <w:rPr>
                <w:sz w:val="18"/>
              </w:rPr>
            </w:r>
            <w:r>
              <w:rPr>
                <w:rFonts w:ascii="Arial" w:hAnsi="Arial"/>
                <w:color w:val="24343B"/>
                <w:sz w:val="18"/>
              </w:rPr>
              <w:t>mindfulness_sessions</w:t>
            </w:r>
          </w:p>
        </w:tc>
        <w:tc>
          <w:tcPr>
            <w:tcW w:type="dxa" w:w="4896"/>
            <w:tcMar>
              <w:top w:w="90" w:type="dxa"/>
              <w:start w:w="90" w:type="dxa"/>
              <w:bottom w:w="90" w:type="dxa"/>
              <w:end w:w="90" w:type="dxa"/>
            </w:tcMar>
            <w:vAlign w:val="center"/>
          </w:tcPr>
          <w:p>
            <w:pPr>
              <w:spacing w:after="0" w:line="240" w:lineRule="auto"/>
            </w:pPr>
            <w:r>
              <w:rPr>
                <w:sz w:val="18"/>
              </w:rPr>
            </w:r>
            <w:r>
              <w:rPr>
                <w:rFonts w:ascii="Arial" w:hAnsi="Arial"/>
                <w:color w:val="24343B"/>
                <w:sz w:val="18"/>
              </w:rPr>
              <w:t>user_id, recommendation_id, started_at, completed_at, recheck</w:t>
            </w:r>
          </w:p>
        </w:tc>
        <w:tc>
          <w:tcPr>
            <w:tcW w:type="dxa" w:w="2736"/>
            <w:tcMar>
              <w:top w:w="90" w:type="dxa"/>
              <w:start w:w="90" w:type="dxa"/>
              <w:bottom w:w="90" w:type="dxa"/>
              <w:end w:w="90" w:type="dxa"/>
            </w:tcMar>
            <w:vAlign w:val="center"/>
          </w:tcPr>
          <w:p>
            <w:pPr>
              <w:spacing w:after="0" w:line="240" w:lineRule="auto"/>
            </w:pPr>
            <w:r>
              <w:rPr>
                <w:sz w:val="18"/>
              </w:rPr>
            </w:r>
            <w:r>
              <w:rPr>
                <w:rFonts w:ascii="Arial" w:hAnsi="Arial"/>
                <w:color w:val="24343B"/>
                <w:sz w:val="18"/>
              </w:rPr>
              <w:t>Histori intervensi.</w:t>
            </w:r>
          </w:p>
        </w:tc>
      </w:tr>
      <w:tr>
        <w:trPr>
          <w:cantSplit/>
        </w:trPr>
        <w:tc>
          <w:tcPr>
            <w:tcW w:type="dxa" w:w="2160"/>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notifications</w:t>
            </w:r>
          </w:p>
        </w:tc>
        <w:tc>
          <w:tcPr>
            <w:tcW w:type="dxa" w:w="4896"/>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user_id, activity_id, type, schedule_at, sent_at, status</w:t>
            </w:r>
          </w:p>
        </w:tc>
        <w:tc>
          <w:tcPr>
            <w:tcW w:type="dxa" w:w="2736"/>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Reminder engine.</w:t>
            </w:r>
          </w:p>
        </w:tc>
      </w:tr>
      <w:tr>
        <w:trPr>
          <w:cantSplit/>
        </w:trPr>
        <w:tc>
          <w:tcPr>
            <w:tcW w:type="dxa" w:w="3360"/>
            <w:vAlign w:val="center"/>
          </w:tcPr>
          <w:p>
            <w:r>
              <w:rPr>
                <w:sz w:val="18"/>
              </w:rPr>
              <w:t>activity_intensity_config</w:t>
            </w:r>
          </w:p>
        </w:tc>
        <w:tc>
          <w:tcPr>
            <w:tcW w:type="dxa" w:w="3360"/>
            <w:vAlign w:val="center"/>
          </w:tcPr>
          <w:p>
            <w:r>
              <w:rPr>
                <w:sz w:val="18"/>
              </w:rPr>
              <w:t>category_id, role, intensity_factor, version, effective_from/to</w:t>
            </w:r>
          </w:p>
        </w:tc>
        <w:tc>
          <w:tcPr>
            <w:tcW w:type="dxa" w:w="3360"/>
            <w:vAlign w:val="center"/>
          </w:tcPr>
          <w:p>
            <w:r>
              <w:rPr>
                <w:sz w:val="18"/>
              </w:rPr>
              <w:t>Master IF versioned untuk workload.</w:t>
            </w:r>
          </w:p>
        </w:tc>
      </w:tr>
    </w:tbl>
    <w:p>
      <w:pPr>
        <w:spacing w:after="20"/>
      </w:pPr>
    </w:p>
    <w:p>
      <w:pPr>
        <w:pStyle w:val="Heading1"/>
        <w:keepNext/>
        <w:spacing w:before="160" w:after="80"/>
      </w:pPr>
      <w:r>
        <w:t>18. Technology Architecture &amp; API / Service Mapping</w:t>
      </w:r>
    </w:p>
    <w:tbl>
      <w:tblPr>
        <w:tblStyle w:val="TableGrid"/>
        <w:tblW w:type="auto" w:w="0"/>
        <w:jc w:val="center"/>
        <w:tblLook w:firstColumn="1" w:firstRow="1" w:lastColumn="0" w:lastRow="0" w:noHBand="0" w:noVBand="1" w:val="04A0"/>
      </w:tblPr>
      <w:tblGrid>
        <w:gridCol w:w="5040"/>
        <w:gridCol w:w="5040"/>
      </w:tblGrid>
      <w:tr>
        <w:trPr>
          <w:tblHeader w:val="true"/>
          <w:cantSplit/>
          <w:tblHeader w:val="true"/>
        </w:trPr>
        <w:tc>
          <w:tcPr>
            <w:tcW w:type="dxa" w:w="2880"/>
            <w:shd w:fill="2E6F68"/>
            <w:tcMar>
              <w:top w:w="90" w:type="dxa"/>
              <w:start w:w="90" w:type="dxa"/>
              <w:bottom w:w="90" w:type="dxa"/>
              <w:end w:w="90" w:type="dxa"/>
            </w:tcMar>
            <w:vAlign w:val="center"/>
          </w:tcPr>
          <w:p>
            <w:pPr>
              <w:jc w:val="center"/>
            </w:pPr>
            <w:r>
              <w:rPr>
                <w:sz w:val="18"/>
              </w:rPr>
            </w:r>
            <w:r>
              <w:rPr>
                <w:rFonts w:ascii="Arial" w:hAnsi="Arial"/>
                <w:b/>
                <w:color w:val="FFFFFF"/>
                <w:sz w:val="18"/>
              </w:rPr>
              <w:t>Service</w:t>
            </w:r>
          </w:p>
        </w:tc>
        <w:tc>
          <w:tcPr>
            <w:tcW w:type="dxa" w:w="6912"/>
            <w:shd w:fill="2E6F68"/>
            <w:tcMar>
              <w:top w:w="90" w:type="dxa"/>
              <w:start w:w="90" w:type="dxa"/>
              <w:bottom w:w="90" w:type="dxa"/>
              <w:end w:w="90" w:type="dxa"/>
            </w:tcMar>
            <w:vAlign w:val="center"/>
          </w:tcPr>
          <w:p>
            <w:pPr>
              <w:jc w:val="center"/>
            </w:pPr>
            <w:r>
              <w:rPr>
                <w:sz w:val="18"/>
              </w:rPr>
            </w:r>
            <w:r>
              <w:rPr>
                <w:rFonts w:ascii="Arial" w:hAnsi="Arial"/>
                <w:b/>
                <w:color w:val="FFFFFF"/>
                <w:sz w:val="18"/>
              </w:rPr>
              <w:t>Operasi Utama</w:t>
            </w:r>
          </w:p>
        </w:tc>
      </w:tr>
      <w:tr>
        <w:trPr>
          <w:cantSplit/>
        </w:trPr>
        <w:tc>
          <w:tcPr>
            <w:tcW w:type="dxa" w:w="2880"/>
            <w:tcMar>
              <w:top w:w="90" w:type="dxa"/>
              <w:start w:w="90" w:type="dxa"/>
              <w:bottom w:w="90" w:type="dxa"/>
              <w:end w:w="90" w:type="dxa"/>
            </w:tcMar>
            <w:vAlign w:val="top"/>
          </w:tcPr>
          <w:p>
            <w:pPr>
              <w:spacing w:after="0" w:line="240" w:lineRule="auto"/>
            </w:pPr>
            <w:r>
              <w:rPr>
                <w:sz w:val="18"/>
              </w:rPr>
            </w:r>
            <w:r>
              <w:rPr>
                <w:rFonts w:ascii="Arial" w:hAnsi="Arial"/>
                <w:color w:val="24343B"/>
                <w:sz w:val="18"/>
              </w:rPr>
              <w:t>Activity Service</w:t>
            </w:r>
          </w:p>
        </w:tc>
        <w:tc>
          <w:tcPr>
            <w:tcW w:type="dxa" w:w="6912"/>
            <w:tcMar>
              <w:top w:w="90" w:type="dxa"/>
              <w:start w:w="90" w:type="dxa"/>
              <w:bottom w:w="90" w:type="dxa"/>
              <w:end w:w="90" w:type="dxa"/>
            </w:tcMar>
            <w:vAlign w:val="top"/>
          </w:tcPr>
          <w:p>
            <w:pPr>
              <w:spacing w:after="0" w:line="240" w:lineRule="auto"/>
            </w:pPr>
            <w:r>
              <w:rPr>
                <w:sz w:val="18"/>
              </w:rPr>
            </w:r>
            <w:r>
              <w:rPr>
                <w:rFonts w:ascii="Arial" w:hAnsi="Arial"/>
                <w:color w:val="24343B"/>
                <w:sz w:val="18"/>
              </w:rPr>
              <w:t>create/update/cancel/list/timeline/recurring/complete</w:t>
            </w:r>
          </w:p>
        </w:tc>
      </w:tr>
      <w:tr>
        <w:trPr>
          <w:cantSplit/>
        </w:trPr>
        <w:tc>
          <w:tcPr>
            <w:tcW w:type="dxa" w:w="2880"/>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Reminder Scheduler</w:t>
            </w:r>
          </w:p>
        </w:tc>
        <w:tc>
          <w:tcPr>
            <w:tcW w:type="dxa" w:w="6912"/>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schedule/reschedule/cancel/send/pre-checkin/post-checkout/weekly-job</w:t>
            </w:r>
          </w:p>
        </w:tc>
      </w:tr>
      <w:tr>
        <w:trPr>
          <w:cantSplit/>
        </w:trPr>
        <w:tc>
          <w:tcPr>
            <w:tcW w:type="dxa" w:w="2880"/>
            <w:tcMar>
              <w:top w:w="90" w:type="dxa"/>
              <w:start w:w="90" w:type="dxa"/>
              <w:bottom w:w="90" w:type="dxa"/>
              <w:end w:w="90" w:type="dxa"/>
            </w:tcMar>
            <w:vAlign w:val="top"/>
          </w:tcPr>
          <w:p>
            <w:pPr>
              <w:spacing w:after="0" w:line="240" w:lineRule="auto"/>
            </w:pPr>
            <w:r>
              <w:rPr>
                <w:sz w:val="18"/>
              </w:rPr>
            </w:r>
            <w:r>
              <w:rPr>
                <w:rFonts w:ascii="Arial" w:hAnsi="Arial"/>
                <w:color w:val="24343B"/>
                <w:sz w:val="18"/>
              </w:rPr>
              <w:t>Check-In Service</w:t>
            </w:r>
          </w:p>
        </w:tc>
        <w:tc>
          <w:tcPr>
            <w:tcW w:type="dxa" w:w="6912"/>
            <w:tcMar>
              <w:top w:w="90" w:type="dxa"/>
              <w:start w:w="90" w:type="dxa"/>
              <w:bottom w:w="90" w:type="dxa"/>
              <w:end w:w="90" w:type="dxa"/>
            </w:tcMar>
            <w:vAlign w:val="top"/>
          </w:tcPr>
          <w:p>
            <w:pPr>
              <w:spacing w:after="0" w:line="240" w:lineRule="auto"/>
            </w:pPr>
            <w:r>
              <w:rPr>
                <w:sz w:val="18"/>
              </w:rPr>
            </w:r>
            <w:r>
              <w:rPr>
                <w:rFonts w:ascii="Arial" w:hAnsi="Arial"/>
                <w:color w:val="24343B"/>
                <w:sz w:val="18"/>
              </w:rPr>
              <w:t>submit/get/update-allowed</w:t>
            </w:r>
          </w:p>
        </w:tc>
      </w:tr>
      <w:tr>
        <w:trPr>
          <w:cantSplit/>
        </w:trPr>
        <w:tc>
          <w:tcPr>
            <w:tcW w:type="dxa" w:w="2880"/>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Check-Out Service</w:t>
            </w:r>
          </w:p>
        </w:tc>
        <w:tc>
          <w:tcPr>
            <w:tcW w:type="dxa" w:w="6912"/>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submit/get/update-allowed</w:t>
            </w:r>
          </w:p>
        </w:tc>
      </w:tr>
      <w:tr>
        <w:trPr>
          <w:cantSplit/>
        </w:trPr>
        <w:tc>
          <w:tcPr>
            <w:tcW w:type="dxa" w:w="2880"/>
            <w:tcMar>
              <w:top w:w="90" w:type="dxa"/>
              <w:start w:w="90" w:type="dxa"/>
              <w:bottom w:w="90" w:type="dxa"/>
              <w:end w:w="90" w:type="dxa"/>
            </w:tcMar>
            <w:vAlign w:val="top"/>
          </w:tcPr>
          <w:p>
            <w:pPr>
              <w:spacing w:after="0" w:line="240" w:lineRule="auto"/>
            </w:pPr>
            <w:r>
              <w:rPr>
                <w:sz w:val="18"/>
              </w:rPr>
            </w:r>
            <w:r>
              <w:rPr>
                <w:rFonts w:ascii="Arial" w:hAnsi="Arial"/>
                <w:color w:val="24343B"/>
                <w:sz w:val="18"/>
              </w:rPr>
              <w:t>Journal Service</w:t>
            </w:r>
          </w:p>
        </w:tc>
        <w:tc>
          <w:tcPr>
            <w:tcW w:type="dxa" w:w="6912"/>
            <w:tcMar>
              <w:top w:w="90" w:type="dxa"/>
              <w:start w:w="90" w:type="dxa"/>
              <w:bottom w:w="90" w:type="dxa"/>
              <w:end w:w="90" w:type="dxa"/>
            </w:tcMar>
            <w:vAlign w:val="top"/>
          </w:tcPr>
          <w:p>
            <w:pPr>
              <w:spacing w:after="0" w:line="240" w:lineRule="auto"/>
            </w:pPr>
            <w:r>
              <w:rPr>
                <w:sz w:val="18"/>
              </w:rPr>
            </w:r>
            <w:r>
              <w:rPr>
                <w:rFonts w:ascii="Arial" w:hAnsi="Arial"/>
                <w:color w:val="24343B"/>
                <w:sz w:val="18"/>
              </w:rPr>
              <w:t>submit pre/post/list by activity</w:t>
            </w:r>
          </w:p>
        </w:tc>
      </w:tr>
      <w:tr>
        <w:trPr>
          <w:cantSplit/>
        </w:trPr>
        <w:tc>
          <w:tcPr>
            <w:tcW w:type="dxa" w:w="2880"/>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Ledger Service</w:t>
            </w:r>
          </w:p>
        </w:tc>
        <w:tc>
          <w:tcPr>
            <w:tcW w:type="dxa" w:w="6912"/>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append event/get timeline/reconcile</w:t>
            </w:r>
          </w:p>
        </w:tc>
      </w:tr>
      <w:tr>
        <w:trPr>
          <w:cantSplit/>
        </w:trPr>
        <w:tc>
          <w:tcPr>
            <w:tcW w:type="dxa" w:w="2880"/>
            <w:tcMar>
              <w:top w:w="90" w:type="dxa"/>
              <w:start w:w="90" w:type="dxa"/>
              <w:bottom w:w="90" w:type="dxa"/>
              <w:end w:w="90" w:type="dxa"/>
            </w:tcMar>
            <w:vAlign w:val="top"/>
          </w:tcPr>
          <w:p>
            <w:pPr>
              <w:spacing w:after="0" w:line="240" w:lineRule="auto"/>
            </w:pPr>
            <w:r>
              <w:rPr>
                <w:sz w:val="18"/>
              </w:rPr>
            </w:r>
            <w:r>
              <w:rPr>
                <w:rFonts w:ascii="Arial" w:hAnsi="Arial"/>
                <w:color w:val="24343B"/>
                <w:sz w:val="18"/>
              </w:rPr>
              <w:t>Analysis Service</w:t>
            </w:r>
          </w:p>
        </w:tc>
        <w:tc>
          <w:tcPr>
            <w:tcW w:type="dxa" w:w="6912"/>
            <w:tcMar>
              <w:top w:w="90" w:type="dxa"/>
              <w:start w:w="90" w:type="dxa"/>
              <w:bottom w:w="90" w:type="dxa"/>
              <w:end w:w="90" w:type="dxa"/>
            </w:tcMar>
            <w:vAlign w:val="top"/>
          </w:tcPr>
          <w:p>
            <w:pPr>
              <w:spacing w:after="0" w:line="240" w:lineRule="auto"/>
            </w:pPr>
            <w:r>
              <w:rPr>
                <w:sz w:val="18"/>
              </w:rPr>
            </w:r>
            <w:r>
              <w:rPr>
                <w:rFonts w:ascii="Arial" w:hAnsi="Arial"/>
                <w:color w:val="24343B"/>
                <w:sz w:val="18"/>
              </w:rPr>
              <w:t>manual analyze/weekly auto analyze/get snapshots/data sufficiency</w:t>
            </w:r>
          </w:p>
        </w:tc>
      </w:tr>
      <w:tr>
        <w:trPr>
          <w:cantSplit/>
        </w:trPr>
        <w:tc>
          <w:tcPr>
            <w:tcW w:type="dxa" w:w="2880"/>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Recommendation Service</w:t>
            </w:r>
          </w:p>
        </w:tc>
        <w:tc>
          <w:tcPr>
            <w:tcW w:type="dxa" w:w="6912"/>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map category/role/context to mindfulness content</w:t>
            </w:r>
          </w:p>
        </w:tc>
      </w:tr>
      <w:tr>
        <w:trPr>
          <w:cantSplit/>
        </w:trPr>
        <w:tc>
          <w:tcPr>
            <w:tcW w:type="dxa" w:w="2880"/>
            <w:tcMar>
              <w:top w:w="90" w:type="dxa"/>
              <w:start w:w="90" w:type="dxa"/>
              <w:bottom w:w="90" w:type="dxa"/>
              <w:end w:w="90" w:type="dxa"/>
            </w:tcMar>
            <w:vAlign w:val="top"/>
          </w:tcPr>
          <w:p>
            <w:pPr>
              <w:spacing w:after="0" w:line="240" w:lineRule="auto"/>
            </w:pPr>
            <w:r>
              <w:rPr>
                <w:sz w:val="18"/>
              </w:rPr>
            </w:r>
            <w:r>
              <w:rPr>
                <w:rFonts w:ascii="Arial" w:hAnsi="Arial"/>
                <w:color w:val="24343B"/>
                <w:sz w:val="18"/>
              </w:rPr>
              <w:t>Trend Service</w:t>
            </w:r>
          </w:p>
        </w:tc>
        <w:tc>
          <w:tcPr>
            <w:tcW w:type="dxa" w:w="6912"/>
            <w:tcMar>
              <w:top w:w="90" w:type="dxa"/>
              <w:start w:w="90" w:type="dxa"/>
              <w:bottom w:w="90" w:type="dxa"/>
              <w:end w:w="90" w:type="dxa"/>
            </w:tcMar>
            <w:vAlign w:val="top"/>
          </w:tcPr>
          <w:p>
            <w:pPr>
              <w:spacing w:after="0" w:line="240" w:lineRule="auto"/>
            </w:pPr>
            <w:r>
              <w:rPr>
                <w:sz w:val="18"/>
              </w:rPr>
            </w:r>
            <w:r>
              <w:rPr>
                <w:rFonts w:ascii="Arial" w:hAnsi="Arial"/>
                <w:color w:val="24343B"/>
                <w:sz w:val="18"/>
              </w:rPr>
              <w:t>daily/weekly/monthly aggregate/drill-down</w:t>
            </w:r>
          </w:p>
        </w:tc>
      </w:tr>
      <w:tr>
        <w:trPr>
          <w:cantSplit/>
        </w:trPr>
        <w:tc>
          <w:tcPr>
            <w:tcW w:type="dxa" w:w="2880"/>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Admin Configuration</w:t>
            </w:r>
          </w:p>
        </w:tc>
        <w:tc>
          <w:tcPr>
            <w:tcW w:type="dxa" w:w="6912"/>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categories/reminder/scoring versions/recommendation matrix</w:t>
            </w:r>
          </w:p>
        </w:tc>
      </w:tr>
    </w:tbl>
    <w:p>
      <w:pPr>
        <w:spacing w:after="20"/>
      </w:pPr>
    </w:p>
    <w:p>
      <w:pPr>
        <w:pStyle w:val="Heading2"/>
      </w:pPr>
      <w:r>
        <w:t>18.1 Technology Stack</w:t>
      </w:r>
    </w:p>
    <w:p>
      <w:r>
        <w:t>Arsitektur MindfulEdu memisahkan transactional application layer dan ML/analytics layer. Flutter tidak mengakses model ML secara langsung. Semua request pengguna masuk melalui Laravel API agar autentikasi, otorisasi, audit trail, penyimpanan snapshot, dan business rule tetap terpusat.</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944"/>
            <w:vAlign w:val="center"/>
            <w:shd w:fill="D9EAF7"/>
          </w:tcPr>
          <w:p>
            <w:pPr>
              <w:spacing w:after="0" w:before="0"/>
            </w:pPr>
            <w:r>
              <w:rPr>
                <w:b/>
                <w:sz w:val="18"/>
              </w:rPr>
              <w:t>Layer</w:t>
            </w:r>
          </w:p>
        </w:tc>
        <w:tc>
          <w:tcPr>
            <w:tcW w:type="dxa" w:w="2232"/>
            <w:vAlign w:val="center"/>
            <w:shd w:fill="D9EAF7"/>
          </w:tcPr>
          <w:p>
            <w:pPr>
              <w:spacing w:after="0" w:before="0"/>
            </w:pPr>
            <w:r>
              <w:rPr>
                <w:b/>
                <w:sz w:val="18"/>
              </w:rPr>
              <w:t>Technology</w:t>
            </w:r>
          </w:p>
        </w:tc>
        <w:tc>
          <w:tcPr>
            <w:tcW w:type="dxa" w:w="6768"/>
            <w:vAlign w:val="center"/>
            <w:shd w:fill="D9EAF7"/>
          </w:tcPr>
          <w:p>
            <w:pPr>
              <w:spacing w:after="0" w:before="0"/>
            </w:pPr>
            <w:r>
              <w:rPr>
                <w:b/>
                <w:sz w:val="18"/>
              </w:rPr>
              <w:t>Tanggung Jawab</w:t>
            </w:r>
          </w:p>
        </w:tc>
      </w:tr>
      <w:tr>
        <w:trPr>
          <w:cantSplit/>
        </w:trPr>
        <w:tc>
          <w:tcPr>
            <w:tcW w:type="dxa" w:w="1944"/>
            <w:vAlign w:val="center"/>
          </w:tcPr>
          <w:p>
            <w:pPr>
              <w:spacing w:after="0" w:before="0"/>
            </w:pPr>
            <w:r>
              <w:rPr>
                <w:sz w:val="18"/>
              </w:rPr>
              <w:t>Frontend Android</w:t>
            </w:r>
          </w:p>
        </w:tc>
        <w:tc>
          <w:tcPr>
            <w:tcW w:type="dxa" w:w="2232"/>
            <w:vAlign w:val="center"/>
          </w:tcPr>
          <w:p>
            <w:pPr>
              <w:spacing w:after="0" w:before="0"/>
            </w:pPr>
            <w:r>
              <w:rPr>
                <w:sz w:val="18"/>
              </w:rPr>
              <w:t>Flutter (Dart)</w:t>
            </w:r>
          </w:p>
        </w:tc>
        <w:tc>
          <w:tcPr>
            <w:tcW w:type="dxa" w:w="6768"/>
            <w:vAlign w:val="center"/>
          </w:tcPr>
          <w:p>
            <w:pPr>
              <w:spacing w:after="0" w:before="0"/>
            </w:pPr>
            <w:r>
              <w:rPr>
                <w:sz w:val="18"/>
              </w:rPr>
              <w:t>Todo-list/timeline, reminder UI, check-in, check-out, jurnal, trigger analisis manual, tren, dan tampilan hasil/rekomendasi.</w:t>
            </w:r>
          </w:p>
        </w:tc>
      </w:tr>
      <w:tr>
        <w:trPr>
          <w:cantSplit/>
        </w:trPr>
        <w:tc>
          <w:tcPr>
            <w:tcW w:type="dxa" w:w="1944"/>
            <w:vAlign w:val="center"/>
          </w:tcPr>
          <w:p>
            <w:pPr>
              <w:spacing w:after="0" w:before="0"/>
            </w:pPr>
            <w:r>
              <w:rPr>
                <w:sz w:val="18"/>
              </w:rPr>
              <w:t>Admin Dashboard</w:t>
            </w:r>
          </w:p>
        </w:tc>
        <w:tc>
          <w:tcPr>
            <w:tcW w:type="dxa" w:w="2232"/>
            <w:vAlign w:val="center"/>
          </w:tcPr>
          <w:p>
            <w:pPr>
              <w:spacing w:after="0" w:before="0"/>
            </w:pPr>
            <w:r>
              <w:rPr>
                <w:sz w:val="18"/>
              </w:rPr>
              <w:t>Laravel + Filament</w:t>
            </w:r>
          </w:p>
        </w:tc>
        <w:tc>
          <w:tcPr>
            <w:tcW w:type="dxa" w:w="6768"/>
            <w:vAlign w:val="center"/>
          </w:tcPr>
          <w:p>
            <w:pPr>
              <w:spacing w:after="0" w:before="0"/>
            </w:pPr>
            <w:r>
              <w:rPr>
                <w:sz w:val="18"/>
              </w:rPr>
              <w:t>Kelola user/role, kategori aktivitas, konten mindfulness, konfigurasi reminder, threshold/model version, monitoring weekly analysis, laporan agregat, dan audit.</w:t>
            </w:r>
          </w:p>
        </w:tc>
      </w:tr>
      <w:tr>
        <w:trPr>
          <w:cantSplit/>
        </w:trPr>
        <w:tc>
          <w:tcPr>
            <w:tcW w:type="dxa" w:w="1944"/>
            <w:vAlign w:val="center"/>
          </w:tcPr>
          <w:p>
            <w:pPr>
              <w:spacing w:after="0" w:before="0"/>
            </w:pPr>
            <w:r>
              <w:rPr>
                <w:sz w:val="18"/>
              </w:rPr>
              <w:t>Core Backend / API</w:t>
            </w:r>
          </w:p>
        </w:tc>
        <w:tc>
          <w:tcPr>
            <w:tcW w:type="dxa" w:w="2232"/>
            <w:vAlign w:val="center"/>
          </w:tcPr>
          <w:p>
            <w:pPr>
              <w:spacing w:after="0" w:before="0"/>
            </w:pPr>
            <w:r>
              <w:rPr>
                <w:sz w:val="18"/>
              </w:rPr>
              <w:t>Laravel</w:t>
            </w:r>
          </w:p>
        </w:tc>
        <w:tc>
          <w:tcPr>
            <w:tcW w:type="dxa" w:w="6768"/>
            <w:vAlign w:val="center"/>
          </w:tcPr>
          <w:p>
            <w:pPr>
              <w:spacing w:after="0" w:before="0"/>
            </w:pPr>
            <w:r>
              <w:rPr>
                <w:sz w:val="18"/>
              </w:rPr>
              <w:t>Authentication (Sanctum), activity ledger, journals, reminder orchestration, scheduler/queue, RBAC, penyimpanan data, dan pemanggilan ML service.</w:t>
            </w:r>
          </w:p>
        </w:tc>
      </w:tr>
      <w:tr>
        <w:trPr>
          <w:cantSplit/>
        </w:trPr>
        <w:tc>
          <w:tcPr>
            <w:tcW w:type="dxa" w:w="1944"/>
            <w:vAlign w:val="center"/>
          </w:tcPr>
          <w:p>
            <w:pPr>
              <w:spacing w:after="0" w:before="0"/>
            </w:pPr>
            <w:r>
              <w:rPr>
                <w:sz w:val="18"/>
              </w:rPr>
              <w:t>ML / Analytics Service</w:t>
            </w:r>
          </w:p>
        </w:tc>
        <w:tc>
          <w:tcPr>
            <w:tcW w:type="dxa" w:w="2232"/>
            <w:vAlign w:val="center"/>
          </w:tcPr>
          <w:p>
            <w:pPr>
              <w:spacing w:after="0" w:before="0"/>
            </w:pPr>
            <w:r>
              <w:rPr>
                <w:sz w:val="18"/>
              </w:rPr>
              <w:t>FastAPI (Python)</w:t>
            </w:r>
          </w:p>
        </w:tc>
        <w:tc>
          <w:tcPr>
            <w:tcW w:type="dxa" w:w="6768"/>
            <w:vAlign w:val="center"/>
          </w:tcPr>
          <w:p>
            <w:pPr>
              <w:spacing w:after="0" w:before="0"/>
            </w:pPr>
            <w:r>
              <w:rPr>
                <w:sz w:val="18"/>
              </w:rPr>
              <w:t>Feature preparation, model inference/scoring, data sufficiency, klasifikasi Hijau/Kuning/Merah, dominant factors, dan recommendation code selection.</w:t>
            </w:r>
          </w:p>
        </w:tc>
      </w:tr>
      <w:tr>
        <w:trPr>
          <w:cantSplit/>
        </w:trPr>
        <w:tc>
          <w:tcPr>
            <w:tcW w:type="dxa" w:w="1944"/>
            <w:vAlign w:val="center"/>
          </w:tcPr>
          <w:p>
            <w:pPr>
              <w:spacing w:after="0" w:before="0"/>
            </w:pPr>
            <w:r>
              <w:rPr>
                <w:sz w:val="18"/>
              </w:rPr>
              <w:t>Database</w:t>
            </w:r>
          </w:p>
        </w:tc>
        <w:tc>
          <w:tcPr>
            <w:tcW w:type="dxa" w:w="2232"/>
            <w:vAlign w:val="center"/>
          </w:tcPr>
          <w:p>
            <w:pPr>
              <w:spacing w:after="0" w:before="0"/>
            </w:pPr>
            <w:r>
              <w:rPr>
                <w:sz w:val="18"/>
              </w:rPr>
              <w:t>MariaDB</w:t>
            </w:r>
          </w:p>
        </w:tc>
        <w:tc>
          <w:tcPr>
            <w:tcW w:type="dxa" w:w="6768"/>
            <w:vAlign w:val="center"/>
          </w:tcPr>
          <w:p>
            <w:pPr>
              <w:spacing w:after="0" w:before="0"/>
            </w:pPr>
            <w:r>
              <w:rPr>
                <w:sz w:val="18"/>
              </w:rPr>
              <w:t>Transactional data, activity ledger, journal, configuration, analysis snapshot, dan recommendation history.</w:t>
            </w:r>
          </w:p>
        </w:tc>
      </w:tr>
      <w:tr>
        <w:trPr>
          <w:cantSplit/>
        </w:trPr>
        <w:tc>
          <w:tcPr>
            <w:tcW w:type="dxa" w:w="1944"/>
            <w:vAlign w:val="center"/>
          </w:tcPr>
          <w:p>
            <w:pPr>
              <w:spacing w:after="0" w:before="0"/>
            </w:pPr>
            <w:r>
              <w:rPr>
                <w:sz w:val="18"/>
              </w:rPr>
              <w:t>Scheduler / Queue</w:t>
            </w:r>
          </w:p>
        </w:tc>
        <w:tc>
          <w:tcPr>
            <w:tcW w:type="dxa" w:w="2232"/>
            <w:vAlign w:val="center"/>
          </w:tcPr>
          <w:p>
            <w:pPr>
              <w:spacing w:after="0" w:before="0"/>
            </w:pPr>
            <w:r>
              <w:rPr>
                <w:sz w:val="18"/>
              </w:rPr>
              <w:t>Laravel Scheduler + Queue</w:t>
            </w:r>
          </w:p>
        </w:tc>
        <w:tc>
          <w:tcPr>
            <w:tcW w:type="dxa" w:w="6768"/>
            <w:vAlign w:val="center"/>
          </w:tcPr>
          <w:p>
            <w:pPr>
              <w:spacing w:after="0" w:before="0"/>
            </w:pPr>
            <w:r>
              <w:rPr>
                <w:sz w:val="18"/>
              </w:rPr>
              <w:t>Reminder check-in/check-out dan trigger automatic weekly analysis.</w:t>
            </w:r>
          </w:p>
        </w:tc>
      </w:tr>
      <w:tr>
        <w:trPr>
          <w:cantSplit/>
        </w:trPr>
        <w:tc>
          <w:tcPr>
            <w:tcW w:type="dxa" w:w="1944"/>
            <w:vAlign w:val="center"/>
          </w:tcPr>
          <w:p>
            <w:pPr>
              <w:spacing w:after="0" w:before="0"/>
            </w:pPr>
            <w:r>
              <w:rPr>
                <w:sz w:val="18"/>
              </w:rPr>
              <w:t>Push Notification</w:t>
            </w:r>
          </w:p>
        </w:tc>
        <w:tc>
          <w:tcPr>
            <w:tcW w:type="dxa" w:w="2232"/>
            <w:vAlign w:val="center"/>
          </w:tcPr>
          <w:p>
            <w:pPr>
              <w:spacing w:after="0" w:before="0"/>
            </w:pPr>
            <w:r>
              <w:rPr>
                <w:sz w:val="18"/>
              </w:rPr>
              <w:t>Firebase Cloud Messaging (FCM)</w:t>
            </w:r>
          </w:p>
        </w:tc>
        <w:tc>
          <w:tcPr>
            <w:tcW w:type="dxa" w:w="6768"/>
            <w:vAlign w:val="center"/>
          </w:tcPr>
          <w:p>
            <w:pPr>
              <w:spacing w:after="0" w:before="0"/>
            </w:pPr>
            <w:r>
              <w:rPr>
                <w:sz w:val="18"/>
              </w:rPr>
              <w:t>Alarm/reminder ke perangkat Android untuk check-in, check-out, dan hasil weekly analysis.</w:t>
            </w:r>
          </w:p>
        </w:tc>
      </w:tr>
    </w:tbl>
    <w:p>
      <w:pPr>
        <w:pStyle w:val="Heading2"/>
      </w:pPr>
      <w:r>
        <w:t>18.2 Alur Integrasi Flutter – Laravel – FastAPI</w:t>
      </w:r>
    </w:p>
    <w:p>
      <w:pPr>
        <w:ind w:left="360" w:hanging="259"/>
      </w:pPr>
      <w:r>
        <w:t>1. Guru/siswa membuat todo-list melalui aplikasi Flutter.</w:t>
      </w:r>
    </w:p>
    <w:p>
      <w:pPr>
        <w:ind w:left="360" w:hanging="259"/>
      </w:pPr>
      <w:r>
        <w:t>2. Flutter mengirim data ke Laravel API; Laravel menyimpan activity dan membentuk jadwal reminder.</w:t>
      </w:r>
    </w:p>
    <w:p>
      <w:pPr>
        <w:ind w:left="360" w:hanging="259"/>
      </w:pPr>
      <w:r>
        <w:t>3. Laravel Scheduler/Queue mengirim push notification check-in/check-out melalui FCM sesuai start_at dan end_at.</w:t>
      </w:r>
    </w:p>
    <w:p>
      <w:pPr>
        <w:ind w:left="360" w:hanging="259"/>
      </w:pPr>
      <w:r>
        <w:t>4. Check-in, check-out, dan jurnal dari Flutter disimpan oleh Laravel ke Activity Ledger/MariaDB.</w:t>
      </w:r>
    </w:p>
    <w:p>
      <w:pPr>
        <w:ind w:left="360" w:hanging="259"/>
      </w:pPr>
      <w:r>
        <w:t>5. Pada trigger manual atau scheduler mingguan, Laravel menyiapkan data periode yang eligible lalu memanggil FastAPI.</w:t>
      </w:r>
    </w:p>
    <w:p>
      <w:pPr>
        <w:ind w:left="360" w:hanging="259"/>
      </w:pPr>
      <w:r>
        <w:t>6. FastAPI melakukan feature engineering/model inference dan mengembalikan score, category, confidence/data sufficiency, dominant factors, dan recommendation_codes.</w:t>
      </w:r>
    </w:p>
    <w:p>
      <w:pPr>
        <w:ind w:left="360" w:hanging="259"/>
      </w:pPr>
      <w:r>
        <w:t>7. Laravel menyimpan hasil sebagai Analysis Snapshot dan mengirimkan hasil final ke Flutter. Filament menampilkan monitoring yang diizinkan oleh RBAC.</w:t>
      </w:r>
    </w:p>
    <w:p>
      <w:pPr>
        <w:pStyle w:val="Heading2"/>
      </w:pPr>
      <w:r>
        <w:t>18.3 Kontrak FastAPI untuk ML Burnout</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880"/>
            <w:vAlign w:val="center"/>
            <w:shd w:fill="D9EAF7"/>
          </w:tcPr>
          <w:p>
            <w:pPr>
              <w:spacing w:after="0" w:before="0"/>
            </w:pPr>
            <w:r>
              <w:rPr>
                <w:b/>
                <w:sz w:val="18"/>
              </w:rPr>
              <w:t>Endpoint</w:t>
            </w:r>
          </w:p>
        </w:tc>
        <w:tc>
          <w:tcPr>
            <w:tcW w:type="dxa" w:w="1440"/>
            <w:vAlign w:val="center"/>
            <w:shd w:fill="D9EAF7"/>
          </w:tcPr>
          <w:p>
            <w:pPr>
              <w:spacing w:after="0" w:before="0"/>
            </w:pPr>
            <w:r>
              <w:rPr>
                <w:b/>
                <w:sz w:val="18"/>
              </w:rPr>
              <w:t>Method</w:t>
            </w:r>
          </w:p>
        </w:tc>
        <w:tc>
          <w:tcPr>
            <w:tcW w:type="dxa" w:w="6624"/>
            <w:vAlign w:val="center"/>
            <w:shd w:fill="D9EAF7"/>
          </w:tcPr>
          <w:p>
            <w:pPr>
              <w:spacing w:after="0" w:before="0"/>
            </w:pPr>
            <w:r>
              <w:rPr>
                <w:b/>
                <w:sz w:val="18"/>
              </w:rPr>
              <w:t>Fungsi</w:t>
            </w:r>
          </w:p>
        </w:tc>
      </w:tr>
      <w:tr>
        <w:trPr>
          <w:cantSplit/>
        </w:trPr>
        <w:tc>
          <w:tcPr>
            <w:tcW w:type="dxa" w:w="2880"/>
            <w:vAlign w:val="center"/>
          </w:tcPr>
          <w:p>
            <w:pPr>
              <w:spacing w:after="0" w:before="0"/>
            </w:pPr>
            <w:r>
              <w:rPr>
                <w:sz w:val="18"/>
              </w:rPr>
              <w:t>/v1/burnout/analyze</w:t>
            </w:r>
          </w:p>
        </w:tc>
        <w:tc>
          <w:tcPr>
            <w:tcW w:type="dxa" w:w="1440"/>
            <w:vAlign w:val="center"/>
          </w:tcPr>
          <w:p>
            <w:pPr>
              <w:spacing w:after="0" w:before="0"/>
            </w:pPr>
            <w:r>
              <w:rPr>
                <w:sz w:val="18"/>
              </w:rPr>
              <w:t>POST</w:t>
            </w:r>
          </w:p>
        </w:tc>
        <w:tc>
          <w:tcPr>
            <w:tcW w:type="dxa" w:w="6624"/>
            <w:vAlign w:val="center"/>
          </w:tcPr>
          <w:p>
            <w:pPr>
              <w:spacing w:after="0" w:before="0"/>
            </w:pPr>
            <w:r>
              <w:rPr>
                <w:sz w:val="18"/>
              </w:rPr>
              <w:t>Analisis manual harian/mingguan/bulanan atau automatic weekly analysis.</w:t>
            </w:r>
          </w:p>
        </w:tc>
      </w:tr>
      <w:tr>
        <w:trPr>
          <w:cantSplit/>
        </w:trPr>
        <w:tc>
          <w:tcPr>
            <w:tcW w:type="dxa" w:w="2880"/>
            <w:vAlign w:val="center"/>
          </w:tcPr>
          <w:p>
            <w:pPr>
              <w:spacing w:after="0" w:before="0"/>
            </w:pPr>
            <w:r>
              <w:rPr>
                <w:sz w:val="18"/>
              </w:rPr>
              <w:t>/v1/burnout/model-info</w:t>
            </w:r>
          </w:p>
        </w:tc>
        <w:tc>
          <w:tcPr>
            <w:tcW w:type="dxa" w:w="1440"/>
            <w:vAlign w:val="center"/>
          </w:tcPr>
          <w:p>
            <w:pPr>
              <w:spacing w:after="0" w:before="0"/>
            </w:pPr>
            <w:r>
              <w:rPr>
                <w:sz w:val="18"/>
              </w:rPr>
              <w:t>GET</w:t>
            </w:r>
          </w:p>
        </w:tc>
        <w:tc>
          <w:tcPr>
            <w:tcW w:type="dxa" w:w="6624"/>
            <w:vAlign w:val="center"/>
          </w:tcPr>
          <w:p>
            <w:pPr>
              <w:spacing w:after="0" w:before="0"/>
            </w:pPr>
            <w:r>
              <w:rPr>
                <w:sz w:val="18"/>
              </w:rPr>
              <w:t>Mengembalikan model_version, scoring_version, dan metadata model aktif.</w:t>
            </w:r>
          </w:p>
        </w:tc>
      </w:tr>
      <w:tr>
        <w:trPr>
          <w:cantSplit/>
        </w:trPr>
        <w:tc>
          <w:tcPr>
            <w:tcW w:type="dxa" w:w="2880"/>
            <w:vAlign w:val="center"/>
          </w:tcPr>
          <w:p>
            <w:pPr>
              <w:spacing w:after="0" w:before="0"/>
            </w:pPr>
            <w:r>
              <w:rPr>
                <w:sz w:val="18"/>
              </w:rPr>
              <w:t>/v1/recommendations/resolve</w:t>
            </w:r>
          </w:p>
        </w:tc>
        <w:tc>
          <w:tcPr>
            <w:tcW w:type="dxa" w:w="1440"/>
            <w:vAlign w:val="center"/>
          </w:tcPr>
          <w:p>
            <w:pPr>
              <w:spacing w:after="0" w:before="0"/>
            </w:pPr>
            <w:r>
              <w:rPr>
                <w:sz w:val="18"/>
              </w:rPr>
              <w:t>POST</w:t>
            </w:r>
          </w:p>
        </w:tc>
        <w:tc>
          <w:tcPr>
            <w:tcW w:type="dxa" w:w="6624"/>
            <w:vAlign w:val="center"/>
          </w:tcPr>
          <w:p>
            <w:pPr>
              <w:spacing w:after="0" w:before="0"/>
            </w:pPr>
            <w:r>
              <w:rPr>
                <w:sz w:val="18"/>
              </w:rPr>
              <w:t>Opsional jika recommendation engine dipisahkan dari endpoint analyze.</w:t>
            </w:r>
          </w:p>
        </w:tc>
      </w:tr>
      <w:tr>
        <w:trPr>
          <w:cantSplit/>
        </w:trPr>
        <w:tc>
          <w:tcPr>
            <w:tcW w:type="dxa" w:w="2880"/>
            <w:vAlign w:val="center"/>
          </w:tcPr>
          <w:p>
            <w:pPr>
              <w:spacing w:after="0" w:before="0"/>
            </w:pPr>
            <w:r>
              <w:rPr>
                <w:sz w:val="18"/>
              </w:rPr>
              <w:t>/health</w:t>
            </w:r>
          </w:p>
        </w:tc>
        <w:tc>
          <w:tcPr>
            <w:tcW w:type="dxa" w:w="1440"/>
            <w:vAlign w:val="center"/>
          </w:tcPr>
          <w:p>
            <w:pPr>
              <w:spacing w:after="0" w:before="0"/>
            </w:pPr>
            <w:r>
              <w:rPr>
                <w:sz w:val="18"/>
              </w:rPr>
              <w:t>GET</w:t>
            </w:r>
          </w:p>
        </w:tc>
        <w:tc>
          <w:tcPr>
            <w:tcW w:type="dxa" w:w="6624"/>
            <w:vAlign w:val="center"/>
          </w:tcPr>
          <w:p>
            <w:pPr>
              <w:spacing w:after="0" w:before="0"/>
            </w:pPr>
            <w:r>
              <w:rPr>
                <w:sz w:val="18"/>
              </w:rPr>
              <w:t>Health check ML service untuk monitoring backend.</w:t>
            </w:r>
          </w:p>
        </w:tc>
      </w:tr>
    </w:tbl>
    <w:p>
      <w:r>
        <w:t>Request minimum FastAPI memuat period_type, period capacity, activity features (TPH, TAH, IF), agregat jurnal terstruktur, dan scoring_version. Response minimum memuat data_sufficiency, weighted_planned_hours, weighted_actual_hours, workload_score_raw, workload_variance_pct, journal_score, final_burnout_risk_score, category, dominant_factors, recommendation_codes, model_version, dan scoring_version.</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024"/>
            <w:shd w:fill="D9EAF7"/>
          </w:tcPr>
          <w:p>
            <w:r>
              <w:rPr>
                <w:b/>
                <w:sz w:val="18"/>
              </w:rPr>
              <w:t>Field FastAPI</w:t>
            </w:r>
          </w:p>
        </w:tc>
        <w:tc>
          <w:tcPr>
            <w:tcW w:type="dxa" w:w="2592"/>
            <w:shd w:fill="D9EAF7"/>
          </w:tcPr>
          <w:p>
            <w:r>
              <w:rPr>
                <w:b/>
                <w:sz w:val="18"/>
              </w:rPr>
              <w:t>Contoh</w:t>
            </w:r>
          </w:p>
        </w:tc>
        <w:tc>
          <w:tcPr>
            <w:tcW w:type="dxa" w:w="4320"/>
            <w:shd w:fill="D9EAF7"/>
          </w:tcPr>
          <w:p>
            <w:r>
              <w:rPr>
                <w:b/>
                <w:sz w:val="18"/>
              </w:rPr>
              <w:t>Keterangan</w:t>
            </w:r>
          </w:p>
        </w:tc>
      </w:tr>
      <w:tr>
        <w:trPr>
          <w:cantSplit/>
        </w:trPr>
        <w:tc>
          <w:tcPr>
            <w:tcW w:type="dxa" w:w="3024"/>
            <w:vAlign w:val="center"/>
          </w:tcPr>
          <w:p>
            <w:r>
              <w:rPr>
                <w:sz w:val="18"/>
              </w:rPr>
              <w:t>weighted_planned_hours</w:t>
            </w:r>
          </w:p>
        </w:tc>
        <w:tc>
          <w:tcPr>
            <w:tcW w:type="dxa" w:w="2592"/>
            <w:vAlign w:val="center"/>
          </w:tcPr>
          <w:p>
            <w:r>
              <w:rPr>
                <w:sz w:val="18"/>
              </w:rPr>
              <w:t>38.0</w:t>
            </w:r>
          </w:p>
        </w:tc>
        <w:tc>
          <w:tcPr>
            <w:tcW w:type="dxa" w:w="4320"/>
            <w:vAlign w:val="center"/>
          </w:tcPr>
          <w:p>
            <w:r>
              <w:rPr>
                <w:sz w:val="18"/>
              </w:rPr>
              <w:t>Σ(TPH × IF) periode.</w:t>
            </w:r>
          </w:p>
        </w:tc>
      </w:tr>
      <w:tr>
        <w:trPr>
          <w:cantSplit/>
        </w:trPr>
        <w:tc>
          <w:tcPr>
            <w:tcW w:type="dxa" w:w="3024"/>
            <w:vAlign w:val="center"/>
          </w:tcPr>
          <w:p>
            <w:r>
              <w:rPr>
                <w:sz w:val="18"/>
              </w:rPr>
              <w:t>weighted_actual_hours</w:t>
            </w:r>
          </w:p>
        </w:tc>
        <w:tc>
          <w:tcPr>
            <w:tcW w:type="dxa" w:w="2592"/>
            <w:vAlign w:val="center"/>
          </w:tcPr>
          <w:p>
            <w:r>
              <w:rPr>
                <w:sz w:val="18"/>
              </w:rPr>
              <w:t>42.0</w:t>
            </w:r>
          </w:p>
        </w:tc>
        <w:tc>
          <w:tcPr>
            <w:tcW w:type="dxa" w:w="4320"/>
            <w:vAlign w:val="center"/>
          </w:tcPr>
          <w:p>
            <w:r>
              <w:rPr>
                <w:sz w:val="18"/>
              </w:rPr>
              <w:t>Σ(TAH × IF) periode.</w:t>
            </w:r>
          </w:p>
        </w:tc>
      </w:tr>
      <w:tr>
        <w:trPr>
          <w:cantSplit/>
        </w:trPr>
        <w:tc>
          <w:tcPr>
            <w:tcW w:type="dxa" w:w="3024"/>
            <w:vAlign w:val="center"/>
          </w:tcPr>
          <w:p>
            <w:r>
              <w:rPr>
                <w:sz w:val="18"/>
              </w:rPr>
              <w:t>workload_score_raw</w:t>
            </w:r>
          </w:p>
        </w:tc>
        <w:tc>
          <w:tcPr>
            <w:tcW w:type="dxa" w:w="2592"/>
            <w:vAlign w:val="center"/>
          </w:tcPr>
          <w:p>
            <w:r>
              <w:rPr>
                <w:sz w:val="18"/>
              </w:rPr>
              <w:t>105.0</w:t>
            </w:r>
          </w:p>
        </w:tc>
        <w:tc>
          <w:tcPr>
            <w:tcW w:type="dxa" w:w="4320"/>
            <w:vAlign w:val="center"/>
          </w:tcPr>
          <w:p>
            <w:r>
              <w:rPr>
                <w:sz w:val="18"/>
              </w:rPr>
              <w:t>WAH / period capacity × 100; boleh &gt;100.</w:t>
            </w:r>
          </w:p>
        </w:tc>
      </w:tr>
      <w:tr>
        <w:trPr>
          <w:cantSplit/>
        </w:trPr>
        <w:tc>
          <w:tcPr>
            <w:tcW w:type="dxa" w:w="3024"/>
            <w:vAlign w:val="center"/>
          </w:tcPr>
          <w:p>
            <w:r>
              <w:rPr>
                <w:sz w:val="18"/>
              </w:rPr>
              <w:t>workload_variance_pct</w:t>
            </w:r>
          </w:p>
        </w:tc>
        <w:tc>
          <w:tcPr>
            <w:tcW w:type="dxa" w:w="2592"/>
            <w:vAlign w:val="center"/>
          </w:tcPr>
          <w:p>
            <w:r>
              <w:rPr>
                <w:sz w:val="18"/>
              </w:rPr>
              <w:t>10.53</w:t>
            </w:r>
          </w:p>
        </w:tc>
        <w:tc>
          <w:tcPr>
            <w:tcW w:type="dxa" w:w="4320"/>
            <w:vAlign w:val="center"/>
          </w:tcPr>
          <w:p>
            <w:r>
              <w:rPr>
                <w:sz w:val="18"/>
              </w:rPr>
              <w:t>Deviasi actual terhadap planned.</w:t>
            </w:r>
          </w:p>
        </w:tc>
      </w:tr>
      <w:tr>
        <w:trPr>
          <w:cantSplit/>
        </w:trPr>
        <w:tc>
          <w:tcPr>
            <w:tcW w:type="dxa" w:w="3024"/>
            <w:vAlign w:val="center"/>
          </w:tcPr>
          <w:p>
            <w:r>
              <w:rPr>
                <w:sz w:val="18"/>
              </w:rPr>
              <w:t>journal_score</w:t>
            </w:r>
          </w:p>
        </w:tc>
        <w:tc>
          <w:tcPr>
            <w:tcW w:type="dxa" w:w="2592"/>
            <w:vAlign w:val="center"/>
          </w:tcPr>
          <w:p>
            <w:r>
              <w:rPr>
                <w:sz w:val="18"/>
              </w:rPr>
              <w:t>74.0</w:t>
            </w:r>
          </w:p>
        </w:tc>
        <w:tc>
          <w:tcPr>
            <w:tcW w:type="dxa" w:w="4320"/>
            <w:vAlign w:val="center"/>
          </w:tcPr>
          <w:p>
            <w:r>
              <w:rPr>
                <w:sz w:val="18"/>
              </w:rPr>
              <w:t>Skor jurnal 0–100.</w:t>
            </w:r>
          </w:p>
        </w:tc>
      </w:tr>
      <w:tr>
        <w:trPr>
          <w:cantSplit/>
        </w:trPr>
        <w:tc>
          <w:tcPr>
            <w:tcW w:type="dxa" w:w="3024"/>
            <w:vAlign w:val="center"/>
          </w:tcPr>
          <w:p>
            <w:r>
              <w:rPr>
                <w:sz w:val="18"/>
              </w:rPr>
              <w:t>final_burnout_risk_score</w:t>
            </w:r>
          </w:p>
        </w:tc>
        <w:tc>
          <w:tcPr>
            <w:tcW w:type="dxa" w:w="2592"/>
            <w:vAlign w:val="center"/>
          </w:tcPr>
          <w:p>
            <w:r>
              <w:rPr>
                <w:sz w:val="18"/>
              </w:rPr>
              <w:t>89.6</w:t>
            </w:r>
          </w:p>
        </w:tc>
        <w:tc>
          <w:tcPr>
            <w:tcW w:type="dxa" w:w="4320"/>
            <w:vAlign w:val="center"/>
          </w:tcPr>
          <w:p>
            <w:r>
              <w:rPr>
                <w:sz w:val="18"/>
              </w:rPr>
              <w:t>Skor final 0–100 sesuai scoring_version.</w:t>
            </w:r>
          </w:p>
        </w:tc>
      </w:tr>
      <w:tr>
        <w:trPr>
          <w:cantSplit/>
        </w:trPr>
        <w:tc>
          <w:tcPr>
            <w:tcW w:type="dxa" w:w="3024"/>
            <w:vAlign w:val="center"/>
          </w:tcPr>
          <w:p>
            <w:r>
              <w:rPr>
                <w:sz w:val="18"/>
              </w:rPr>
              <w:t>category</w:t>
            </w:r>
          </w:p>
        </w:tc>
        <w:tc>
          <w:tcPr>
            <w:tcW w:type="dxa" w:w="2592"/>
            <w:vAlign w:val="center"/>
          </w:tcPr>
          <w:p>
            <w:r>
              <w:rPr>
                <w:sz w:val="18"/>
              </w:rPr>
              <w:t>MERAH</w:t>
            </w:r>
          </w:p>
        </w:tc>
        <w:tc>
          <w:tcPr>
            <w:tcW w:type="dxa" w:w="4320"/>
            <w:vAlign w:val="center"/>
          </w:tcPr>
          <w:p>
            <w:r>
              <w:rPr>
                <w:sz w:val="18"/>
              </w:rPr>
              <w:t>Kategori prototype dari final risk score.</w:t>
            </w:r>
          </w:p>
        </w:tc>
      </w:tr>
      <w:tr>
        <w:trPr>
          <w:cantSplit/>
        </w:trPr>
        <w:tc>
          <w:tcPr>
            <w:tcW w:type="dxa" w:w="3024"/>
            <w:vAlign w:val="center"/>
          </w:tcPr>
          <w:p>
            <w:r>
              <w:rPr>
                <w:sz w:val="18"/>
              </w:rPr>
              <w:t>dominant_factors</w:t>
            </w:r>
          </w:p>
        </w:tc>
        <w:tc>
          <w:tcPr>
            <w:tcW w:type="dxa" w:w="2592"/>
            <w:vAlign w:val="center"/>
          </w:tcPr>
          <w:p>
            <w:r>
              <w:rPr>
                <w:sz w:val="18"/>
              </w:rPr>
              <w:t>high workload; high fatigue</w:t>
            </w:r>
          </w:p>
        </w:tc>
        <w:tc>
          <w:tcPr>
            <w:tcW w:type="dxa" w:w="4320"/>
            <w:vAlign w:val="center"/>
          </w:tcPr>
          <w:p>
            <w:r>
              <w:rPr>
                <w:sz w:val="18"/>
              </w:rPr>
              <w:t>Faktor penjelas rekomendasi.</w:t>
            </w:r>
          </w:p>
        </w:tc>
      </w:tr>
      <w:tr>
        <w:trPr>
          <w:cantSplit/>
        </w:trPr>
        <w:tc>
          <w:tcPr>
            <w:tcW w:type="dxa" w:w="3024"/>
            <w:vAlign w:val="center"/>
          </w:tcPr>
          <w:p>
            <w:r>
              <w:rPr>
                <w:sz w:val="18"/>
              </w:rPr>
              <w:t>recommendation_codes</w:t>
            </w:r>
          </w:p>
        </w:tc>
        <w:tc>
          <w:tcPr>
            <w:tcW w:type="dxa" w:w="2592"/>
            <w:vAlign w:val="center"/>
          </w:tcPr>
          <w:p>
            <w:r>
              <w:rPr>
                <w:sz w:val="18"/>
              </w:rPr>
              <w:t>BODY_SCAN_10; RECOVERY_BREAK</w:t>
            </w:r>
          </w:p>
        </w:tc>
        <w:tc>
          <w:tcPr>
            <w:tcW w:type="dxa" w:w="4320"/>
            <w:vAlign w:val="center"/>
          </w:tcPr>
          <w:p>
            <w:r>
              <w:rPr>
                <w:sz w:val="18"/>
              </w:rPr>
              <w:t>Kode konten/tindakan.</w:t>
            </w:r>
          </w:p>
        </w:tc>
      </w:tr>
    </w:tbl>
    <w:p>
      <w:pPr>
        <w:pStyle w:val="Heading2"/>
      </w:pPr>
      <w:r>
        <w:t>18.4 Pembagian Tanggung Jawab Sistem</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088"/>
            <w:vAlign w:val="center"/>
            <w:shd w:fill="D9EAF7"/>
          </w:tcPr>
          <w:p>
            <w:pPr>
              <w:spacing w:after="0" w:before="0"/>
            </w:pPr>
            <w:r>
              <w:rPr>
                <w:b/>
                <w:sz w:val="18"/>
              </w:rPr>
              <w:t>Komponen</w:t>
            </w:r>
          </w:p>
        </w:tc>
        <w:tc>
          <w:tcPr>
            <w:tcW w:type="dxa" w:w="4608"/>
            <w:vAlign w:val="center"/>
            <w:shd w:fill="D9EAF7"/>
          </w:tcPr>
          <w:p>
            <w:pPr>
              <w:spacing w:after="0" w:before="0"/>
            </w:pPr>
            <w:r>
              <w:rPr>
                <w:b/>
                <w:sz w:val="18"/>
              </w:rPr>
              <w:t>Boleh Menghitung / Menentukan</w:t>
            </w:r>
          </w:p>
        </w:tc>
        <w:tc>
          <w:tcPr>
            <w:tcW w:type="dxa" w:w="4320"/>
            <w:vAlign w:val="center"/>
            <w:shd w:fill="D9EAF7"/>
          </w:tcPr>
          <w:p>
            <w:pPr>
              <w:spacing w:after="0" w:before="0"/>
            </w:pPr>
            <w:r>
              <w:rPr>
                <w:b/>
                <w:sz w:val="18"/>
              </w:rPr>
              <w:t>Tidak Boleh Menjadi Tanggung Jawab Utama</w:t>
            </w:r>
          </w:p>
        </w:tc>
      </w:tr>
      <w:tr>
        <w:trPr>
          <w:cantSplit/>
        </w:trPr>
        <w:tc>
          <w:tcPr>
            <w:tcW w:type="dxa" w:w="2088"/>
            <w:vAlign w:val="center"/>
          </w:tcPr>
          <w:p>
            <w:pPr>
              <w:spacing w:after="0" w:before="0"/>
            </w:pPr>
            <w:r>
              <w:rPr>
                <w:sz w:val="18"/>
              </w:rPr>
              <w:t>Flutter</w:t>
            </w:r>
          </w:p>
        </w:tc>
        <w:tc>
          <w:tcPr>
            <w:tcW w:type="dxa" w:w="4608"/>
            <w:vAlign w:val="center"/>
          </w:tcPr>
          <w:p>
            <w:pPr>
              <w:spacing w:after="0" w:before="0"/>
            </w:pPr>
            <w:r>
              <w:rPr>
                <w:sz w:val="18"/>
              </w:rPr>
              <w:t>Validasi UI sederhana dan tampilan hasil.</w:t>
            </w:r>
          </w:p>
        </w:tc>
        <w:tc>
          <w:tcPr>
            <w:tcW w:type="dxa" w:w="4320"/>
            <w:vAlign w:val="center"/>
          </w:tcPr>
          <w:p>
            <w:pPr>
              <w:spacing w:after="0" w:before="0"/>
            </w:pPr>
            <w:r>
              <w:rPr>
                <w:sz w:val="18"/>
              </w:rPr>
              <w:t>Menentukan score burnout/threshold secara lokal.</w:t>
            </w:r>
          </w:p>
        </w:tc>
      </w:tr>
      <w:tr>
        <w:trPr>
          <w:cantSplit/>
        </w:trPr>
        <w:tc>
          <w:tcPr>
            <w:tcW w:type="dxa" w:w="2088"/>
            <w:vAlign w:val="center"/>
          </w:tcPr>
          <w:p>
            <w:pPr>
              <w:spacing w:after="0" w:before="0"/>
            </w:pPr>
            <w:r>
              <w:rPr>
                <w:sz w:val="18"/>
              </w:rPr>
              <w:t>Laravel + Filament</w:t>
            </w:r>
          </w:p>
        </w:tc>
        <w:tc>
          <w:tcPr>
            <w:tcW w:type="dxa" w:w="4608"/>
            <w:vAlign w:val="center"/>
          </w:tcPr>
          <w:p>
            <w:pPr>
              <w:spacing w:after="0" w:before="0"/>
            </w:pPr>
            <w:r>
              <w:rPr>
                <w:sz w:val="18"/>
              </w:rPr>
              <w:t>Business rule, auth/RBAC, scheduling, audit, persist snapshot, konfigurasi model/rekomendasi.</w:t>
            </w:r>
          </w:p>
        </w:tc>
        <w:tc>
          <w:tcPr>
            <w:tcW w:type="dxa" w:w="4320"/>
            <w:vAlign w:val="center"/>
          </w:tcPr>
          <w:p>
            <w:pPr>
              <w:spacing w:after="0" w:before="0"/>
            </w:pPr>
            <w:r>
              <w:rPr>
                <w:sz w:val="18"/>
              </w:rPr>
              <w:t>Menjalankan training/inference ML berat di request web utama.</w:t>
            </w:r>
          </w:p>
        </w:tc>
      </w:tr>
      <w:tr>
        <w:trPr>
          <w:cantSplit/>
        </w:trPr>
        <w:tc>
          <w:tcPr>
            <w:tcW w:type="dxa" w:w="2088"/>
            <w:vAlign w:val="center"/>
          </w:tcPr>
          <w:p>
            <w:pPr>
              <w:spacing w:after="0" w:before="0"/>
            </w:pPr>
            <w:r>
              <w:rPr>
                <w:sz w:val="18"/>
              </w:rPr>
              <w:t>FastAPI Python</w:t>
            </w:r>
          </w:p>
        </w:tc>
        <w:tc>
          <w:tcPr>
            <w:tcW w:type="dxa" w:w="4608"/>
            <w:vAlign w:val="center"/>
          </w:tcPr>
          <w:p>
            <w:pPr>
              <w:spacing w:after="0" w:before="0"/>
            </w:pPr>
            <w:r>
              <w:rPr>
                <w:sz w:val="18"/>
              </w:rPr>
              <w:t>Feature engineering, model inference, klasifikasi risiko, dominant factors, recommendation code.</w:t>
            </w:r>
          </w:p>
        </w:tc>
        <w:tc>
          <w:tcPr>
            <w:tcW w:type="dxa" w:w="4320"/>
            <w:vAlign w:val="center"/>
          </w:tcPr>
          <w:p>
            <w:pPr>
              <w:spacing w:after="0" w:before="0"/>
            </w:pPr>
            <w:r>
              <w:rPr>
                <w:sz w:val="18"/>
              </w:rPr>
              <w:t>Mengelola autentikasi aplikasi utama atau menyimpan data transaksi sebagai source of truth.</w:t>
            </w:r>
          </w:p>
        </w:tc>
      </w:tr>
    </w:tbl>
    <w:p>
      <w:pPr/>
      <w:r>
        <w:t>Catatan ML MVP: formula awal dapat dijalankan FastAPI sebagai deterministic/rule-based scoring yang transparan. Setelah dataset longitudinal dan label tervalidasi tersedia, service yang sama dapat di-upgrade menjadi supervised/hybrid ML tanpa mengubah arsitektur Flutter–Laravel.</w:t>
      </w:r>
    </w:p>
    <w:p>
      <w:pPr>
        <w:pStyle w:val="Heading1"/>
        <w:keepNext/>
        <w:spacing w:before="160" w:after="80"/>
      </w:pPr>
      <w:r>
        <w:rPr>
          <w:rFonts w:ascii="Arial" w:hAnsi="Arial"/>
          <w:b/>
          <w:color w:val="2E6F68"/>
          <w:sz w:val="30"/>
        </w:rPr>
        <w:t>19. Non-Functional Requirements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blHeader w:val="true"/>
        </w:trPr>
        <w:tc>
          <w:tcPr>
            <w:tcW w:type="dxa" w:w="1440"/>
            <w:shd w:fill="2E6F68"/>
            <w:tcMar>
              <w:top w:w="90" w:type="dxa"/>
              <w:start w:w="90" w:type="dxa"/>
              <w:bottom w:w="90" w:type="dxa"/>
              <w:end w:w="90" w:type="dxa"/>
            </w:tcMar>
            <w:vAlign w:val="center"/>
          </w:tcPr>
          <w:p>
            <w:pPr>
              <w:jc w:val="center"/>
            </w:pPr>
            <w:r>
              <w:rPr>
                <w:sz w:val="18"/>
              </w:rPr>
            </w:r>
            <w:r>
              <w:rPr>
                <w:rFonts w:ascii="Arial" w:hAnsi="Arial"/>
                <w:b/>
                <w:color w:val="FFFFFF"/>
                <w:sz w:val="17"/>
              </w:rPr>
              <w:t>ID</w:t>
            </w:r>
          </w:p>
        </w:tc>
        <w:tc>
          <w:tcPr>
            <w:tcW w:type="dxa" w:w="1728"/>
            <w:shd w:fill="2E6F68"/>
            <w:tcMar>
              <w:top w:w="90" w:type="dxa"/>
              <w:start w:w="90" w:type="dxa"/>
              <w:bottom w:w="90" w:type="dxa"/>
              <w:end w:w="90" w:type="dxa"/>
            </w:tcMar>
            <w:vAlign w:val="center"/>
          </w:tcPr>
          <w:p>
            <w:pPr>
              <w:jc w:val="center"/>
            </w:pPr>
            <w:r>
              <w:rPr>
                <w:sz w:val="18"/>
              </w:rPr>
            </w:r>
            <w:r>
              <w:rPr>
                <w:rFonts w:ascii="Arial" w:hAnsi="Arial"/>
                <w:b/>
                <w:color w:val="FFFFFF"/>
                <w:sz w:val="17"/>
              </w:rPr>
              <w:t>Kategori</w:t>
            </w:r>
          </w:p>
        </w:tc>
        <w:tc>
          <w:tcPr>
            <w:tcW w:type="dxa" w:w="5760"/>
            <w:shd w:fill="2E6F68"/>
            <w:tcMar>
              <w:top w:w="90" w:type="dxa"/>
              <w:start w:w="90" w:type="dxa"/>
              <w:bottom w:w="90" w:type="dxa"/>
              <w:end w:w="90" w:type="dxa"/>
            </w:tcMar>
            <w:vAlign w:val="center"/>
          </w:tcPr>
          <w:p>
            <w:pPr>
              <w:jc w:val="center"/>
            </w:pPr>
            <w:r>
              <w:rPr>
                <w:sz w:val="18"/>
              </w:rPr>
            </w:r>
            <w:r>
              <w:rPr>
                <w:rFonts w:ascii="Arial" w:hAnsi="Arial"/>
                <w:b/>
                <w:color w:val="FFFFFF"/>
                <w:sz w:val="17"/>
              </w:rPr>
              <w:t>Requirement</w:t>
            </w:r>
          </w:p>
        </w:tc>
        <w:tc>
          <w:tcPr>
            <w:tcW w:type="dxa" w:w="1152"/>
            <w:shd w:fill="2E6F68"/>
            <w:tcMar>
              <w:top w:w="90" w:type="dxa"/>
              <w:start w:w="90" w:type="dxa"/>
              <w:bottom w:w="90" w:type="dxa"/>
              <w:end w:w="90" w:type="dxa"/>
            </w:tcMar>
            <w:vAlign w:val="center"/>
          </w:tcPr>
          <w:p>
            <w:pPr>
              <w:jc w:val="center"/>
            </w:pPr>
            <w:r>
              <w:rPr>
                <w:sz w:val="18"/>
              </w:rPr>
            </w:r>
            <w:r>
              <w:rPr>
                <w:rFonts w:ascii="Arial" w:hAnsi="Arial"/>
                <w:b/>
                <w:color w:val="FFFFFF"/>
                <w:sz w:val="17"/>
              </w:rPr>
              <w:t>Priority</w:t>
            </w:r>
          </w:p>
        </w:tc>
      </w:tr>
      <w:tr>
        <w:trPr>
          <w:cantSplit/>
        </w:trPr>
        <w:tc>
          <w:tcPr>
            <w:tcW w:type="dxa" w:w="1440"/>
            <w:tcMar>
              <w:top w:w="90" w:type="dxa"/>
              <w:start w:w="90" w:type="dxa"/>
              <w:bottom w:w="90" w:type="dxa"/>
              <w:end w:w="90" w:type="dxa"/>
            </w:tcMar>
            <w:vAlign w:val="top"/>
          </w:tcPr>
          <w:p>
            <w:pPr>
              <w:spacing w:after="0" w:line="240" w:lineRule="auto"/>
            </w:pPr>
            <w:r>
              <w:rPr>
                <w:sz w:val="18"/>
              </w:rPr>
            </w:r>
            <w:r>
              <w:rPr>
                <w:rFonts w:ascii="Arial" w:hAnsi="Arial"/>
                <w:color w:val="24343B"/>
                <w:sz w:val="17"/>
              </w:rPr>
              <w:t>NFR-SEC-001</w:t>
            </w:r>
          </w:p>
        </w:tc>
        <w:tc>
          <w:tcPr>
            <w:tcW w:type="dxa" w:w="1728"/>
            <w:tcMar>
              <w:top w:w="90" w:type="dxa"/>
              <w:start w:w="90" w:type="dxa"/>
              <w:bottom w:w="90" w:type="dxa"/>
              <w:end w:w="90" w:type="dxa"/>
            </w:tcMar>
            <w:vAlign w:val="top"/>
          </w:tcPr>
          <w:p>
            <w:pPr>
              <w:spacing w:after="0" w:line="240" w:lineRule="auto"/>
            </w:pPr>
            <w:r>
              <w:rPr>
                <w:sz w:val="18"/>
              </w:rPr>
            </w:r>
            <w:r>
              <w:rPr>
                <w:rFonts w:ascii="Arial" w:hAnsi="Arial"/>
                <w:color w:val="24343B"/>
                <w:sz w:val="17"/>
              </w:rPr>
              <w:t>Security</w:t>
            </w:r>
          </w:p>
        </w:tc>
        <w:tc>
          <w:tcPr>
            <w:tcW w:type="dxa" w:w="5760"/>
            <w:tcMar>
              <w:top w:w="90" w:type="dxa"/>
              <w:start w:w="90" w:type="dxa"/>
              <w:bottom w:w="90" w:type="dxa"/>
              <w:end w:w="90" w:type="dxa"/>
            </w:tcMar>
            <w:vAlign w:val="top"/>
          </w:tcPr>
          <w:p>
            <w:pPr>
              <w:spacing w:after="0" w:line="240" w:lineRule="auto"/>
            </w:pPr>
            <w:r>
              <w:rPr>
                <w:sz w:val="18"/>
              </w:rPr>
            </w:r>
            <w:r>
              <w:rPr>
                <w:rFonts w:ascii="Arial" w:hAnsi="Arial"/>
                <w:color w:val="24343B"/>
                <w:sz w:val="17"/>
              </w:rPr>
              <w:t>Seluruh production traffic melalui HTTPS; token/session dikelola aman.</w:t>
            </w:r>
          </w:p>
        </w:tc>
        <w:tc>
          <w:tcPr>
            <w:tcW w:type="dxa" w:w="1152"/>
            <w:tcMar>
              <w:top w:w="90" w:type="dxa"/>
              <w:start w:w="90" w:type="dxa"/>
              <w:bottom w:w="90" w:type="dxa"/>
              <w:end w:w="90" w:type="dxa"/>
            </w:tcMar>
            <w:vAlign w:val="top"/>
          </w:tcPr>
          <w:p>
            <w:pPr>
              <w:spacing w:after="0" w:line="240" w:lineRule="auto"/>
            </w:pPr>
            <w:r>
              <w:rPr>
                <w:sz w:val="18"/>
              </w:rPr>
            </w:r>
            <w:r>
              <w:rPr>
                <w:rFonts w:ascii="Arial" w:hAnsi="Arial"/>
                <w:color w:val="24343B"/>
                <w:sz w:val="17"/>
              </w:rPr>
              <w:t>Must</w:t>
            </w:r>
          </w:p>
        </w:tc>
      </w:tr>
      <w:tr>
        <w:trPr>
          <w:cantSplit/>
        </w:trPr>
        <w:tc>
          <w:tcPr>
            <w:tcW w:type="dxa" w:w="1440"/>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7"/>
              </w:rPr>
              <w:t>NFR-AUTH-001</w:t>
            </w:r>
          </w:p>
        </w:tc>
        <w:tc>
          <w:tcPr>
            <w:tcW w:type="dxa" w:w="1728"/>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7"/>
              </w:rPr>
              <w:t>Authorization</w:t>
            </w:r>
          </w:p>
        </w:tc>
        <w:tc>
          <w:tcPr>
            <w:tcW w:type="dxa" w:w="5760"/>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7"/>
              </w:rPr>
              <w:t>RBAC diverifikasi pada backend.</w:t>
            </w:r>
          </w:p>
        </w:tc>
        <w:tc>
          <w:tcPr>
            <w:tcW w:type="dxa" w:w="1152"/>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7"/>
              </w:rPr>
              <w:t>Must</w:t>
            </w:r>
          </w:p>
        </w:tc>
      </w:tr>
      <w:tr>
        <w:trPr>
          <w:cantSplit/>
        </w:trPr>
        <w:tc>
          <w:tcPr>
            <w:tcW w:type="dxa" w:w="1440"/>
            <w:tcMar>
              <w:top w:w="90" w:type="dxa"/>
              <w:start w:w="90" w:type="dxa"/>
              <w:bottom w:w="90" w:type="dxa"/>
              <w:end w:w="90" w:type="dxa"/>
            </w:tcMar>
            <w:vAlign w:val="top"/>
          </w:tcPr>
          <w:p>
            <w:pPr>
              <w:spacing w:after="0" w:line="240" w:lineRule="auto"/>
            </w:pPr>
            <w:r>
              <w:rPr>
                <w:sz w:val="18"/>
              </w:rPr>
            </w:r>
            <w:r>
              <w:rPr>
                <w:rFonts w:ascii="Arial" w:hAnsi="Arial"/>
                <w:color w:val="24343B"/>
                <w:sz w:val="17"/>
              </w:rPr>
              <w:t>NFR-PRV-001</w:t>
            </w:r>
          </w:p>
        </w:tc>
        <w:tc>
          <w:tcPr>
            <w:tcW w:type="dxa" w:w="1728"/>
            <w:tcMar>
              <w:top w:w="90" w:type="dxa"/>
              <w:start w:w="90" w:type="dxa"/>
              <w:bottom w:w="90" w:type="dxa"/>
              <w:end w:w="90" w:type="dxa"/>
            </w:tcMar>
            <w:vAlign w:val="top"/>
          </w:tcPr>
          <w:p>
            <w:pPr>
              <w:spacing w:after="0" w:line="240" w:lineRule="auto"/>
            </w:pPr>
            <w:r>
              <w:rPr>
                <w:sz w:val="18"/>
              </w:rPr>
            </w:r>
            <w:r>
              <w:rPr>
                <w:rFonts w:ascii="Arial" w:hAnsi="Arial"/>
                <w:color w:val="24343B"/>
                <w:sz w:val="17"/>
              </w:rPr>
              <w:t>Privacy</w:t>
            </w:r>
          </w:p>
        </w:tc>
        <w:tc>
          <w:tcPr>
            <w:tcW w:type="dxa" w:w="5760"/>
            <w:tcMar>
              <w:top w:w="90" w:type="dxa"/>
              <w:start w:w="90" w:type="dxa"/>
              <w:bottom w:w="90" w:type="dxa"/>
              <w:end w:w="90" w:type="dxa"/>
            </w:tcMar>
            <w:vAlign w:val="top"/>
          </w:tcPr>
          <w:p>
            <w:pPr>
              <w:spacing w:after="0" w:line="240" w:lineRule="auto"/>
            </w:pPr>
            <w:r>
              <w:rPr>
                <w:sz w:val="18"/>
              </w:rPr>
            </w:r>
            <w:r>
              <w:rPr>
                <w:rFonts w:ascii="Arial" w:hAnsi="Arial"/>
                <w:color w:val="24343B"/>
                <w:sz w:val="17"/>
              </w:rPr>
              <w:t>Jurnal dan assessment dianggap sensitif; minimum-necessary access.</w:t>
            </w:r>
          </w:p>
        </w:tc>
        <w:tc>
          <w:tcPr>
            <w:tcW w:type="dxa" w:w="1152"/>
            <w:tcMar>
              <w:top w:w="90" w:type="dxa"/>
              <w:start w:w="90" w:type="dxa"/>
              <w:bottom w:w="90" w:type="dxa"/>
              <w:end w:w="90" w:type="dxa"/>
            </w:tcMar>
            <w:vAlign w:val="top"/>
          </w:tcPr>
          <w:p>
            <w:pPr>
              <w:spacing w:after="0" w:line="240" w:lineRule="auto"/>
            </w:pPr>
            <w:r>
              <w:rPr>
                <w:sz w:val="18"/>
              </w:rPr>
            </w:r>
            <w:r>
              <w:rPr>
                <w:rFonts w:ascii="Arial" w:hAnsi="Arial"/>
                <w:color w:val="24343B"/>
                <w:sz w:val="17"/>
              </w:rPr>
              <w:t>Must</w:t>
            </w:r>
          </w:p>
        </w:tc>
      </w:tr>
      <w:tr>
        <w:trPr>
          <w:cantSplit/>
        </w:trPr>
        <w:tc>
          <w:tcPr>
            <w:tcW w:type="dxa" w:w="1440"/>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7"/>
              </w:rPr>
              <w:t>NFR-PERF-001</w:t>
            </w:r>
          </w:p>
        </w:tc>
        <w:tc>
          <w:tcPr>
            <w:tcW w:type="dxa" w:w="1728"/>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7"/>
              </w:rPr>
              <w:t>Performance</w:t>
            </w:r>
          </w:p>
        </w:tc>
        <w:tc>
          <w:tcPr>
            <w:tcW w:type="dxa" w:w="5760"/>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7"/>
              </w:rPr>
              <w:t>Todo list dan check-in/out harus responsif pada koneksi mobile wajar.</w:t>
            </w:r>
          </w:p>
        </w:tc>
        <w:tc>
          <w:tcPr>
            <w:tcW w:type="dxa" w:w="1152"/>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7"/>
              </w:rPr>
              <w:t>Should</w:t>
            </w:r>
          </w:p>
        </w:tc>
      </w:tr>
      <w:tr>
        <w:trPr>
          <w:cantSplit/>
        </w:trPr>
        <w:tc>
          <w:tcPr>
            <w:tcW w:type="dxa" w:w="1440"/>
            <w:tcMar>
              <w:top w:w="90" w:type="dxa"/>
              <w:start w:w="90" w:type="dxa"/>
              <w:bottom w:w="90" w:type="dxa"/>
              <w:end w:w="90" w:type="dxa"/>
            </w:tcMar>
            <w:vAlign w:val="top"/>
          </w:tcPr>
          <w:p>
            <w:pPr>
              <w:spacing w:after="0" w:line="240" w:lineRule="auto"/>
            </w:pPr>
            <w:r>
              <w:rPr>
                <w:sz w:val="18"/>
              </w:rPr>
            </w:r>
            <w:r>
              <w:rPr>
                <w:rFonts w:ascii="Arial" w:hAnsi="Arial"/>
                <w:color w:val="24343B"/>
                <w:sz w:val="17"/>
              </w:rPr>
              <w:t>NFR-NOTIF-001</w:t>
            </w:r>
          </w:p>
        </w:tc>
        <w:tc>
          <w:tcPr>
            <w:tcW w:type="dxa" w:w="1728"/>
            <w:tcMar>
              <w:top w:w="90" w:type="dxa"/>
              <w:start w:w="90" w:type="dxa"/>
              <w:bottom w:w="90" w:type="dxa"/>
              <w:end w:w="90" w:type="dxa"/>
            </w:tcMar>
            <w:vAlign w:val="top"/>
          </w:tcPr>
          <w:p>
            <w:pPr>
              <w:spacing w:after="0" w:line="240" w:lineRule="auto"/>
            </w:pPr>
            <w:r>
              <w:rPr>
                <w:sz w:val="18"/>
              </w:rPr>
            </w:r>
            <w:r>
              <w:rPr>
                <w:rFonts w:ascii="Arial" w:hAnsi="Arial"/>
                <w:color w:val="24343B"/>
                <w:sz w:val="17"/>
              </w:rPr>
              <w:t>Reliability</w:t>
            </w:r>
          </w:p>
        </w:tc>
        <w:tc>
          <w:tcPr>
            <w:tcW w:type="dxa" w:w="5760"/>
            <w:tcMar>
              <w:top w:w="90" w:type="dxa"/>
              <w:start w:w="90" w:type="dxa"/>
              <w:bottom w:w="90" w:type="dxa"/>
              <w:end w:w="90" w:type="dxa"/>
            </w:tcMar>
            <w:vAlign w:val="top"/>
          </w:tcPr>
          <w:p>
            <w:pPr>
              <w:spacing w:after="0" w:line="240" w:lineRule="auto"/>
            </w:pPr>
            <w:r>
              <w:rPr>
                <w:sz w:val="18"/>
              </w:rPr>
            </w:r>
            <w:r>
              <w:rPr>
                <w:rFonts w:ascii="Arial" w:hAnsi="Arial"/>
                <w:color w:val="24343B"/>
                <w:sz w:val="17"/>
              </w:rPr>
              <w:t>Reminder harus idempotent dan memiliki retry/status delivery.</w:t>
            </w:r>
          </w:p>
        </w:tc>
        <w:tc>
          <w:tcPr>
            <w:tcW w:type="dxa" w:w="1152"/>
            <w:tcMar>
              <w:top w:w="90" w:type="dxa"/>
              <w:start w:w="90" w:type="dxa"/>
              <w:bottom w:w="90" w:type="dxa"/>
              <w:end w:w="90" w:type="dxa"/>
            </w:tcMar>
            <w:vAlign w:val="top"/>
          </w:tcPr>
          <w:p>
            <w:pPr>
              <w:spacing w:after="0" w:line="240" w:lineRule="auto"/>
            </w:pPr>
            <w:r>
              <w:rPr>
                <w:sz w:val="18"/>
              </w:rPr>
            </w:r>
            <w:r>
              <w:rPr>
                <w:rFonts w:ascii="Arial" w:hAnsi="Arial"/>
                <w:color w:val="24343B"/>
                <w:sz w:val="17"/>
              </w:rPr>
              <w:t>Must</w:t>
            </w:r>
          </w:p>
        </w:tc>
      </w:tr>
      <w:tr>
        <w:trPr>
          <w:cantSplit/>
        </w:trPr>
        <w:tc>
          <w:tcPr>
            <w:tcW w:type="dxa" w:w="1440"/>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7"/>
              </w:rPr>
              <w:t>NFR-DAT-001</w:t>
            </w:r>
          </w:p>
        </w:tc>
        <w:tc>
          <w:tcPr>
            <w:tcW w:type="dxa" w:w="1728"/>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7"/>
              </w:rPr>
              <w:t>Integrity</w:t>
            </w:r>
          </w:p>
        </w:tc>
        <w:tc>
          <w:tcPr>
            <w:tcW w:type="dxa" w:w="5760"/>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7"/>
              </w:rPr>
              <w:t>Activity lifecycle dan analysis snapshot harus konsisten dan auditable.</w:t>
            </w:r>
          </w:p>
        </w:tc>
        <w:tc>
          <w:tcPr>
            <w:tcW w:type="dxa" w:w="1152"/>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7"/>
              </w:rPr>
              <w:t>Must</w:t>
            </w:r>
          </w:p>
        </w:tc>
      </w:tr>
      <w:tr>
        <w:trPr>
          <w:cantSplit/>
        </w:trPr>
        <w:tc>
          <w:tcPr>
            <w:tcW w:type="dxa" w:w="1440"/>
            <w:tcMar>
              <w:top w:w="90" w:type="dxa"/>
              <w:start w:w="90" w:type="dxa"/>
              <w:bottom w:w="90" w:type="dxa"/>
              <w:end w:w="90" w:type="dxa"/>
            </w:tcMar>
            <w:vAlign w:val="top"/>
          </w:tcPr>
          <w:p>
            <w:pPr>
              <w:spacing w:after="0" w:line="240" w:lineRule="auto"/>
            </w:pPr>
            <w:r>
              <w:rPr>
                <w:sz w:val="18"/>
              </w:rPr>
            </w:r>
            <w:r>
              <w:rPr>
                <w:rFonts w:ascii="Arial" w:hAnsi="Arial"/>
                <w:color w:val="24343B"/>
                <w:sz w:val="17"/>
              </w:rPr>
              <w:t>NFR-TZ-001</w:t>
            </w:r>
          </w:p>
        </w:tc>
        <w:tc>
          <w:tcPr>
            <w:tcW w:type="dxa" w:w="1728"/>
            <w:tcMar>
              <w:top w:w="90" w:type="dxa"/>
              <w:start w:w="90" w:type="dxa"/>
              <w:bottom w:w="90" w:type="dxa"/>
              <w:end w:w="90" w:type="dxa"/>
            </w:tcMar>
            <w:vAlign w:val="top"/>
          </w:tcPr>
          <w:p>
            <w:pPr>
              <w:spacing w:after="0" w:line="240" w:lineRule="auto"/>
            </w:pPr>
            <w:r>
              <w:rPr>
                <w:sz w:val="18"/>
              </w:rPr>
            </w:r>
            <w:r>
              <w:rPr>
                <w:rFonts w:ascii="Arial" w:hAnsi="Arial"/>
                <w:color w:val="24343B"/>
                <w:sz w:val="17"/>
              </w:rPr>
              <w:t>Timezone</w:t>
            </w:r>
          </w:p>
        </w:tc>
        <w:tc>
          <w:tcPr>
            <w:tcW w:type="dxa" w:w="5760"/>
            <w:tcMar>
              <w:top w:w="90" w:type="dxa"/>
              <w:start w:w="90" w:type="dxa"/>
              <w:bottom w:w="90" w:type="dxa"/>
              <w:end w:w="90" w:type="dxa"/>
            </w:tcMar>
            <w:vAlign w:val="top"/>
          </w:tcPr>
          <w:p>
            <w:pPr>
              <w:spacing w:after="0" w:line="240" w:lineRule="auto"/>
            </w:pPr>
            <w:r>
              <w:rPr>
                <w:sz w:val="18"/>
              </w:rPr>
            </w:r>
            <w:r>
              <w:rPr>
                <w:rFonts w:ascii="Arial" w:hAnsi="Arial"/>
                <w:color w:val="24343B"/>
                <w:sz w:val="17"/>
              </w:rPr>
              <w:t>Scheduler menggunakan timezone sekolah/user yang terkonfigurasi.</w:t>
            </w:r>
          </w:p>
        </w:tc>
        <w:tc>
          <w:tcPr>
            <w:tcW w:type="dxa" w:w="1152"/>
            <w:tcMar>
              <w:top w:w="90" w:type="dxa"/>
              <w:start w:w="90" w:type="dxa"/>
              <w:bottom w:w="90" w:type="dxa"/>
              <w:end w:w="90" w:type="dxa"/>
            </w:tcMar>
            <w:vAlign w:val="top"/>
          </w:tcPr>
          <w:p>
            <w:pPr>
              <w:spacing w:after="0" w:line="240" w:lineRule="auto"/>
            </w:pPr>
            <w:r>
              <w:rPr>
                <w:sz w:val="18"/>
              </w:rPr>
            </w:r>
            <w:r>
              <w:rPr>
                <w:rFonts w:ascii="Arial" w:hAnsi="Arial"/>
                <w:color w:val="24343B"/>
                <w:sz w:val="17"/>
              </w:rPr>
              <w:t>Must</w:t>
            </w:r>
          </w:p>
        </w:tc>
      </w:tr>
      <w:tr>
        <w:trPr>
          <w:cantSplit/>
        </w:trPr>
        <w:tc>
          <w:tcPr>
            <w:tcW w:type="dxa" w:w="1440"/>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7"/>
              </w:rPr>
              <w:t>NFR-ACC-001</w:t>
            </w:r>
          </w:p>
        </w:tc>
        <w:tc>
          <w:tcPr>
            <w:tcW w:type="dxa" w:w="1728"/>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7"/>
              </w:rPr>
              <w:t>Accessibility</w:t>
            </w:r>
          </w:p>
        </w:tc>
        <w:tc>
          <w:tcPr>
            <w:tcW w:type="dxa" w:w="5760"/>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7"/>
              </w:rPr>
              <w:t>Konten mindfulness memiliki alternatif teks/audio dan opsi mindful movement duduk.</w:t>
            </w:r>
          </w:p>
        </w:tc>
        <w:tc>
          <w:tcPr>
            <w:tcW w:type="dxa" w:w="1152"/>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7"/>
              </w:rPr>
              <w:t>Should</w:t>
            </w:r>
          </w:p>
        </w:tc>
      </w:tr>
      <w:tr>
        <w:trPr>
          <w:cantSplit/>
        </w:trPr>
        <w:tc>
          <w:tcPr>
            <w:tcW w:type="dxa" w:w="1440"/>
            <w:tcMar>
              <w:top w:w="90" w:type="dxa"/>
              <w:start w:w="90" w:type="dxa"/>
              <w:bottom w:w="90" w:type="dxa"/>
              <w:end w:w="90" w:type="dxa"/>
            </w:tcMar>
            <w:vAlign w:val="top"/>
          </w:tcPr>
          <w:p>
            <w:pPr>
              <w:spacing w:after="0" w:line="240" w:lineRule="auto"/>
            </w:pPr>
            <w:r>
              <w:rPr>
                <w:sz w:val="18"/>
              </w:rPr>
            </w:r>
            <w:r>
              <w:rPr>
                <w:rFonts w:ascii="Arial" w:hAnsi="Arial"/>
                <w:color w:val="24343B"/>
                <w:sz w:val="17"/>
              </w:rPr>
              <w:t>NFR-OBS-001</w:t>
            </w:r>
          </w:p>
        </w:tc>
        <w:tc>
          <w:tcPr>
            <w:tcW w:type="dxa" w:w="1728"/>
            <w:tcMar>
              <w:top w:w="90" w:type="dxa"/>
              <w:start w:w="90" w:type="dxa"/>
              <w:bottom w:w="90" w:type="dxa"/>
              <w:end w:w="90" w:type="dxa"/>
            </w:tcMar>
            <w:vAlign w:val="top"/>
          </w:tcPr>
          <w:p>
            <w:pPr>
              <w:spacing w:after="0" w:line="240" w:lineRule="auto"/>
            </w:pPr>
            <w:r>
              <w:rPr>
                <w:sz w:val="18"/>
              </w:rPr>
            </w:r>
            <w:r>
              <w:rPr>
                <w:rFonts w:ascii="Arial" w:hAnsi="Arial"/>
                <w:color w:val="24343B"/>
                <w:sz w:val="17"/>
              </w:rPr>
              <w:t>Observability</w:t>
            </w:r>
          </w:p>
        </w:tc>
        <w:tc>
          <w:tcPr>
            <w:tcW w:type="dxa" w:w="5760"/>
            <w:tcMar>
              <w:top w:w="90" w:type="dxa"/>
              <w:start w:w="90" w:type="dxa"/>
              <w:bottom w:w="90" w:type="dxa"/>
              <w:end w:w="90" w:type="dxa"/>
            </w:tcMar>
            <w:vAlign w:val="top"/>
          </w:tcPr>
          <w:p>
            <w:pPr>
              <w:spacing w:after="0" w:line="240" w:lineRule="auto"/>
            </w:pPr>
            <w:r>
              <w:rPr>
                <w:sz w:val="18"/>
              </w:rPr>
            </w:r>
            <w:r>
              <w:rPr>
                <w:rFonts w:ascii="Arial" w:hAnsi="Arial"/>
                <w:color w:val="24343B"/>
                <w:sz w:val="17"/>
              </w:rPr>
              <w:t>Weekly job, notification, scoring failure tercatat dan dapat dimonitor.</w:t>
            </w:r>
          </w:p>
        </w:tc>
        <w:tc>
          <w:tcPr>
            <w:tcW w:type="dxa" w:w="1152"/>
            <w:tcMar>
              <w:top w:w="90" w:type="dxa"/>
              <w:start w:w="90" w:type="dxa"/>
              <w:bottom w:w="90" w:type="dxa"/>
              <w:end w:w="90" w:type="dxa"/>
            </w:tcMar>
            <w:vAlign w:val="top"/>
          </w:tcPr>
          <w:p>
            <w:pPr>
              <w:spacing w:after="0" w:line="240" w:lineRule="auto"/>
            </w:pPr>
            <w:r>
              <w:rPr>
                <w:sz w:val="18"/>
              </w:rPr>
            </w:r>
            <w:r>
              <w:rPr>
                <w:rFonts w:ascii="Arial" w:hAnsi="Arial"/>
                <w:color w:val="24343B"/>
                <w:sz w:val="17"/>
              </w:rPr>
              <w:t>Should</w:t>
            </w:r>
          </w:p>
        </w:tc>
      </w:tr>
    </w:tbl>
    <w:p>
      <w:pPr>
        <w:spacing w:after="20"/>
      </w:pPr>
    </w:p>
    <w:p>
      <w:pPr>
        <w:pStyle w:val="Heading1"/>
        <w:keepNext/>
        <w:spacing w:before="160" w:after="80"/>
      </w:pPr>
      <w:r>
        <w:rPr>
          <w:rFonts w:ascii="Arial" w:hAnsi="Arial"/>
          <w:b/>
          <w:color w:val="2E6F68"/>
          <w:sz w:val="30"/>
        </w:rPr>
        <w:t>20. UAT / Acceptance Scenarios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blHeader w:val="true"/>
        </w:trPr>
        <w:tc>
          <w:tcPr>
            <w:tcW w:type="dxa" w:w="1152"/>
            <w:shd w:fill="D9EAF7"/>
            <w:tcMar>
              <w:top w:w="90" w:type="dxa"/>
              <w:start w:w="90" w:type="dxa"/>
              <w:bottom w:w="90" w:type="dxa"/>
              <w:end w:w="90" w:type="dxa"/>
            </w:tcMar>
            <w:vAlign w:val="center"/>
          </w:tcPr>
          <w:p>
            <w:pPr>
              <w:jc w:val="center"/>
            </w:pPr>
            <w:r>
              <w:rPr>
                <w:b/>
                <w:sz w:val="18"/>
              </w:rPr>
            </w:r>
            <w:r>
              <w:rPr>
                <w:rFonts w:ascii="Arial" w:hAnsi="Arial"/>
                <w:b/>
                <w:color w:val="FFFFFF"/>
                <w:sz w:val="18"/>
              </w:rPr>
              <w:t>ID</w:t>
            </w:r>
          </w:p>
        </w:tc>
        <w:tc>
          <w:tcPr>
            <w:tcW w:type="dxa" w:w="2160"/>
            <w:shd w:fill="D9EAF7"/>
            <w:tcMar>
              <w:top w:w="90" w:type="dxa"/>
              <w:start w:w="90" w:type="dxa"/>
              <w:bottom w:w="90" w:type="dxa"/>
              <w:end w:w="90" w:type="dxa"/>
            </w:tcMar>
            <w:vAlign w:val="center"/>
          </w:tcPr>
          <w:p>
            <w:pPr>
              <w:jc w:val="center"/>
            </w:pPr>
            <w:r>
              <w:rPr>
                <w:b/>
                <w:sz w:val="18"/>
              </w:rPr>
            </w:r>
            <w:r>
              <w:rPr>
                <w:rFonts w:ascii="Arial" w:hAnsi="Arial"/>
                <w:b/>
                <w:color w:val="FFFFFF"/>
                <w:sz w:val="18"/>
              </w:rPr>
              <w:t>Scenario</w:t>
            </w:r>
          </w:p>
        </w:tc>
        <w:tc>
          <w:tcPr>
            <w:tcW w:type="dxa" w:w="3456"/>
            <w:shd w:fill="D9EAF7"/>
            <w:tcMar>
              <w:top w:w="90" w:type="dxa"/>
              <w:start w:w="90" w:type="dxa"/>
              <w:bottom w:w="90" w:type="dxa"/>
              <w:end w:w="90" w:type="dxa"/>
            </w:tcMar>
            <w:vAlign w:val="center"/>
          </w:tcPr>
          <w:p>
            <w:pPr>
              <w:jc w:val="center"/>
            </w:pPr>
            <w:r>
              <w:rPr>
                <w:b/>
                <w:sz w:val="18"/>
              </w:rPr>
            </w:r>
            <w:r>
              <w:rPr>
                <w:rFonts w:ascii="Arial" w:hAnsi="Arial"/>
                <w:b/>
                <w:color w:val="FFFFFF"/>
                <w:sz w:val="18"/>
              </w:rPr>
              <w:t>Condition</w:t>
            </w:r>
          </w:p>
        </w:tc>
        <w:tc>
          <w:tcPr>
            <w:tcW w:type="dxa" w:w="3024"/>
            <w:shd w:fill="D9EAF7"/>
            <w:tcMar>
              <w:top w:w="90" w:type="dxa"/>
              <w:start w:w="90" w:type="dxa"/>
              <w:bottom w:w="90" w:type="dxa"/>
              <w:end w:w="90" w:type="dxa"/>
            </w:tcMar>
            <w:vAlign w:val="center"/>
          </w:tcPr>
          <w:p>
            <w:pPr>
              <w:jc w:val="center"/>
            </w:pPr>
            <w:r>
              <w:rPr>
                <w:b/>
                <w:sz w:val="18"/>
              </w:rPr>
            </w:r>
            <w:r>
              <w:rPr>
                <w:rFonts w:ascii="Arial" w:hAnsi="Arial"/>
                <w:b/>
                <w:color w:val="FFFFFF"/>
                <w:sz w:val="18"/>
              </w:rPr>
              <w:t>Expected Result</w:t>
            </w:r>
          </w:p>
        </w:tc>
      </w:tr>
      <w:tr>
        <w:trPr>
          <w:cantSplit/>
        </w:trPr>
        <w:tc>
          <w:tcPr>
            <w:tcW w:type="dxa" w:w="1152"/>
            <w:tcMar>
              <w:top w:w="90" w:type="dxa"/>
              <w:start w:w="90" w:type="dxa"/>
              <w:bottom w:w="90" w:type="dxa"/>
              <w:end w:w="90" w:type="dxa"/>
            </w:tcMar>
            <w:vAlign w:val="center"/>
          </w:tcPr>
          <w:p>
            <w:pPr>
              <w:spacing w:after="0" w:line="240" w:lineRule="auto"/>
            </w:pPr>
            <w:r>
              <w:rPr>
                <w:sz w:val="18"/>
              </w:rPr>
            </w:r>
            <w:r>
              <w:rPr>
                <w:rFonts w:ascii="Arial" w:hAnsi="Arial"/>
                <w:color w:val="24343B"/>
                <w:sz w:val="18"/>
              </w:rPr>
              <w:t>UAT-01</w:t>
            </w:r>
          </w:p>
        </w:tc>
        <w:tc>
          <w:tcPr>
            <w:tcW w:type="dxa" w:w="2160"/>
            <w:tcMar>
              <w:top w:w="90" w:type="dxa"/>
              <w:start w:w="90" w:type="dxa"/>
              <w:bottom w:w="90" w:type="dxa"/>
              <w:end w:w="90" w:type="dxa"/>
            </w:tcMar>
            <w:vAlign w:val="center"/>
          </w:tcPr>
          <w:p>
            <w:pPr>
              <w:spacing w:after="0" w:line="240" w:lineRule="auto"/>
            </w:pPr>
            <w:r>
              <w:rPr>
                <w:sz w:val="18"/>
              </w:rPr>
            </w:r>
            <w:r>
              <w:rPr>
                <w:rFonts w:ascii="Arial" w:hAnsi="Arial"/>
                <w:color w:val="24343B"/>
                <w:sz w:val="18"/>
              </w:rPr>
              <w:t>Create Todo</w:t>
            </w:r>
          </w:p>
        </w:tc>
        <w:tc>
          <w:tcPr>
            <w:tcW w:type="dxa" w:w="3456"/>
            <w:tcMar>
              <w:top w:w="90" w:type="dxa"/>
              <w:start w:w="90" w:type="dxa"/>
              <w:bottom w:w="90" w:type="dxa"/>
              <w:end w:w="90" w:type="dxa"/>
            </w:tcMar>
            <w:vAlign w:val="center"/>
          </w:tcPr>
          <w:p>
            <w:pPr>
              <w:spacing w:after="0" w:line="240" w:lineRule="auto"/>
            </w:pPr>
            <w:r>
              <w:rPr>
                <w:sz w:val="18"/>
              </w:rPr>
            </w:r>
            <w:r>
              <w:rPr>
                <w:rFonts w:ascii="Arial" w:hAnsi="Arial"/>
                <w:color w:val="24343B"/>
                <w:sz w:val="18"/>
              </w:rPr>
              <w:t>Guru membuat Matematika 07:00–08:00.</w:t>
            </w:r>
          </w:p>
        </w:tc>
        <w:tc>
          <w:tcPr>
            <w:tcW w:type="dxa" w:w="3024"/>
            <w:tcMar>
              <w:top w:w="90" w:type="dxa"/>
              <w:start w:w="90" w:type="dxa"/>
              <w:bottom w:w="90" w:type="dxa"/>
              <w:end w:w="90" w:type="dxa"/>
            </w:tcMar>
            <w:vAlign w:val="center"/>
          </w:tcPr>
          <w:p>
            <w:pPr>
              <w:spacing w:after="0" w:line="240" w:lineRule="auto"/>
            </w:pPr>
            <w:r>
              <w:rPr>
                <w:sz w:val="18"/>
              </w:rPr>
            </w:r>
            <w:r>
              <w:rPr>
                <w:rFonts w:ascii="Arial" w:hAnsi="Arial"/>
                <w:color w:val="24343B"/>
                <w:sz w:val="18"/>
              </w:rPr>
              <w:t>Activity PLANNED tampil pada timeline dan reminder terjadwal.</w:t>
            </w:r>
          </w:p>
        </w:tc>
      </w:tr>
      <w:tr>
        <w:trPr>
          <w:cantSplit/>
        </w:trPr>
        <w:tc>
          <w:tcPr>
            <w:tcW w:type="dxa" w:w="1152"/>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UAT-02</w:t>
            </w:r>
          </w:p>
        </w:tc>
        <w:tc>
          <w:tcPr>
            <w:tcW w:type="dxa" w:w="2160"/>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Pre Reminder</w:t>
            </w:r>
          </w:p>
        </w:tc>
        <w:tc>
          <w:tcPr>
            <w:tcW w:type="dxa" w:w="3456"/>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Waktu masuk jendela sebelum 07:00.</w:t>
            </w:r>
          </w:p>
        </w:tc>
        <w:tc>
          <w:tcPr>
            <w:tcW w:type="dxa" w:w="3024"/>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Push check-in dikirim sesuai konfigurasi.</w:t>
            </w:r>
          </w:p>
        </w:tc>
      </w:tr>
      <w:tr>
        <w:trPr>
          <w:cantSplit/>
        </w:trPr>
        <w:tc>
          <w:tcPr>
            <w:tcW w:type="dxa" w:w="1152"/>
            <w:tcMar>
              <w:top w:w="90" w:type="dxa"/>
              <w:start w:w="90" w:type="dxa"/>
              <w:bottom w:w="90" w:type="dxa"/>
              <w:end w:w="90" w:type="dxa"/>
            </w:tcMar>
            <w:vAlign w:val="center"/>
          </w:tcPr>
          <w:p>
            <w:pPr>
              <w:spacing w:after="0" w:line="240" w:lineRule="auto"/>
            </w:pPr>
            <w:r>
              <w:rPr>
                <w:sz w:val="18"/>
              </w:rPr>
            </w:r>
            <w:r>
              <w:rPr>
                <w:rFonts w:ascii="Arial" w:hAnsi="Arial"/>
                <w:color w:val="24343B"/>
                <w:sz w:val="18"/>
              </w:rPr>
              <w:t>UAT-03</w:t>
            </w:r>
          </w:p>
        </w:tc>
        <w:tc>
          <w:tcPr>
            <w:tcW w:type="dxa" w:w="2160"/>
            <w:tcMar>
              <w:top w:w="90" w:type="dxa"/>
              <w:start w:w="90" w:type="dxa"/>
              <w:bottom w:w="90" w:type="dxa"/>
              <w:end w:w="90" w:type="dxa"/>
            </w:tcMar>
            <w:vAlign w:val="center"/>
          </w:tcPr>
          <w:p>
            <w:pPr>
              <w:spacing w:after="0" w:line="240" w:lineRule="auto"/>
            </w:pPr>
            <w:r>
              <w:rPr>
                <w:sz w:val="18"/>
              </w:rPr>
            </w:r>
            <w:r>
              <w:rPr>
                <w:rFonts w:ascii="Arial" w:hAnsi="Arial"/>
                <w:color w:val="24343B"/>
                <w:sz w:val="18"/>
              </w:rPr>
              <w:t>Check-In</w:t>
            </w:r>
          </w:p>
        </w:tc>
        <w:tc>
          <w:tcPr>
            <w:tcW w:type="dxa" w:w="3456"/>
            <w:tcMar>
              <w:top w:w="90" w:type="dxa"/>
              <w:start w:w="90" w:type="dxa"/>
              <w:bottom w:w="90" w:type="dxa"/>
              <w:end w:w="90" w:type="dxa"/>
            </w:tcMar>
            <w:vAlign w:val="center"/>
          </w:tcPr>
          <w:p>
            <w:pPr>
              <w:spacing w:after="0" w:line="240" w:lineRule="auto"/>
            </w:pPr>
            <w:r>
              <w:rPr>
                <w:sz w:val="18"/>
              </w:rPr>
            </w:r>
            <w:r>
              <w:rPr>
                <w:rFonts w:ascii="Arial" w:hAnsi="Arial"/>
                <w:color w:val="24343B"/>
                <w:sz w:val="18"/>
              </w:rPr>
              <w:t>Guru mengisi baseline dan jurnal pra.</w:t>
            </w:r>
          </w:p>
        </w:tc>
        <w:tc>
          <w:tcPr>
            <w:tcW w:type="dxa" w:w="3024"/>
            <w:tcMar>
              <w:top w:w="90" w:type="dxa"/>
              <w:start w:w="90" w:type="dxa"/>
              <w:bottom w:w="90" w:type="dxa"/>
              <w:end w:w="90" w:type="dxa"/>
            </w:tcMar>
            <w:vAlign w:val="center"/>
          </w:tcPr>
          <w:p>
            <w:pPr>
              <w:spacing w:after="0" w:line="240" w:lineRule="auto"/>
            </w:pPr>
            <w:r>
              <w:rPr>
                <w:sz w:val="18"/>
              </w:rPr>
            </w:r>
            <w:r>
              <w:rPr>
                <w:rFonts w:ascii="Arial" w:hAnsi="Arial"/>
                <w:color w:val="24343B"/>
                <w:sz w:val="18"/>
              </w:rPr>
              <w:t>Data menempel pada Activity ID; tidak ada kategori burnout yang dihitung.</w:t>
            </w:r>
          </w:p>
        </w:tc>
      </w:tr>
      <w:tr>
        <w:trPr>
          <w:cantSplit/>
        </w:trPr>
        <w:tc>
          <w:tcPr>
            <w:tcW w:type="dxa" w:w="1152"/>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UAT-04</w:t>
            </w:r>
          </w:p>
        </w:tc>
        <w:tc>
          <w:tcPr>
            <w:tcW w:type="dxa" w:w="2160"/>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Checkout Reminder</w:t>
            </w:r>
          </w:p>
        </w:tc>
        <w:tc>
          <w:tcPr>
            <w:tcW w:type="dxa" w:w="3456"/>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Jam activity berakhir.</w:t>
            </w:r>
          </w:p>
        </w:tc>
        <w:tc>
          <w:tcPr>
            <w:tcW w:type="dxa" w:w="3024"/>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Reminder checkout dikirim; status pending jika belum isi.</w:t>
            </w:r>
          </w:p>
        </w:tc>
      </w:tr>
      <w:tr>
        <w:trPr>
          <w:cantSplit/>
        </w:trPr>
        <w:tc>
          <w:tcPr>
            <w:tcW w:type="dxa" w:w="1152"/>
            <w:tcMar>
              <w:top w:w="90" w:type="dxa"/>
              <w:start w:w="90" w:type="dxa"/>
              <w:bottom w:w="90" w:type="dxa"/>
              <w:end w:w="90" w:type="dxa"/>
            </w:tcMar>
            <w:vAlign w:val="center"/>
          </w:tcPr>
          <w:p>
            <w:pPr>
              <w:spacing w:after="0" w:line="240" w:lineRule="auto"/>
            </w:pPr>
            <w:r>
              <w:rPr>
                <w:sz w:val="18"/>
              </w:rPr>
            </w:r>
            <w:r>
              <w:rPr>
                <w:rFonts w:ascii="Arial" w:hAnsi="Arial"/>
                <w:color w:val="24343B"/>
                <w:sz w:val="18"/>
              </w:rPr>
              <w:t>UAT-05</w:t>
            </w:r>
          </w:p>
        </w:tc>
        <w:tc>
          <w:tcPr>
            <w:tcW w:type="dxa" w:w="2160"/>
            <w:tcMar>
              <w:top w:w="90" w:type="dxa"/>
              <w:start w:w="90" w:type="dxa"/>
              <w:bottom w:w="90" w:type="dxa"/>
              <w:end w:w="90" w:type="dxa"/>
            </w:tcMar>
            <w:vAlign w:val="center"/>
          </w:tcPr>
          <w:p>
            <w:pPr>
              <w:spacing w:after="0" w:line="240" w:lineRule="auto"/>
            </w:pPr>
            <w:r>
              <w:rPr>
                <w:sz w:val="18"/>
              </w:rPr>
            </w:r>
            <w:r>
              <w:rPr>
                <w:rFonts w:ascii="Arial" w:hAnsi="Arial"/>
                <w:color w:val="24343B"/>
                <w:sz w:val="18"/>
              </w:rPr>
              <w:t>Complete Activity</w:t>
            </w:r>
          </w:p>
        </w:tc>
        <w:tc>
          <w:tcPr>
            <w:tcW w:type="dxa" w:w="3456"/>
            <w:tcMar>
              <w:top w:w="90" w:type="dxa"/>
              <w:start w:w="90" w:type="dxa"/>
              <w:bottom w:w="90" w:type="dxa"/>
              <w:end w:w="90" w:type="dxa"/>
            </w:tcMar>
            <w:vAlign w:val="center"/>
          </w:tcPr>
          <w:p>
            <w:pPr>
              <w:spacing w:after="0" w:line="240" w:lineRule="auto"/>
            </w:pPr>
            <w:r>
              <w:rPr>
                <w:sz w:val="18"/>
              </w:rPr>
            </w:r>
            <w:r>
              <w:rPr>
                <w:rFonts w:ascii="Arial" w:hAnsi="Arial"/>
                <w:color w:val="24343B"/>
                <w:sz w:val="18"/>
              </w:rPr>
              <w:t>Guru checkout dan jurnal pasca.</w:t>
            </w:r>
          </w:p>
        </w:tc>
        <w:tc>
          <w:tcPr>
            <w:tcW w:type="dxa" w:w="3024"/>
            <w:tcMar>
              <w:top w:w="90" w:type="dxa"/>
              <w:start w:w="90" w:type="dxa"/>
              <w:bottom w:w="90" w:type="dxa"/>
              <w:end w:w="90" w:type="dxa"/>
            </w:tcMar>
            <w:vAlign w:val="center"/>
          </w:tcPr>
          <w:p>
            <w:pPr>
              <w:spacing w:after="0" w:line="240" w:lineRule="auto"/>
            </w:pPr>
            <w:r>
              <w:rPr>
                <w:sz w:val="18"/>
              </w:rPr>
            </w:r>
            <w:r>
              <w:rPr>
                <w:rFonts w:ascii="Arial" w:hAnsi="Arial"/>
                <w:color w:val="24343B"/>
                <w:sz w:val="18"/>
              </w:rPr>
              <w:t>Activity COMPLETED; ledger menyimpan lifecycle dan pre/post.</w:t>
            </w:r>
          </w:p>
        </w:tc>
      </w:tr>
      <w:tr>
        <w:trPr>
          <w:cantSplit/>
        </w:trPr>
        <w:tc>
          <w:tcPr>
            <w:tcW w:type="dxa" w:w="1152"/>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UAT-06</w:t>
            </w:r>
          </w:p>
        </w:tc>
        <w:tc>
          <w:tcPr>
            <w:tcW w:type="dxa" w:w="2160"/>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Manual Daily</w:t>
            </w:r>
          </w:p>
        </w:tc>
        <w:tc>
          <w:tcPr>
            <w:tcW w:type="dxa" w:w="3456"/>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Guru pilih analisis harian.</w:t>
            </w:r>
          </w:p>
        </w:tc>
        <w:tc>
          <w:tcPr>
            <w:tcW w:type="dxa" w:w="3024"/>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Engine mengecek sufficiency, lalu menyimpan snapshot manual.</w:t>
            </w:r>
          </w:p>
        </w:tc>
      </w:tr>
      <w:tr>
        <w:trPr>
          <w:cantSplit/>
        </w:trPr>
        <w:tc>
          <w:tcPr>
            <w:tcW w:type="dxa" w:w="1152"/>
            <w:tcMar>
              <w:top w:w="90" w:type="dxa"/>
              <w:start w:w="90" w:type="dxa"/>
              <w:bottom w:w="90" w:type="dxa"/>
              <w:end w:w="90" w:type="dxa"/>
            </w:tcMar>
            <w:vAlign w:val="center"/>
          </w:tcPr>
          <w:p>
            <w:pPr>
              <w:spacing w:after="0" w:line="240" w:lineRule="auto"/>
            </w:pPr>
            <w:r>
              <w:rPr>
                <w:sz w:val="18"/>
              </w:rPr>
            </w:r>
            <w:r>
              <w:rPr>
                <w:rFonts w:ascii="Arial" w:hAnsi="Arial"/>
                <w:color w:val="24343B"/>
                <w:sz w:val="18"/>
              </w:rPr>
              <w:t>UAT-07</w:t>
            </w:r>
          </w:p>
        </w:tc>
        <w:tc>
          <w:tcPr>
            <w:tcW w:type="dxa" w:w="2160"/>
            <w:tcMar>
              <w:top w:w="90" w:type="dxa"/>
              <w:start w:w="90" w:type="dxa"/>
              <w:bottom w:w="90" w:type="dxa"/>
              <w:end w:w="90" w:type="dxa"/>
            </w:tcMar>
            <w:vAlign w:val="center"/>
          </w:tcPr>
          <w:p>
            <w:pPr>
              <w:spacing w:after="0" w:line="240" w:lineRule="auto"/>
            </w:pPr>
            <w:r>
              <w:rPr>
                <w:sz w:val="18"/>
              </w:rPr>
            </w:r>
            <w:r>
              <w:rPr>
                <w:rFonts w:ascii="Arial" w:hAnsi="Arial"/>
                <w:color w:val="24343B"/>
                <w:sz w:val="18"/>
              </w:rPr>
              <w:t>Manual Monthly</w:t>
            </w:r>
          </w:p>
        </w:tc>
        <w:tc>
          <w:tcPr>
            <w:tcW w:type="dxa" w:w="3456"/>
            <w:tcMar>
              <w:top w:w="90" w:type="dxa"/>
              <w:start w:w="90" w:type="dxa"/>
              <w:bottom w:w="90" w:type="dxa"/>
              <w:end w:w="90" w:type="dxa"/>
            </w:tcMar>
            <w:vAlign w:val="center"/>
          </w:tcPr>
          <w:p>
            <w:pPr>
              <w:spacing w:after="0" w:line="240" w:lineRule="auto"/>
            </w:pPr>
            <w:r>
              <w:rPr>
                <w:sz w:val="18"/>
              </w:rPr>
            </w:r>
            <w:r>
              <w:rPr>
                <w:rFonts w:ascii="Arial" w:hAnsi="Arial"/>
                <w:color w:val="24343B"/>
                <w:sz w:val="18"/>
              </w:rPr>
              <w:t>Guru pilih bulan tertentu.</w:t>
            </w:r>
          </w:p>
        </w:tc>
        <w:tc>
          <w:tcPr>
            <w:tcW w:type="dxa" w:w="3024"/>
            <w:tcMar>
              <w:top w:w="90" w:type="dxa"/>
              <w:start w:w="90" w:type="dxa"/>
              <w:bottom w:w="90" w:type="dxa"/>
              <w:end w:w="90" w:type="dxa"/>
            </w:tcMar>
            <w:vAlign w:val="center"/>
          </w:tcPr>
          <w:p>
            <w:pPr>
              <w:spacing w:after="0" w:line="240" w:lineRule="auto"/>
            </w:pPr>
            <w:r>
              <w:rPr>
                <w:sz w:val="18"/>
              </w:rPr>
            </w:r>
            <w:r>
              <w:rPr>
                <w:rFonts w:ascii="Arial" w:hAnsi="Arial"/>
                <w:color w:val="24343B"/>
                <w:sz w:val="18"/>
              </w:rPr>
              <w:t>Analisis memakai activity eligible pada bulan tersebut dan tampilkan traceability.</w:t>
            </w:r>
          </w:p>
        </w:tc>
      </w:tr>
      <w:tr>
        <w:trPr>
          <w:cantSplit/>
        </w:trPr>
        <w:tc>
          <w:tcPr>
            <w:tcW w:type="dxa" w:w="1152"/>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UAT-08</w:t>
            </w:r>
          </w:p>
        </w:tc>
        <w:tc>
          <w:tcPr>
            <w:tcW w:type="dxa" w:w="2160"/>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Weekly Auto</w:t>
            </w:r>
          </w:p>
        </w:tc>
        <w:tc>
          <w:tcPr>
            <w:tcW w:type="dxa" w:w="3456"/>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Scheduler mencapai jadwal mingguan.</w:t>
            </w:r>
          </w:p>
        </w:tc>
        <w:tc>
          <w:tcPr>
            <w:tcW w:type="dxa" w:w="3024"/>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System menjalankan analisis otomatis dan mengirim hasil ke user.</w:t>
            </w:r>
          </w:p>
        </w:tc>
      </w:tr>
      <w:tr>
        <w:trPr>
          <w:cantSplit/>
        </w:trPr>
        <w:tc>
          <w:tcPr>
            <w:tcW w:type="dxa" w:w="1152"/>
            <w:tcMar>
              <w:top w:w="90" w:type="dxa"/>
              <w:start w:w="90" w:type="dxa"/>
              <w:bottom w:w="90" w:type="dxa"/>
              <w:end w:w="90" w:type="dxa"/>
            </w:tcMar>
            <w:vAlign w:val="center"/>
          </w:tcPr>
          <w:p>
            <w:pPr>
              <w:spacing w:after="0" w:line="240" w:lineRule="auto"/>
            </w:pPr>
            <w:r>
              <w:rPr>
                <w:sz w:val="18"/>
              </w:rPr>
            </w:r>
            <w:r>
              <w:rPr>
                <w:rFonts w:ascii="Arial" w:hAnsi="Arial"/>
                <w:color w:val="24343B"/>
                <w:sz w:val="18"/>
              </w:rPr>
              <w:t>UAT-09</w:t>
            </w:r>
          </w:p>
        </w:tc>
        <w:tc>
          <w:tcPr>
            <w:tcW w:type="dxa" w:w="2160"/>
            <w:tcMar>
              <w:top w:w="90" w:type="dxa"/>
              <w:start w:w="90" w:type="dxa"/>
              <w:bottom w:w="90" w:type="dxa"/>
              <w:end w:w="90" w:type="dxa"/>
            </w:tcMar>
            <w:vAlign w:val="center"/>
          </w:tcPr>
          <w:p>
            <w:pPr>
              <w:spacing w:after="0" w:line="240" w:lineRule="auto"/>
            </w:pPr>
            <w:r>
              <w:rPr>
                <w:sz w:val="18"/>
              </w:rPr>
            </w:r>
            <w:r>
              <w:rPr>
                <w:rFonts w:ascii="Arial" w:hAnsi="Arial"/>
                <w:color w:val="24343B"/>
                <w:sz w:val="18"/>
              </w:rPr>
              <w:t>Same Period</w:t>
            </w:r>
          </w:p>
        </w:tc>
        <w:tc>
          <w:tcPr>
            <w:tcW w:type="dxa" w:w="3456"/>
            <w:tcMar>
              <w:top w:w="90" w:type="dxa"/>
              <w:start w:w="90" w:type="dxa"/>
              <w:bottom w:w="90" w:type="dxa"/>
              <w:end w:w="90" w:type="dxa"/>
            </w:tcMar>
            <w:vAlign w:val="center"/>
          </w:tcPr>
          <w:p>
            <w:pPr>
              <w:spacing w:after="0" w:line="240" w:lineRule="auto"/>
            </w:pPr>
            <w:r>
              <w:rPr>
                <w:sz w:val="18"/>
              </w:rPr>
            </w:r>
            <w:r>
              <w:rPr>
                <w:rFonts w:ascii="Arial" w:hAnsi="Arial"/>
                <w:color w:val="24343B"/>
                <w:sz w:val="18"/>
              </w:rPr>
              <w:t>Sudah ada manual weekly, kemudian auto weekly berjalan.</w:t>
            </w:r>
          </w:p>
        </w:tc>
        <w:tc>
          <w:tcPr>
            <w:tcW w:type="dxa" w:w="3024"/>
            <w:tcMar>
              <w:top w:w="90" w:type="dxa"/>
              <w:start w:w="90" w:type="dxa"/>
              <w:bottom w:w="90" w:type="dxa"/>
              <w:end w:w="90" w:type="dxa"/>
            </w:tcMar>
            <w:vAlign w:val="center"/>
          </w:tcPr>
          <w:p>
            <w:pPr>
              <w:spacing w:after="0" w:line="240" w:lineRule="auto"/>
            </w:pPr>
            <w:r>
              <w:rPr>
                <w:sz w:val="18"/>
              </w:rPr>
            </w:r>
            <w:r>
              <w:rPr>
                <w:rFonts w:ascii="Arial" w:hAnsi="Arial"/>
                <w:color w:val="24343B"/>
                <w:sz w:val="18"/>
              </w:rPr>
              <w:t>Dua snapshot disimpan; source berbeda; tidak overwrite.</w:t>
            </w:r>
          </w:p>
        </w:tc>
      </w:tr>
      <w:tr>
        <w:trPr>
          <w:cantSplit/>
        </w:trPr>
        <w:tc>
          <w:tcPr>
            <w:tcW w:type="dxa" w:w="1152"/>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UAT-10</w:t>
            </w:r>
          </w:p>
        </w:tc>
        <w:tc>
          <w:tcPr>
            <w:tcW w:type="dxa" w:w="2160"/>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Insufficient Data</w:t>
            </w:r>
          </w:p>
        </w:tc>
        <w:tc>
          <w:tcPr>
            <w:tcW w:type="dxa" w:w="3456"/>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Data periode tidak cukup.</w:t>
            </w:r>
          </w:p>
        </w:tc>
        <w:tc>
          <w:tcPr>
            <w:tcW w:type="dxa" w:w="3024"/>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Sistem memberi status data belum cukup, bukan warna palsu.</w:t>
            </w:r>
          </w:p>
        </w:tc>
      </w:tr>
      <w:tr>
        <w:trPr>
          <w:cantSplit/>
        </w:trPr>
        <w:tc>
          <w:tcPr>
            <w:tcW w:type="dxa" w:w="1152"/>
            <w:tcMar>
              <w:top w:w="90" w:type="dxa"/>
              <w:start w:w="90" w:type="dxa"/>
              <w:bottom w:w="90" w:type="dxa"/>
              <w:end w:w="90" w:type="dxa"/>
            </w:tcMar>
            <w:vAlign w:val="center"/>
          </w:tcPr>
          <w:p>
            <w:pPr>
              <w:spacing w:after="0" w:line="240" w:lineRule="auto"/>
            </w:pPr>
            <w:r>
              <w:rPr>
                <w:sz w:val="18"/>
              </w:rPr>
            </w:r>
            <w:r>
              <w:rPr>
                <w:rFonts w:ascii="Arial" w:hAnsi="Arial"/>
                <w:color w:val="24343B"/>
                <w:sz w:val="18"/>
              </w:rPr>
              <w:t>UAT-11</w:t>
            </w:r>
          </w:p>
        </w:tc>
        <w:tc>
          <w:tcPr>
            <w:tcW w:type="dxa" w:w="2160"/>
            <w:tcMar>
              <w:top w:w="90" w:type="dxa"/>
              <w:start w:w="90" w:type="dxa"/>
              <w:bottom w:w="90" w:type="dxa"/>
              <w:end w:w="90" w:type="dxa"/>
            </w:tcMar>
            <w:vAlign w:val="center"/>
          </w:tcPr>
          <w:p>
            <w:pPr>
              <w:spacing w:after="0" w:line="240" w:lineRule="auto"/>
            </w:pPr>
            <w:r>
              <w:rPr>
                <w:sz w:val="18"/>
              </w:rPr>
            </w:r>
            <w:r>
              <w:rPr>
                <w:rFonts w:ascii="Arial" w:hAnsi="Arial"/>
                <w:color w:val="24343B"/>
                <w:sz w:val="18"/>
              </w:rPr>
              <w:t>Recommendation Yellow</w:t>
            </w:r>
          </w:p>
        </w:tc>
        <w:tc>
          <w:tcPr>
            <w:tcW w:type="dxa" w:w="3456"/>
            <w:tcMar>
              <w:top w:w="90" w:type="dxa"/>
              <w:start w:w="90" w:type="dxa"/>
              <w:bottom w:w="90" w:type="dxa"/>
              <w:end w:w="90" w:type="dxa"/>
            </w:tcMar>
            <w:vAlign w:val="center"/>
          </w:tcPr>
          <w:p>
            <w:pPr>
              <w:spacing w:after="0" w:line="240" w:lineRule="auto"/>
            </w:pPr>
            <w:r>
              <w:rPr>
                <w:sz w:val="18"/>
              </w:rPr>
            </w:r>
            <w:r>
              <w:rPr>
                <w:rFonts w:ascii="Arial" w:hAnsi="Arial"/>
                <w:color w:val="24343B"/>
                <w:sz w:val="18"/>
              </w:rPr>
              <w:t>Analysis menghasilkan Kuning.</w:t>
            </w:r>
          </w:p>
        </w:tc>
        <w:tc>
          <w:tcPr>
            <w:tcW w:type="dxa" w:w="3024"/>
            <w:tcMar>
              <w:top w:w="90" w:type="dxa"/>
              <w:start w:w="90" w:type="dxa"/>
              <w:bottom w:w="90" w:type="dxa"/>
              <w:end w:w="90" w:type="dxa"/>
            </w:tcMar>
            <w:vAlign w:val="center"/>
          </w:tcPr>
          <w:p>
            <w:pPr>
              <w:spacing w:after="0" w:line="240" w:lineRule="auto"/>
            </w:pPr>
            <w:r>
              <w:rPr>
                <w:sz w:val="18"/>
              </w:rPr>
            </w:r>
            <w:r>
              <w:rPr>
                <w:rFonts w:ascii="Arial" w:hAnsi="Arial"/>
                <w:color w:val="24343B"/>
                <w:sz w:val="18"/>
              </w:rPr>
              <w:t>Recommendation engine mengembalikan micro-practice yang sesuai role/waktu.</w:t>
            </w:r>
          </w:p>
        </w:tc>
      </w:tr>
      <w:tr>
        <w:trPr>
          <w:cantSplit/>
        </w:trPr>
        <w:tc>
          <w:tcPr>
            <w:tcW w:type="dxa" w:w="1152"/>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UAT-12</w:t>
            </w:r>
          </w:p>
        </w:tc>
        <w:tc>
          <w:tcPr>
            <w:tcW w:type="dxa" w:w="2160"/>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Student Flow</w:t>
            </w:r>
          </w:p>
        </w:tc>
        <w:tc>
          <w:tcPr>
            <w:tcW w:type="dxa" w:w="3456"/>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Siswa membuat todo, check-in/out dan analisis.</w:t>
            </w:r>
          </w:p>
        </w:tc>
        <w:tc>
          <w:tcPr>
            <w:tcW w:type="dxa" w:w="3024"/>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Template/rekomendasi lebih sederhana dan age-appropriate.</w:t>
            </w:r>
          </w:p>
        </w:tc>
      </w:tr>
      <w:tr>
        <w:trPr>
          <w:cantSplit/>
        </w:trPr>
        <w:tc>
          <w:tcPr>
            <w:tcW w:type="dxa" w:w="1152"/>
            <w:tcMar>
              <w:top w:w="90" w:type="dxa"/>
              <w:start w:w="90" w:type="dxa"/>
              <w:bottom w:w="90" w:type="dxa"/>
              <w:end w:w="90" w:type="dxa"/>
            </w:tcMar>
            <w:vAlign w:val="center"/>
          </w:tcPr>
          <w:p>
            <w:pPr>
              <w:spacing w:after="0" w:line="240" w:lineRule="auto"/>
            </w:pPr>
            <w:r>
              <w:rPr>
                <w:sz w:val="18"/>
              </w:rPr>
            </w:r>
            <w:r>
              <w:rPr>
                <w:rFonts w:ascii="Arial" w:hAnsi="Arial"/>
                <w:color w:val="24343B"/>
                <w:sz w:val="18"/>
              </w:rPr>
              <w:t>UAT-13</w:t>
            </w:r>
          </w:p>
        </w:tc>
        <w:tc>
          <w:tcPr>
            <w:tcW w:type="dxa" w:w="2160"/>
            <w:tcMar>
              <w:top w:w="90" w:type="dxa"/>
              <w:start w:w="90" w:type="dxa"/>
              <w:bottom w:w="90" w:type="dxa"/>
              <w:end w:w="90" w:type="dxa"/>
            </w:tcMar>
            <w:vAlign w:val="center"/>
          </w:tcPr>
          <w:p>
            <w:pPr>
              <w:spacing w:after="0" w:line="240" w:lineRule="auto"/>
            </w:pPr>
            <w:r>
              <w:rPr>
                <w:sz w:val="18"/>
              </w:rPr>
            </w:r>
            <w:r>
              <w:rPr>
                <w:rFonts w:ascii="Arial" w:hAnsi="Arial"/>
                <w:color w:val="24343B"/>
                <w:sz w:val="18"/>
              </w:rPr>
              <w:t>Reschedule</w:t>
            </w:r>
          </w:p>
        </w:tc>
        <w:tc>
          <w:tcPr>
            <w:tcW w:type="dxa" w:w="3456"/>
            <w:tcMar>
              <w:top w:w="90" w:type="dxa"/>
              <w:start w:w="90" w:type="dxa"/>
              <w:bottom w:w="90" w:type="dxa"/>
              <w:end w:w="90" w:type="dxa"/>
            </w:tcMar>
            <w:vAlign w:val="center"/>
          </w:tcPr>
          <w:p>
            <w:pPr>
              <w:spacing w:after="0" w:line="240" w:lineRule="auto"/>
            </w:pPr>
            <w:r>
              <w:rPr>
                <w:sz w:val="18"/>
              </w:rPr>
            </w:r>
            <w:r>
              <w:rPr>
                <w:rFonts w:ascii="Arial" w:hAnsi="Arial"/>
                <w:color w:val="24343B"/>
                <w:sz w:val="18"/>
              </w:rPr>
              <w:t>Activity 07:00 diubah ke 09:00.</w:t>
            </w:r>
          </w:p>
        </w:tc>
        <w:tc>
          <w:tcPr>
            <w:tcW w:type="dxa" w:w="3024"/>
            <w:tcMar>
              <w:top w:w="90" w:type="dxa"/>
              <w:start w:w="90" w:type="dxa"/>
              <w:bottom w:w="90" w:type="dxa"/>
              <w:end w:w="90" w:type="dxa"/>
            </w:tcMar>
            <w:vAlign w:val="center"/>
          </w:tcPr>
          <w:p>
            <w:pPr>
              <w:spacing w:after="0" w:line="240" w:lineRule="auto"/>
            </w:pPr>
            <w:r>
              <w:rPr>
                <w:sz w:val="18"/>
              </w:rPr>
            </w:r>
            <w:r>
              <w:rPr>
                <w:rFonts w:ascii="Arial" w:hAnsi="Arial"/>
                <w:color w:val="24343B"/>
                <w:sz w:val="18"/>
              </w:rPr>
              <w:t>Reminder lama dibatalkan dan reminder baru dijadwalkan.</w:t>
            </w:r>
          </w:p>
        </w:tc>
      </w:tr>
      <w:tr>
        <w:trPr>
          <w:cantSplit/>
        </w:trPr>
        <w:tc>
          <w:tcPr>
            <w:tcW w:type="dxa" w:w="1152"/>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UAT-14</w:t>
            </w:r>
          </w:p>
        </w:tc>
        <w:tc>
          <w:tcPr>
            <w:tcW w:type="dxa" w:w="2160"/>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Trend</w:t>
            </w:r>
          </w:p>
        </w:tc>
        <w:tc>
          <w:tcPr>
            <w:tcW w:type="dxa" w:w="3456"/>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User memiliki beberapa minggu data.</w:t>
            </w:r>
          </w:p>
        </w:tc>
        <w:tc>
          <w:tcPr>
            <w:tcW w:type="dxa" w:w="3024"/>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Dashboard menampilkan harian/mingguan/bulanan serta hasil weekly automatic.</w:t>
            </w:r>
          </w:p>
        </w:tc>
      </w:tr>
      <w:tr>
        <w:trPr>
          <w:cantSplit/>
        </w:trPr>
        <w:tc>
          <w:tcPr>
            <w:tcW w:type="dxa" w:w="2520"/>
            <w:vAlign w:val="center"/>
          </w:tcPr>
          <w:p>
            <w:r>
              <w:rPr>
                <w:sz w:val="18"/>
              </w:rPr>
              <w:t>UAT-15</w:t>
            </w:r>
          </w:p>
        </w:tc>
        <w:tc>
          <w:tcPr>
            <w:tcW w:type="dxa" w:w="2520"/>
            <w:vAlign w:val="center"/>
          </w:tcPr>
          <w:p>
            <w:r>
              <w:rPr>
                <w:sz w:val="18"/>
              </w:rPr>
              <w:t>FastAPI Analyze</w:t>
            </w:r>
          </w:p>
        </w:tc>
        <w:tc>
          <w:tcPr>
            <w:tcW w:type="dxa" w:w="2520"/>
            <w:vAlign w:val="center"/>
          </w:tcPr>
          <w:p>
            <w:r>
              <w:rPr>
                <w:sz w:val="18"/>
              </w:rPr>
              <w:t>Laravel mengirim payload analisis mingguan valid ke FastAPI.</w:t>
            </w:r>
          </w:p>
        </w:tc>
        <w:tc>
          <w:tcPr>
            <w:tcW w:type="dxa" w:w="2520"/>
            <w:vAlign w:val="center"/>
          </w:tcPr>
          <w:p>
            <w:r>
              <w:rPr>
                <w:sz w:val="18"/>
              </w:rPr>
              <w:t>FastAPI mengembalikan score/category/factors/recommendation codes beserta model/scoring version dan Laravel menyimpan snapshot.</w:t>
            </w:r>
          </w:p>
        </w:tc>
      </w:tr>
      <w:tr>
        <w:trPr>
          <w:cantSplit/>
        </w:trPr>
        <w:tc>
          <w:tcPr>
            <w:tcW w:type="dxa" w:w="2520"/>
            <w:vAlign w:val="center"/>
          </w:tcPr>
          <w:p>
            <w:r>
              <w:rPr>
                <w:sz w:val="18"/>
              </w:rPr>
              <w:t>UAT-16</w:t>
            </w:r>
          </w:p>
        </w:tc>
        <w:tc>
          <w:tcPr>
            <w:tcW w:type="dxa" w:w="2520"/>
            <w:vAlign w:val="center"/>
          </w:tcPr>
          <w:p>
            <w:r>
              <w:rPr>
                <w:sz w:val="18"/>
              </w:rPr>
              <w:t>Data Insufficient</w:t>
            </w:r>
          </w:p>
        </w:tc>
        <w:tc>
          <w:tcPr>
            <w:tcW w:type="dxa" w:w="2520"/>
            <w:vAlign w:val="center"/>
          </w:tcPr>
          <w:p>
            <w:r>
              <w:rPr>
                <w:sz w:val="18"/>
              </w:rPr>
              <w:t>Aktivitas/jurnal tidak memenuhi minimum.</w:t>
            </w:r>
          </w:p>
        </w:tc>
        <w:tc>
          <w:tcPr>
            <w:tcW w:type="dxa" w:w="2520"/>
            <w:vAlign w:val="center"/>
          </w:tcPr>
          <w:p>
            <w:r>
              <w:rPr>
                <w:sz w:val="18"/>
              </w:rPr>
              <w:t>Hasil DATA TIDAK CUKUP; tidak ada kategori Hijau/Kuning/Merah yang dipaksakan.</w:t>
            </w:r>
          </w:p>
        </w:tc>
      </w:tr>
      <w:tr>
        <w:trPr>
          <w:cantSplit/>
        </w:trPr>
        <w:tc>
          <w:tcPr>
            <w:tcW w:type="dxa" w:w="2520"/>
            <w:vAlign w:val="center"/>
          </w:tcPr>
          <w:p>
            <w:r>
              <w:rPr>
                <w:sz w:val="18"/>
              </w:rPr>
              <w:t>UAT-17</w:t>
            </w:r>
          </w:p>
        </w:tc>
        <w:tc>
          <w:tcPr>
            <w:tcW w:type="dxa" w:w="2520"/>
            <w:vAlign w:val="center"/>
          </w:tcPr>
          <w:p>
            <w:r>
              <w:rPr>
                <w:sz w:val="18"/>
              </w:rPr>
              <w:t>Yellow Recommendation</w:t>
            </w:r>
          </w:p>
        </w:tc>
        <w:tc>
          <w:tcPr>
            <w:tcW w:type="dxa" w:w="2520"/>
            <w:vAlign w:val="center"/>
          </w:tcPr>
          <w:p>
            <w:r>
              <w:rPr>
                <w:sz w:val="18"/>
              </w:rPr>
              <w:t>Model mengembalikan KUNING.</w:t>
            </w:r>
          </w:p>
        </w:tc>
        <w:tc>
          <w:tcPr>
            <w:tcW w:type="dxa" w:w="2520"/>
            <w:vAlign w:val="center"/>
          </w:tcPr>
          <w:p>
            <w:r>
              <w:rPr>
                <w:sz w:val="18"/>
              </w:rPr>
              <w:t>Flutter menampilkan rekomendasi mindfulness + tindakan operasional + follow-up.</w:t>
            </w:r>
          </w:p>
        </w:tc>
      </w:tr>
      <w:tr>
        <w:trPr>
          <w:cantSplit/>
        </w:trPr>
        <w:tc>
          <w:tcPr>
            <w:tcW w:type="dxa" w:w="2520"/>
            <w:vAlign w:val="center"/>
          </w:tcPr>
          <w:p>
            <w:r>
              <w:rPr>
                <w:sz w:val="18"/>
              </w:rPr>
              <w:t>UAT-18</w:t>
            </w:r>
          </w:p>
        </w:tc>
        <w:tc>
          <w:tcPr>
            <w:tcW w:type="dxa" w:w="2520"/>
            <w:vAlign w:val="center"/>
          </w:tcPr>
          <w:p>
            <w:r>
              <w:rPr>
                <w:sz w:val="18"/>
              </w:rPr>
              <w:t>Repeated Red</w:t>
            </w:r>
          </w:p>
        </w:tc>
        <w:tc>
          <w:tcPr>
            <w:tcW w:type="dxa" w:w="2520"/>
            <w:vAlign w:val="center"/>
          </w:tcPr>
          <w:p>
            <w:r>
              <w:rPr>
                <w:sz w:val="18"/>
              </w:rPr>
              <w:t>Pengguna memiliki MERAH berulang sesuai konfigurasi.</w:t>
            </w:r>
          </w:p>
        </w:tc>
        <w:tc>
          <w:tcPr>
            <w:tcW w:type="dxa" w:w="2520"/>
            <w:vAlign w:val="center"/>
          </w:tcPr>
          <w:p>
            <w:r>
              <w:rPr>
                <w:sz w:val="18"/>
              </w:rPr>
              <w:t>Sistem menjalankan escalation rule dan menampilkan dukungan manusia selain mindfulness.</w:t>
            </w:r>
          </w:p>
        </w:tc>
      </w:tr>
      <w:tr>
        <w:trPr>
          <w:cantSplit/>
        </w:trPr>
        <w:tc>
          <w:tcPr>
            <w:tcW w:type="dxa" w:w="2520"/>
            <w:vAlign w:val="center"/>
          </w:tcPr>
          <w:p>
            <w:r>
              <w:rPr>
                <w:sz w:val="18"/>
              </w:rPr>
              <w:t>UAT-19</w:t>
            </w:r>
          </w:p>
        </w:tc>
        <w:tc>
          <w:tcPr>
            <w:tcW w:type="dxa" w:w="2520"/>
            <w:vAlign w:val="center"/>
          </w:tcPr>
          <w:p>
            <w:r>
              <w:rPr>
                <w:sz w:val="18"/>
              </w:rPr>
              <w:t>Admin ML Monitoring</w:t>
            </w:r>
          </w:p>
        </w:tc>
        <w:tc>
          <w:tcPr>
            <w:tcW w:type="dxa" w:w="2520"/>
            <w:vAlign w:val="center"/>
          </w:tcPr>
          <w:p>
            <w:r>
              <w:rPr>
                <w:sz w:val="18"/>
              </w:rPr>
              <w:t>Admin membuka Filament.</w:t>
            </w:r>
          </w:p>
        </w:tc>
        <w:tc>
          <w:tcPr>
            <w:tcW w:type="dxa" w:w="2520"/>
            <w:vAlign w:val="center"/>
          </w:tcPr>
          <w:p>
            <w:r>
              <w:rPr>
                <w:sz w:val="18"/>
              </w:rPr>
              <w:t>Admin dapat melihat status model/version, weekly job, konfigurasi threshold, dan library recommendation sesuai permission.</w:t>
            </w:r>
          </w:p>
        </w:tc>
      </w:tr>
      <w:tr>
        <w:trPr>
          <w:cantSplit/>
        </w:trPr>
        <w:tc>
          <w:tcPr>
            <w:tcW w:type="dxa" w:w="2520"/>
            <w:vAlign w:val="center"/>
          </w:tcPr>
          <w:p>
            <w:r>
              <w:rPr>
                <w:sz w:val="18"/>
              </w:rPr>
              <w:t>UAT-20</w:t>
            </w:r>
          </w:p>
        </w:tc>
        <w:tc>
          <w:tcPr>
            <w:tcW w:type="dxa" w:w="2520"/>
            <w:vAlign w:val="center"/>
          </w:tcPr>
          <w:p>
            <w:r>
              <w:rPr>
                <w:sz w:val="18"/>
              </w:rPr>
              <w:t>Daily Weighted Workload</w:t>
            </w:r>
          </w:p>
        </w:tc>
        <w:tc>
          <w:tcPr>
            <w:tcW w:type="dxa" w:w="2520"/>
            <w:vAlign w:val="center"/>
          </w:tcPr>
          <w:p>
            <w:r>
              <w:rPr>
                <w:sz w:val="18"/>
              </w:rPr>
              <w:t>TAH dan IF tersedia untuk activity eligible.</w:t>
            </w:r>
          </w:p>
        </w:tc>
        <w:tc>
          <w:tcPr>
            <w:tcW w:type="dxa" w:w="2520"/>
            <w:vAlign w:val="center"/>
          </w:tcPr>
          <w:p>
            <w:r>
              <w:rPr>
                <w:sz w:val="18"/>
              </w:rPr>
              <w:t>Sistem menghasilkan WAH dan Daily Workload Score sesuai formula.</w:t>
            </w:r>
          </w:p>
        </w:tc>
      </w:tr>
      <w:tr>
        <w:trPr>
          <w:cantSplit/>
        </w:trPr>
        <w:tc>
          <w:tcPr>
            <w:tcW w:type="dxa" w:w="2520"/>
            <w:vAlign w:val="center"/>
          </w:tcPr>
          <w:p>
            <w:r>
              <w:rPr>
                <w:sz w:val="18"/>
              </w:rPr>
              <w:t>UAT-21</w:t>
            </w:r>
          </w:p>
        </w:tc>
        <w:tc>
          <w:tcPr>
            <w:tcW w:type="dxa" w:w="2520"/>
            <w:vAlign w:val="center"/>
          </w:tcPr>
          <w:p>
            <w:r>
              <w:rPr>
                <w:sz w:val="18"/>
              </w:rPr>
              <w:t>Weekly Capacity</w:t>
            </w:r>
          </w:p>
        </w:tc>
        <w:tc>
          <w:tcPr>
            <w:tcW w:type="dxa" w:w="2520"/>
            <w:vAlign w:val="center"/>
          </w:tcPr>
          <w:p>
            <w:r>
              <w:rPr>
                <w:sz w:val="18"/>
              </w:rPr>
              <w:t>User aktif 5 hari dengan capacity 8 jam/hari.</w:t>
            </w:r>
          </w:p>
        </w:tc>
        <w:tc>
          <w:tcPr>
            <w:tcW w:type="dxa" w:w="2520"/>
            <w:vAlign w:val="center"/>
          </w:tcPr>
          <w:p>
            <w:r>
              <w:rPr>
                <w:sz w:val="18"/>
              </w:rPr>
              <w:t>Denominator weekly = 40, bukan otomatis 56.</w:t>
            </w:r>
          </w:p>
        </w:tc>
      </w:tr>
      <w:tr>
        <w:trPr>
          <w:cantSplit/>
        </w:trPr>
        <w:tc>
          <w:tcPr>
            <w:tcW w:type="dxa" w:w="2520"/>
            <w:vAlign w:val="center"/>
          </w:tcPr>
          <w:p>
            <w:r>
              <w:rPr>
                <w:sz w:val="18"/>
              </w:rPr>
              <w:t>UAT-22</w:t>
            </w:r>
          </w:p>
        </w:tc>
        <w:tc>
          <w:tcPr>
            <w:tcW w:type="dxa" w:w="2520"/>
            <w:vAlign w:val="center"/>
          </w:tcPr>
          <w:p>
            <w:r>
              <w:rPr>
                <w:sz w:val="18"/>
              </w:rPr>
              <w:t>Intensity Factor</w:t>
            </w:r>
          </w:p>
        </w:tc>
        <w:tc>
          <w:tcPr>
            <w:tcW w:type="dxa" w:w="2520"/>
            <w:vAlign w:val="center"/>
          </w:tcPr>
          <w:p>
            <w:r>
              <w:rPr>
                <w:sz w:val="18"/>
              </w:rPr>
              <w:t>MTK IF 1,5 dan istirahat IF 0,5.</w:t>
            </w:r>
          </w:p>
        </w:tc>
        <w:tc>
          <w:tcPr>
            <w:tcW w:type="dxa" w:w="2520"/>
            <w:vAlign w:val="center"/>
          </w:tcPr>
          <w:p>
            <w:r>
              <w:rPr>
                <w:sz w:val="18"/>
              </w:rPr>
              <w:t>WAH memakai bobot per activity.</w:t>
            </w:r>
          </w:p>
        </w:tc>
      </w:tr>
      <w:tr>
        <w:trPr>
          <w:cantSplit/>
        </w:trPr>
        <w:tc>
          <w:tcPr>
            <w:tcW w:type="dxa" w:w="2520"/>
            <w:vAlign w:val="center"/>
          </w:tcPr>
          <w:p>
            <w:r>
              <w:rPr>
                <w:sz w:val="18"/>
              </w:rPr>
              <w:t>UAT-23</w:t>
            </w:r>
          </w:p>
        </w:tc>
        <w:tc>
          <w:tcPr>
            <w:tcW w:type="dxa" w:w="2520"/>
            <w:vAlign w:val="center"/>
          </w:tcPr>
          <w:p>
            <w:r>
              <w:rPr>
                <w:sz w:val="18"/>
              </w:rPr>
              <w:t>Planned vs Actual</w:t>
            </w:r>
          </w:p>
        </w:tc>
        <w:tc>
          <w:tcPr>
            <w:tcW w:type="dxa" w:w="2520"/>
            <w:vAlign w:val="center"/>
          </w:tcPr>
          <w:p>
            <w:r>
              <w:rPr>
                <w:sz w:val="18"/>
              </w:rPr>
              <w:t>WPH &gt; 0 dan WAH berbeda.</w:t>
            </w:r>
          </w:p>
        </w:tc>
        <w:tc>
          <w:tcPr>
            <w:tcW w:type="dxa" w:w="2520"/>
            <w:vAlign w:val="center"/>
          </w:tcPr>
          <w:p>
            <w:r>
              <w:rPr>
                <w:sz w:val="18"/>
              </w:rPr>
              <w:t>Workload Variance tersimpan pada snapshot.</w:t>
            </w:r>
          </w:p>
        </w:tc>
      </w:tr>
      <w:tr>
        <w:trPr>
          <w:cantSplit/>
        </w:trPr>
        <w:tc>
          <w:tcPr>
            <w:tcW w:type="dxa" w:w="2520"/>
            <w:vAlign w:val="center"/>
          </w:tcPr>
          <w:p>
            <w:r>
              <w:rPr>
                <w:sz w:val="18"/>
              </w:rPr>
              <w:t>UAT-24</w:t>
            </w:r>
          </w:p>
        </w:tc>
        <w:tc>
          <w:tcPr>
            <w:tcW w:type="dxa" w:w="2520"/>
            <w:vAlign w:val="center"/>
          </w:tcPr>
          <w:p>
            <w:r>
              <w:rPr>
                <w:sz w:val="18"/>
              </w:rPr>
              <w:t>Journal Score</w:t>
            </w:r>
          </w:p>
        </w:tc>
        <w:tc>
          <w:tcPr>
            <w:tcW w:type="dxa" w:w="2520"/>
            <w:vAlign w:val="center"/>
          </w:tcPr>
          <w:p>
            <w:r>
              <w:rPr>
                <w:sz w:val="18"/>
              </w:rPr>
              <w:t>Post-journal lengkap.</w:t>
            </w:r>
          </w:p>
        </w:tc>
        <w:tc>
          <w:tcPr>
            <w:tcW w:type="dxa" w:w="2520"/>
            <w:vAlign w:val="center"/>
          </w:tcPr>
          <w:p>
            <w:r>
              <w:rPr>
                <w:sz w:val="18"/>
              </w:rPr>
              <w:t>FastAPI menghasilkan Journal Score 0–100 sesuai scoring_version.</w:t>
            </w:r>
          </w:p>
        </w:tc>
      </w:tr>
      <w:tr>
        <w:trPr>
          <w:cantSplit/>
        </w:trPr>
        <w:tc>
          <w:tcPr>
            <w:tcW w:type="dxa" w:w="2520"/>
            <w:vAlign w:val="center"/>
          </w:tcPr>
          <w:p>
            <w:r>
              <w:rPr>
                <w:sz w:val="18"/>
              </w:rPr>
              <w:t>UAT-25</w:t>
            </w:r>
          </w:p>
        </w:tc>
        <w:tc>
          <w:tcPr>
            <w:tcW w:type="dxa" w:w="2520"/>
            <w:vAlign w:val="center"/>
          </w:tcPr>
          <w:p>
            <w:r>
              <w:rPr>
                <w:sz w:val="18"/>
              </w:rPr>
              <w:t>Final Risk</w:t>
            </w:r>
          </w:p>
        </w:tc>
        <w:tc>
          <w:tcPr>
            <w:tcW w:type="dxa" w:w="2520"/>
            <w:vAlign w:val="center"/>
          </w:tcPr>
          <w:p>
            <w:r>
              <w:rPr>
                <w:sz w:val="18"/>
              </w:rPr>
              <w:t>Workload Risk dan Journal Score tersedia.</w:t>
            </w:r>
          </w:p>
        </w:tc>
        <w:tc>
          <w:tcPr>
            <w:tcW w:type="dxa" w:w="2520"/>
            <w:vAlign w:val="center"/>
          </w:tcPr>
          <w:p>
            <w:r>
              <w:rPr>
                <w:sz w:val="18"/>
              </w:rPr>
              <w:t>Final score dihitung 60/40 dan kategori dipetakan dari final score.</w:t>
            </w:r>
          </w:p>
        </w:tc>
      </w:tr>
      <w:tr>
        <w:trPr>
          <w:cantSplit/>
        </w:trPr>
        <w:tc>
          <w:tcPr>
            <w:tcW w:type="dxa" w:w="2520"/>
            <w:vAlign w:val="center"/>
          </w:tcPr>
          <w:p>
            <w:r>
              <w:rPr>
                <w:sz w:val="18"/>
              </w:rPr>
              <w:t>UAT-26</w:t>
            </w:r>
          </w:p>
        </w:tc>
        <w:tc>
          <w:tcPr>
            <w:tcW w:type="dxa" w:w="2520"/>
            <w:vAlign w:val="center"/>
          </w:tcPr>
          <w:p>
            <w:r>
              <w:rPr>
                <w:sz w:val="18"/>
              </w:rPr>
              <w:t>Raw Workload &gt;100</w:t>
            </w:r>
          </w:p>
        </w:tc>
        <w:tc>
          <w:tcPr>
            <w:tcW w:type="dxa" w:w="2520"/>
            <w:vAlign w:val="center"/>
          </w:tcPr>
          <w:p>
            <w:r>
              <w:rPr>
                <w:sz w:val="18"/>
              </w:rPr>
              <w:t>Weekly workload raw = 105%.</w:t>
            </w:r>
          </w:p>
        </w:tc>
        <w:tc>
          <w:tcPr>
            <w:tcW w:type="dxa" w:w="2520"/>
            <w:vAlign w:val="center"/>
          </w:tcPr>
          <w:p>
            <w:r>
              <w:rPr>
                <w:sz w:val="18"/>
              </w:rPr>
              <w:t>Raw tetap 105%; final component capped 100; UI tidak menyebut 105% sebagai burnout score.</w:t>
            </w:r>
          </w:p>
        </w:tc>
      </w:tr>
    </w:tbl>
    <w:p>
      <w:pPr>
        <w:spacing w:after="20"/>
      </w:pPr>
    </w:p>
    <w:p>
      <w:pPr>
        <w:pStyle w:val="Heading1"/>
        <w:keepNext/>
        <w:spacing w:before="160" w:after="80"/>
      </w:pPr>
      <w:r>
        <w:rPr>
          <w:rFonts w:ascii="Arial" w:hAnsi="Arial"/>
          <w:b/>
          <w:color w:val="2E6F68"/>
          <w:sz w:val="30"/>
        </w:rPr>
        <w:t>21. Risiko dan Mitigasi</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blHeader w:val="true"/>
        </w:trPr>
        <w:tc>
          <w:tcPr>
            <w:tcW w:type="dxa" w:w="2880"/>
            <w:shd w:fill="D9EAF7"/>
            <w:tcMar>
              <w:top w:w="90" w:type="dxa"/>
              <w:start w:w="90" w:type="dxa"/>
              <w:bottom w:w="90" w:type="dxa"/>
              <w:end w:w="90" w:type="dxa"/>
            </w:tcMar>
            <w:vAlign w:val="center"/>
          </w:tcPr>
          <w:p>
            <w:pPr>
              <w:jc w:val="center"/>
            </w:pPr>
            <w:r>
              <w:rPr>
                <w:b/>
                <w:sz w:val="18"/>
              </w:rPr>
            </w:r>
            <w:r>
              <w:rPr>
                <w:rFonts w:ascii="Arial" w:hAnsi="Arial"/>
                <w:b/>
                <w:color w:val="FFFFFF"/>
                <w:sz w:val="18"/>
              </w:rPr>
              <w:t>Risiko</w:t>
            </w:r>
          </w:p>
        </w:tc>
        <w:tc>
          <w:tcPr>
            <w:tcW w:type="dxa" w:w="3168"/>
            <w:shd w:fill="D9EAF7"/>
            <w:tcMar>
              <w:top w:w="90" w:type="dxa"/>
              <w:start w:w="90" w:type="dxa"/>
              <w:bottom w:w="90" w:type="dxa"/>
              <w:end w:w="90" w:type="dxa"/>
            </w:tcMar>
            <w:vAlign w:val="center"/>
          </w:tcPr>
          <w:p>
            <w:pPr>
              <w:jc w:val="center"/>
            </w:pPr>
            <w:r>
              <w:rPr>
                <w:b/>
                <w:sz w:val="18"/>
              </w:rPr>
            </w:r>
            <w:r>
              <w:rPr>
                <w:rFonts w:ascii="Arial" w:hAnsi="Arial"/>
                <w:b/>
                <w:color w:val="FFFFFF"/>
                <w:sz w:val="18"/>
              </w:rPr>
              <w:t>Dampak</w:t>
            </w:r>
          </w:p>
        </w:tc>
        <w:tc>
          <w:tcPr>
            <w:tcW w:type="dxa" w:w="3744"/>
            <w:shd w:fill="D9EAF7"/>
            <w:tcMar>
              <w:top w:w="90" w:type="dxa"/>
              <w:start w:w="90" w:type="dxa"/>
              <w:bottom w:w="90" w:type="dxa"/>
              <w:end w:w="90" w:type="dxa"/>
            </w:tcMar>
            <w:vAlign w:val="center"/>
          </w:tcPr>
          <w:p>
            <w:pPr>
              <w:jc w:val="center"/>
            </w:pPr>
            <w:r>
              <w:rPr>
                <w:b/>
                <w:sz w:val="18"/>
              </w:rPr>
            </w:r>
            <w:r>
              <w:rPr>
                <w:rFonts w:ascii="Arial" w:hAnsi="Arial"/>
                <w:b/>
                <w:color w:val="FFFFFF"/>
                <w:sz w:val="18"/>
              </w:rPr>
              <w:t>Mitigasi</w:t>
            </w:r>
          </w:p>
        </w:tc>
      </w:tr>
      <w:tr>
        <w:trPr>
          <w:cantSplit/>
        </w:trPr>
        <w:tc>
          <w:tcPr>
            <w:tcW w:type="dxa" w:w="2880"/>
            <w:tcMar>
              <w:top w:w="90" w:type="dxa"/>
              <w:start w:w="90" w:type="dxa"/>
              <w:bottom w:w="90" w:type="dxa"/>
              <w:end w:w="90" w:type="dxa"/>
            </w:tcMar>
            <w:vAlign w:val="center"/>
          </w:tcPr>
          <w:p>
            <w:pPr>
              <w:spacing w:after="0" w:line="240" w:lineRule="auto"/>
            </w:pPr>
            <w:r>
              <w:rPr>
                <w:sz w:val="18"/>
              </w:rPr>
            </w:r>
            <w:r>
              <w:rPr>
                <w:rFonts w:ascii="Arial" w:hAnsi="Arial"/>
                <w:color w:val="24343B"/>
                <w:sz w:val="18"/>
              </w:rPr>
              <w:t>Todo-list tidak diisi</w:t>
            </w:r>
          </w:p>
        </w:tc>
        <w:tc>
          <w:tcPr>
            <w:tcW w:type="dxa" w:w="3168"/>
            <w:tcMar>
              <w:top w:w="90" w:type="dxa"/>
              <w:start w:w="90" w:type="dxa"/>
              <w:bottom w:w="90" w:type="dxa"/>
              <w:end w:w="90" w:type="dxa"/>
            </w:tcMar>
            <w:vAlign w:val="center"/>
          </w:tcPr>
          <w:p>
            <w:pPr>
              <w:spacing w:after="0" w:line="240" w:lineRule="auto"/>
            </w:pPr>
            <w:r>
              <w:rPr>
                <w:sz w:val="18"/>
              </w:rPr>
            </w:r>
            <w:r>
              <w:rPr>
                <w:rFonts w:ascii="Arial" w:hAnsi="Arial"/>
                <w:color w:val="24343B"/>
                <w:sz w:val="18"/>
              </w:rPr>
              <w:t>Sistem tidak mengetahui aktivitas aktual.</w:t>
            </w:r>
          </w:p>
        </w:tc>
        <w:tc>
          <w:tcPr>
            <w:tcW w:type="dxa" w:w="3744"/>
            <w:tcMar>
              <w:top w:w="90" w:type="dxa"/>
              <w:start w:w="90" w:type="dxa"/>
              <w:bottom w:w="90" w:type="dxa"/>
              <w:end w:w="90" w:type="dxa"/>
            </w:tcMar>
            <w:vAlign w:val="center"/>
          </w:tcPr>
          <w:p>
            <w:pPr>
              <w:spacing w:after="0" w:line="240" w:lineRule="auto"/>
            </w:pPr>
            <w:r>
              <w:rPr>
                <w:sz w:val="18"/>
              </w:rPr>
            </w:r>
            <w:r>
              <w:rPr>
                <w:rFonts w:ascii="Arial" w:hAnsi="Arial"/>
                <w:color w:val="24343B"/>
                <w:sz w:val="18"/>
              </w:rPr>
              <w:t>Recurring activity, copy previous day, template, quick-add, reminder perencanaan.</w:t>
            </w:r>
          </w:p>
        </w:tc>
      </w:tr>
      <w:tr>
        <w:trPr>
          <w:cantSplit/>
        </w:trPr>
        <w:tc>
          <w:tcPr>
            <w:tcW w:type="dxa" w:w="2880"/>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Notification fatigue</w:t>
            </w:r>
          </w:p>
        </w:tc>
        <w:tc>
          <w:tcPr>
            <w:tcW w:type="dxa" w:w="3168"/>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Pengguna mengabaikan reminder.</w:t>
            </w:r>
          </w:p>
        </w:tc>
        <w:tc>
          <w:tcPr>
            <w:tcW w:type="dxa" w:w="3744"/>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Configurable lead time, cooldown, digest, quiet hours.</w:t>
            </w:r>
          </w:p>
        </w:tc>
      </w:tr>
      <w:tr>
        <w:trPr>
          <w:cantSplit/>
        </w:trPr>
        <w:tc>
          <w:tcPr>
            <w:tcW w:type="dxa" w:w="2880"/>
            <w:tcMar>
              <w:top w:w="90" w:type="dxa"/>
              <w:start w:w="90" w:type="dxa"/>
              <w:bottom w:w="90" w:type="dxa"/>
              <w:end w:w="90" w:type="dxa"/>
            </w:tcMar>
            <w:vAlign w:val="center"/>
          </w:tcPr>
          <w:p>
            <w:pPr>
              <w:spacing w:after="0" w:line="240" w:lineRule="auto"/>
            </w:pPr>
            <w:r>
              <w:rPr>
                <w:sz w:val="18"/>
              </w:rPr>
            </w:r>
            <w:r>
              <w:rPr>
                <w:rFonts w:ascii="Arial" w:hAnsi="Arial"/>
                <w:color w:val="24343B"/>
                <w:sz w:val="18"/>
              </w:rPr>
              <w:t>Burnout disimpulkan dari jumlah aktivitas</w:t>
            </w:r>
          </w:p>
        </w:tc>
        <w:tc>
          <w:tcPr>
            <w:tcW w:type="dxa" w:w="3168"/>
            <w:tcMar>
              <w:top w:w="90" w:type="dxa"/>
              <w:start w:w="90" w:type="dxa"/>
              <w:bottom w:w="90" w:type="dxa"/>
              <w:end w:w="90" w:type="dxa"/>
            </w:tcMar>
            <w:vAlign w:val="center"/>
          </w:tcPr>
          <w:p>
            <w:pPr>
              <w:spacing w:after="0" w:line="240" w:lineRule="auto"/>
            </w:pPr>
            <w:r>
              <w:rPr>
                <w:sz w:val="18"/>
              </w:rPr>
            </w:r>
            <w:r>
              <w:rPr>
                <w:rFonts w:ascii="Arial" w:hAnsi="Arial"/>
                <w:color w:val="24343B"/>
                <w:sz w:val="18"/>
              </w:rPr>
              <w:t>Hasil menyesatkan.</w:t>
            </w:r>
          </w:p>
        </w:tc>
        <w:tc>
          <w:tcPr>
            <w:tcW w:type="dxa" w:w="3744"/>
            <w:tcMar>
              <w:top w:w="90" w:type="dxa"/>
              <w:start w:w="90" w:type="dxa"/>
              <w:bottom w:w="90" w:type="dxa"/>
              <w:end w:w="90" w:type="dxa"/>
            </w:tcMar>
            <w:vAlign w:val="center"/>
          </w:tcPr>
          <w:p>
            <w:r>
              <w:rPr>
                <w:sz w:val="18"/>
              </w:rPr>
              <w:t>Gunakan weighted workload (TAH × IF) + Journal Score; jumlah kegiatan hanya metric pendukung. Validasi formula dengan SME.</w:t>
            </w:r>
          </w:p>
        </w:tc>
      </w:tr>
      <w:tr>
        <w:trPr>
          <w:cantSplit/>
        </w:trPr>
        <w:tc>
          <w:tcPr>
            <w:tcW w:type="dxa" w:w="2880"/>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Jurnal terlalu panjang</w:t>
            </w:r>
          </w:p>
        </w:tc>
        <w:tc>
          <w:tcPr>
            <w:tcW w:type="dxa" w:w="3168"/>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Completion rendah.</w:t>
            </w:r>
          </w:p>
        </w:tc>
        <w:tc>
          <w:tcPr>
            <w:tcW w:type="dxa" w:w="3744"/>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Gunakan structured tags + satu pertanyaan pendek; teks bebas opsional.</w:t>
            </w:r>
          </w:p>
        </w:tc>
      </w:tr>
      <w:tr>
        <w:trPr>
          <w:cantSplit/>
        </w:trPr>
        <w:tc>
          <w:tcPr>
            <w:tcW w:type="dxa" w:w="2880"/>
            <w:tcMar>
              <w:top w:w="90" w:type="dxa"/>
              <w:start w:w="90" w:type="dxa"/>
              <w:bottom w:w="90" w:type="dxa"/>
              <w:end w:w="90" w:type="dxa"/>
            </w:tcMar>
            <w:vAlign w:val="center"/>
          </w:tcPr>
          <w:p>
            <w:pPr>
              <w:spacing w:after="0" w:line="240" w:lineRule="auto"/>
            </w:pPr>
            <w:r>
              <w:rPr>
                <w:sz w:val="18"/>
              </w:rPr>
            </w:r>
            <w:r>
              <w:rPr>
                <w:rFonts w:ascii="Arial" w:hAnsi="Arial"/>
                <w:color w:val="24343B"/>
                <w:sz w:val="18"/>
              </w:rPr>
              <w:t>Kategori merah dianggap diagnosis</w:t>
            </w:r>
          </w:p>
        </w:tc>
        <w:tc>
          <w:tcPr>
            <w:tcW w:type="dxa" w:w="3168"/>
            <w:tcMar>
              <w:top w:w="90" w:type="dxa"/>
              <w:start w:w="90" w:type="dxa"/>
              <w:bottom w:w="90" w:type="dxa"/>
              <w:end w:w="90" w:type="dxa"/>
            </w:tcMar>
            <w:vAlign w:val="center"/>
          </w:tcPr>
          <w:p>
            <w:pPr>
              <w:spacing w:after="0" w:line="240" w:lineRule="auto"/>
            </w:pPr>
            <w:r>
              <w:rPr>
                <w:sz w:val="18"/>
              </w:rPr>
            </w:r>
            <w:r>
              <w:rPr>
                <w:rFonts w:ascii="Arial" w:hAnsi="Arial"/>
                <w:color w:val="24343B"/>
                <w:sz w:val="18"/>
              </w:rPr>
              <w:t>Stigma/keputusan salah.</w:t>
            </w:r>
          </w:p>
        </w:tc>
        <w:tc>
          <w:tcPr>
            <w:tcW w:type="dxa" w:w="3744"/>
            <w:tcMar>
              <w:top w:w="90" w:type="dxa"/>
              <w:start w:w="90" w:type="dxa"/>
              <w:bottom w:w="90" w:type="dxa"/>
              <w:end w:w="90" w:type="dxa"/>
            </w:tcMar>
            <w:vAlign w:val="center"/>
          </w:tcPr>
          <w:p>
            <w:pPr>
              <w:spacing w:after="0" w:line="240" w:lineRule="auto"/>
            </w:pPr>
            <w:r>
              <w:rPr>
                <w:sz w:val="18"/>
              </w:rPr>
            </w:r>
            <w:r>
              <w:rPr>
                <w:rFonts w:ascii="Arial" w:hAnsi="Arial"/>
                <w:color w:val="24343B"/>
                <w:sz w:val="18"/>
              </w:rPr>
              <w:t>Gunakan bahasa risk monitoring, disclaimer, human support.</w:t>
            </w:r>
          </w:p>
        </w:tc>
      </w:tr>
      <w:tr>
        <w:trPr>
          <w:cantSplit/>
        </w:trPr>
        <w:tc>
          <w:tcPr>
            <w:tcW w:type="dxa" w:w="2880"/>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Micro-practice dianggap MBSR penuh</w:t>
            </w:r>
          </w:p>
        </w:tc>
        <w:tc>
          <w:tcPr>
            <w:tcW w:type="dxa" w:w="3168"/>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Klaim metodologis tidak tepat.</w:t>
            </w:r>
          </w:p>
        </w:tc>
        <w:tc>
          <w:tcPr>
            <w:tcW w:type="dxa" w:w="3744"/>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Label “MBSR-informed / prinsip Kabat-Zinn”; jelaskan bahwa program MBSR penuh lebih terstruktur.</w:t>
            </w:r>
          </w:p>
        </w:tc>
      </w:tr>
      <w:tr>
        <w:trPr>
          <w:cantSplit/>
        </w:trPr>
        <w:tc>
          <w:tcPr>
            <w:tcW w:type="dxa" w:w="2880"/>
            <w:tcMar>
              <w:top w:w="90" w:type="dxa"/>
              <w:start w:w="90" w:type="dxa"/>
              <w:bottom w:w="90" w:type="dxa"/>
              <w:end w:w="90" w:type="dxa"/>
            </w:tcMar>
            <w:vAlign w:val="center"/>
          </w:tcPr>
          <w:p>
            <w:pPr>
              <w:spacing w:after="0" w:line="240" w:lineRule="auto"/>
            </w:pPr>
            <w:r>
              <w:rPr>
                <w:sz w:val="18"/>
              </w:rPr>
            </w:r>
            <w:r>
              <w:rPr>
                <w:rFonts w:ascii="Arial" w:hAnsi="Arial"/>
                <w:color w:val="24343B"/>
                <w:sz w:val="18"/>
              </w:rPr>
              <w:t>Data siswa sensitif</w:t>
            </w:r>
          </w:p>
        </w:tc>
        <w:tc>
          <w:tcPr>
            <w:tcW w:type="dxa" w:w="3168"/>
            <w:tcMar>
              <w:top w:w="90" w:type="dxa"/>
              <w:start w:w="90" w:type="dxa"/>
              <w:bottom w:w="90" w:type="dxa"/>
              <w:end w:w="90" w:type="dxa"/>
            </w:tcMar>
            <w:vAlign w:val="center"/>
          </w:tcPr>
          <w:p>
            <w:pPr>
              <w:spacing w:after="0" w:line="240" w:lineRule="auto"/>
            </w:pPr>
            <w:r>
              <w:rPr>
                <w:sz w:val="18"/>
              </w:rPr>
            </w:r>
            <w:r>
              <w:rPr>
                <w:rFonts w:ascii="Arial" w:hAnsi="Arial"/>
                <w:color w:val="24343B"/>
                <w:sz w:val="18"/>
              </w:rPr>
              <w:t>Risiko privasi.</w:t>
            </w:r>
          </w:p>
        </w:tc>
        <w:tc>
          <w:tcPr>
            <w:tcW w:type="dxa" w:w="3744"/>
            <w:tcMar>
              <w:top w:w="90" w:type="dxa"/>
              <w:start w:w="90" w:type="dxa"/>
              <w:bottom w:w="90" w:type="dxa"/>
              <w:end w:w="90" w:type="dxa"/>
            </w:tcMar>
            <w:vAlign w:val="center"/>
          </w:tcPr>
          <w:p>
            <w:pPr>
              <w:spacing w:after="0" w:line="240" w:lineRule="auto"/>
            </w:pPr>
            <w:r>
              <w:rPr>
                <w:sz w:val="18"/>
              </w:rPr>
            </w:r>
            <w:r>
              <w:rPr>
                <w:rFonts w:ascii="Arial" w:hAnsi="Arial"/>
                <w:color w:val="24343B"/>
                <w:sz w:val="18"/>
              </w:rPr>
              <w:t>Consent, RBAC, age-appropriate UI, agregasi, retention policy.</w:t>
            </w:r>
          </w:p>
        </w:tc>
      </w:tr>
      <w:tr>
        <w:trPr>
          <w:cantSplit/>
        </w:trPr>
        <w:tc>
          <w:tcPr>
            <w:tcW w:type="dxa" w:w="2880"/>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Weekly job gagal</w:t>
            </w:r>
          </w:p>
        </w:tc>
        <w:tc>
          <w:tcPr>
            <w:tcW w:type="dxa" w:w="3168"/>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Analisis terlambat.</w:t>
            </w:r>
          </w:p>
        </w:tc>
        <w:tc>
          <w:tcPr>
            <w:tcW w:type="dxa" w:w="3744"/>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Retry, monitoring, audit job, manual rerun oleh admin berwenang.</w:t>
            </w:r>
          </w:p>
        </w:tc>
      </w:tr>
    </w:tbl>
    <w:p>
      <w:pPr>
        <w:spacing w:after="20"/>
      </w:pPr>
    </w:p>
    <w:p>
      <w:pPr>
        <w:pStyle w:val="Heading1"/>
        <w:keepNext/>
        <w:spacing w:before="160" w:after="80"/>
      </w:pPr>
      <w:r>
        <w:rPr>
          <w:rFonts w:ascii="Arial" w:hAnsi="Arial"/>
          <w:b/>
          <w:color w:val="2E6F68"/>
          <w:sz w:val="30"/>
        </w:rPr>
        <w:t>22. MVP dan Tahapan Implementasi</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blHeader w:val="true"/>
        </w:trPr>
        <w:tc>
          <w:tcPr>
            <w:tcW w:type="dxa" w:w="2304"/>
            <w:shd w:fill="2E6F68"/>
            <w:tcMar>
              <w:top w:w="90" w:type="dxa"/>
              <w:start w:w="90" w:type="dxa"/>
              <w:bottom w:w="90" w:type="dxa"/>
              <w:end w:w="90" w:type="dxa"/>
            </w:tcMar>
            <w:vAlign w:val="center"/>
          </w:tcPr>
          <w:p>
            <w:pPr>
              <w:jc w:val="center"/>
            </w:pPr>
            <w:r>
              <w:rPr>
                <w:sz w:val="18"/>
              </w:rPr>
            </w:r>
            <w:r>
              <w:rPr>
                <w:rFonts w:ascii="Arial" w:hAnsi="Arial"/>
                <w:b/>
                <w:color w:val="FFFFFF"/>
                <w:sz w:val="18"/>
              </w:rPr>
              <w:t>Fase</w:t>
            </w:r>
          </w:p>
        </w:tc>
        <w:tc>
          <w:tcPr>
            <w:tcW w:type="dxa" w:w="4464"/>
            <w:shd w:fill="2E6F68"/>
            <w:tcMar>
              <w:top w:w="90" w:type="dxa"/>
              <w:start w:w="90" w:type="dxa"/>
              <w:bottom w:w="90" w:type="dxa"/>
              <w:end w:w="90" w:type="dxa"/>
            </w:tcMar>
            <w:vAlign w:val="center"/>
          </w:tcPr>
          <w:p>
            <w:pPr>
              <w:jc w:val="center"/>
            </w:pPr>
            <w:r>
              <w:rPr>
                <w:sz w:val="18"/>
              </w:rPr>
            </w:r>
            <w:r>
              <w:rPr>
                <w:rFonts w:ascii="Arial" w:hAnsi="Arial"/>
                <w:b/>
                <w:color w:val="FFFFFF"/>
                <w:sz w:val="18"/>
              </w:rPr>
              <w:t>Scope</w:t>
            </w:r>
          </w:p>
        </w:tc>
        <w:tc>
          <w:tcPr>
            <w:tcW w:type="dxa" w:w="3024"/>
            <w:shd w:fill="2E6F68"/>
            <w:tcMar>
              <w:top w:w="90" w:type="dxa"/>
              <w:start w:w="90" w:type="dxa"/>
              <w:bottom w:w="90" w:type="dxa"/>
              <w:end w:w="90" w:type="dxa"/>
            </w:tcMar>
            <w:vAlign w:val="center"/>
          </w:tcPr>
          <w:p>
            <w:pPr>
              <w:jc w:val="center"/>
            </w:pPr>
            <w:r>
              <w:rPr>
                <w:sz w:val="18"/>
              </w:rPr>
            </w:r>
            <w:r>
              <w:rPr>
                <w:rFonts w:ascii="Arial" w:hAnsi="Arial"/>
                <w:b/>
                <w:color w:val="FFFFFF"/>
                <w:sz w:val="18"/>
              </w:rPr>
              <w:t>Output</w:t>
            </w:r>
          </w:p>
        </w:tc>
      </w:tr>
      <w:tr>
        <w:trPr>
          <w:cantSplit/>
        </w:trPr>
        <w:tc>
          <w:tcPr>
            <w:tcW w:type="dxa" w:w="2304"/>
            <w:tcMar>
              <w:top w:w="90" w:type="dxa"/>
              <w:start w:w="90" w:type="dxa"/>
              <w:bottom w:w="90" w:type="dxa"/>
              <w:end w:w="90" w:type="dxa"/>
            </w:tcMar>
            <w:vAlign w:val="top"/>
          </w:tcPr>
          <w:p>
            <w:pPr>
              <w:spacing w:after="0" w:line="240" w:lineRule="auto"/>
            </w:pPr>
            <w:r>
              <w:rPr>
                <w:sz w:val="18"/>
              </w:rPr>
            </w:r>
            <w:r>
              <w:rPr>
                <w:rFonts w:ascii="Arial" w:hAnsi="Arial"/>
                <w:color w:val="24343B"/>
                <w:sz w:val="18"/>
              </w:rPr>
              <w:t>Fase 1 – Activity Ledger MVP</w:t>
            </w:r>
          </w:p>
        </w:tc>
        <w:tc>
          <w:tcPr>
            <w:tcW w:type="dxa" w:w="4464"/>
            <w:tcMar>
              <w:top w:w="90" w:type="dxa"/>
              <w:start w:w="90" w:type="dxa"/>
              <w:bottom w:w="90" w:type="dxa"/>
              <w:end w:w="90" w:type="dxa"/>
            </w:tcMar>
            <w:vAlign w:val="top"/>
          </w:tcPr>
          <w:p>
            <w:pPr>
              <w:spacing w:after="0" w:line="240" w:lineRule="auto"/>
            </w:pPr>
            <w:r>
              <w:rPr>
                <w:sz w:val="18"/>
              </w:rPr>
            </w:r>
            <w:r>
              <w:rPr>
                <w:rFonts w:ascii="Arial" w:hAnsi="Arial"/>
                <w:color w:val="24343B"/>
                <w:sz w:val="18"/>
              </w:rPr>
              <w:t>Todo-list teacher/student, reminder start/end, check-in/out, pre/post journal, lifecycle, history.</w:t>
            </w:r>
          </w:p>
        </w:tc>
        <w:tc>
          <w:tcPr>
            <w:tcW w:type="dxa" w:w="3024"/>
            <w:tcMar>
              <w:top w:w="90" w:type="dxa"/>
              <w:start w:w="90" w:type="dxa"/>
              <w:bottom w:w="90" w:type="dxa"/>
              <w:end w:w="90" w:type="dxa"/>
            </w:tcMar>
            <w:vAlign w:val="top"/>
          </w:tcPr>
          <w:p>
            <w:pPr>
              <w:spacing w:after="0" w:line="240" w:lineRule="auto"/>
            </w:pPr>
            <w:r>
              <w:rPr>
                <w:sz w:val="18"/>
              </w:rPr>
            </w:r>
            <w:r>
              <w:rPr>
                <w:rFonts w:ascii="Arial" w:hAnsi="Arial"/>
                <w:color w:val="24343B"/>
                <w:sz w:val="18"/>
              </w:rPr>
              <w:t>Satu activity dapat berjalan end-to-end dan masuk ledger.</w:t>
            </w:r>
          </w:p>
        </w:tc>
      </w:tr>
      <w:tr>
        <w:trPr>
          <w:cantSplit/>
        </w:trPr>
        <w:tc>
          <w:tcPr>
            <w:tcW w:type="dxa" w:w="2304"/>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Fase 2 – Analysis</w:t>
            </w:r>
          </w:p>
        </w:tc>
        <w:tc>
          <w:tcPr>
            <w:tcW w:type="dxa" w:w="4464"/>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Manual day/week/month, data sufficiency, scoring version, category snapshot.</w:t>
            </w:r>
          </w:p>
        </w:tc>
        <w:tc>
          <w:tcPr>
            <w:tcW w:type="dxa" w:w="3024"/>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User dapat memicu analisis tanpa mengubah raw activity.</w:t>
            </w:r>
          </w:p>
        </w:tc>
      </w:tr>
      <w:tr>
        <w:trPr>
          <w:cantSplit/>
        </w:trPr>
        <w:tc>
          <w:tcPr>
            <w:tcW w:type="dxa" w:w="2304"/>
            <w:tcMar>
              <w:top w:w="90" w:type="dxa"/>
              <w:start w:w="90" w:type="dxa"/>
              <w:bottom w:w="90" w:type="dxa"/>
              <w:end w:w="90" w:type="dxa"/>
            </w:tcMar>
            <w:vAlign w:val="top"/>
          </w:tcPr>
          <w:p>
            <w:pPr>
              <w:spacing w:after="0" w:line="240" w:lineRule="auto"/>
            </w:pPr>
            <w:r>
              <w:rPr>
                <w:sz w:val="18"/>
              </w:rPr>
            </w:r>
            <w:r>
              <w:rPr>
                <w:rFonts w:ascii="Arial" w:hAnsi="Arial"/>
                <w:color w:val="24343B"/>
                <w:sz w:val="18"/>
              </w:rPr>
              <w:t>Fase 3 – Weekly Automation</w:t>
            </w:r>
          </w:p>
        </w:tc>
        <w:tc>
          <w:tcPr>
            <w:tcW w:type="dxa" w:w="4464"/>
            <w:tcMar>
              <w:top w:w="90" w:type="dxa"/>
              <w:start w:w="90" w:type="dxa"/>
              <w:bottom w:w="90" w:type="dxa"/>
              <w:end w:w="90" w:type="dxa"/>
            </w:tcMar>
            <w:vAlign w:val="top"/>
          </w:tcPr>
          <w:p>
            <w:pPr>
              <w:spacing w:after="0" w:line="240" w:lineRule="auto"/>
            </w:pPr>
            <w:r>
              <w:rPr>
                <w:sz w:val="18"/>
              </w:rPr>
            </w:r>
            <w:r>
              <w:rPr>
                <w:rFonts w:ascii="Arial" w:hAnsi="Arial"/>
                <w:color w:val="24343B"/>
                <w:sz w:val="18"/>
              </w:rPr>
              <w:t>Scheduler mingguan, notification result, trend dashboard.</w:t>
            </w:r>
          </w:p>
        </w:tc>
        <w:tc>
          <w:tcPr>
            <w:tcW w:type="dxa" w:w="3024"/>
            <w:tcMar>
              <w:top w:w="90" w:type="dxa"/>
              <w:start w:w="90" w:type="dxa"/>
              <w:bottom w:w="90" w:type="dxa"/>
              <w:end w:w="90" w:type="dxa"/>
            </w:tcMar>
            <w:vAlign w:val="top"/>
          </w:tcPr>
          <w:p>
            <w:pPr>
              <w:spacing w:after="0" w:line="240" w:lineRule="auto"/>
            </w:pPr>
            <w:r>
              <w:rPr>
                <w:sz w:val="18"/>
              </w:rPr>
            </w:r>
            <w:r>
              <w:rPr>
                <w:rFonts w:ascii="Arial" w:hAnsi="Arial"/>
                <w:color w:val="24343B"/>
                <w:sz w:val="18"/>
              </w:rPr>
              <w:t>Weekly burnout snapshot otomatis tersedia.</w:t>
            </w:r>
          </w:p>
        </w:tc>
      </w:tr>
      <w:tr>
        <w:trPr>
          <w:cantSplit/>
        </w:trPr>
        <w:tc>
          <w:tcPr>
            <w:tcW w:type="dxa" w:w="2304"/>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Fase 4 – Recommendation</w:t>
            </w:r>
          </w:p>
        </w:tc>
        <w:tc>
          <w:tcPr>
            <w:tcW w:type="dxa" w:w="4464"/>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MBSR-informed content mapping per role/category/context + re-check.</w:t>
            </w:r>
          </w:p>
        </w:tc>
        <w:tc>
          <w:tcPr>
            <w:tcW w:type="dxa" w:w="3024"/>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Hasil analisis langsung actionable.</w:t>
            </w:r>
          </w:p>
        </w:tc>
      </w:tr>
      <w:tr>
        <w:trPr>
          <w:cantSplit/>
        </w:trPr>
        <w:tc>
          <w:tcPr>
            <w:tcW w:type="dxa" w:w="2304"/>
            <w:tcMar>
              <w:top w:w="90" w:type="dxa"/>
              <w:start w:w="90" w:type="dxa"/>
              <w:bottom w:w="90" w:type="dxa"/>
              <w:end w:w="90" w:type="dxa"/>
            </w:tcMar>
            <w:vAlign w:val="top"/>
          </w:tcPr>
          <w:p>
            <w:pPr>
              <w:spacing w:after="0" w:line="240" w:lineRule="auto"/>
            </w:pPr>
            <w:r>
              <w:rPr>
                <w:sz w:val="18"/>
              </w:rPr>
            </w:r>
            <w:r>
              <w:rPr>
                <w:rFonts w:ascii="Arial" w:hAnsi="Arial"/>
                <w:color w:val="24343B"/>
                <w:sz w:val="18"/>
              </w:rPr>
              <w:t>Fase 5 – Program Monitoring</w:t>
            </w:r>
          </w:p>
        </w:tc>
        <w:tc>
          <w:tcPr>
            <w:tcW w:type="dxa" w:w="4464"/>
            <w:tcMar>
              <w:top w:w="90" w:type="dxa"/>
              <w:start w:w="90" w:type="dxa"/>
              <w:bottom w:w="90" w:type="dxa"/>
              <w:end w:w="90" w:type="dxa"/>
            </w:tcMar>
            <w:vAlign w:val="top"/>
          </w:tcPr>
          <w:p>
            <w:pPr>
              <w:spacing w:after="0" w:line="240" w:lineRule="auto"/>
            </w:pPr>
            <w:r>
              <w:rPr>
                <w:sz w:val="18"/>
              </w:rPr>
            </w:r>
            <w:r>
              <w:rPr>
                <w:rFonts w:ascii="Arial" w:hAnsi="Arial"/>
                <w:color w:val="24343B"/>
                <w:sz w:val="18"/>
              </w:rPr>
              <w:t>Admin aggregate, audit, export anonim, persistent-risk rule.</w:t>
            </w:r>
          </w:p>
        </w:tc>
        <w:tc>
          <w:tcPr>
            <w:tcW w:type="dxa" w:w="3024"/>
            <w:tcMar>
              <w:top w:w="90" w:type="dxa"/>
              <w:start w:w="90" w:type="dxa"/>
              <w:bottom w:w="90" w:type="dxa"/>
              <w:end w:w="90" w:type="dxa"/>
            </w:tcMar>
            <w:vAlign w:val="top"/>
          </w:tcPr>
          <w:p>
            <w:pPr>
              <w:spacing w:after="0" w:line="240" w:lineRule="auto"/>
            </w:pPr>
            <w:r>
              <w:rPr>
                <w:sz w:val="18"/>
              </w:rPr>
            </w:r>
            <w:r>
              <w:rPr>
                <w:rFonts w:ascii="Arial" w:hAnsi="Arial"/>
                <w:color w:val="24343B"/>
                <w:sz w:val="18"/>
              </w:rPr>
              <w:t>Program dapat dievaluasi tanpa membuka detail pribadi secara default.</w:t>
            </w:r>
          </w:p>
        </w:tc>
      </w:tr>
    </w:tbl>
    <w:p>
      <w:pPr>
        <w:spacing w:after="20"/>
      </w:pPr>
    </w:p>
    <w:p>
      <w:pPr>
        <w:pStyle w:val="Heading1"/>
        <w:keepNext/>
        <w:spacing w:before="160" w:after="80"/>
      </w:pPr>
      <w:r>
        <w:rPr>
          <w:rFonts w:ascii="Arial" w:hAnsi="Arial"/>
          <w:b/>
          <w:color w:val="2E6F68"/>
          <w:sz w:val="30"/>
        </w:rPr>
        <w:t>23. Open Decisions yang Harus Divalidasi</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blHeader w:val="true"/>
        </w:trPr>
        <w:tc>
          <w:tcPr>
            <w:tcW w:type="dxa" w:w="864"/>
            <w:shd w:fill="D9EAF7"/>
            <w:tcMar>
              <w:top w:w="90" w:type="dxa"/>
              <w:start w:w="90" w:type="dxa"/>
              <w:bottom w:w="90" w:type="dxa"/>
              <w:end w:w="90" w:type="dxa"/>
            </w:tcMar>
            <w:vAlign w:val="center"/>
          </w:tcPr>
          <w:p>
            <w:pPr>
              <w:jc w:val="center"/>
            </w:pPr>
            <w:r>
              <w:rPr>
                <w:b/>
                <w:sz w:val="18"/>
              </w:rPr>
            </w:r>
            <w:r>
              <w:rPr>
                <w:rFonts w:ascii="Arial" w:hAnsi="Arial"/>
                <w:b/>
                <w:color w:val="FFFFFF"/>
                <w:sz w:val="18"/>
              </w:rPr>
              <w:t>No</w:t>
            </w:r>
          </w:p>
        </w:tc>
        <w:tc>
          <w:tcPr>
            <w:tcW w:type="dxa" w:w="6912"/>
            <w:shd w:fill="D9EAF7"/>
            <w:tcMar>
              <w:top w:w="90" w:type="dxa"/>
              <w:start w:w="90" w:type="dxa"/>
              <w:bottom w:w="90" w:type="dxa"/>
              <w:end w:w="90" w:type="dxa"/>
            </w:tcMar>
            <w:vAlign w:val="center"/>
          </w:tcPr>
          <w:p>
            <w:pPr>
              <w:jc w:val="center"/>
            </w:pPr>
            <w:r>
              <w:rPr>
                <w:b/>
                <w:sz w:val="18"/>
              </w:rPr>
            </w:r>
            <w:r>
              <w:rPr>
                <w:rFonts w:ascii="Arial" w:hAnsi="Arial"/>
                <w:b/>
                <w:color w:val="FFFFFF"/>
                <w:sz w:val="18"/>
              </w:rPr>
              <w:t>Keputusan</w:t>
            </w:r>
          </w:p>
        </w:tc>
        <w:tc>
          <w:tcPr>
            <w:tcW w:type="dxa" w:w="2016"/>
            <w:shd w:fill="D9EAF7"/>
            <w:tcMar>
              <w:top w:w="90" w:type="dxa"/>
              <w:start w:w="90" w:type="dxa"/>
              <w:bottom w:w="90" w:type="dxa"/>
              <w:end w:w="90" w:type="dxa"/>
            </w:tcMar>
            <w:vAlign w:val="center"/>
          </w:tcPr>
          <w:p>
            <w:pPr>
              <w:jc w:val="center"/>
            </w:pPr>
            <w:r>
              <w:rPr>
                <w:b/>
                <w:sz w:val="18"/>
              </w:rPr>
            </w:r>
            <w:r>
              <w:rPr>
                <w:rFonts w:ascii="Arial" w:hAnsi="Arial"/>
                <w:b/>
                <w:color w:val="FFFFFF"/>
                <w:sz w:val="18"/>
              </w:rPr>
              <w:t>Owner</w:t>
            </w:r>
          </w:p>
        </w:tc>
      </w:tr>
      <w:tr>
        <w:trPr>
          <w:cantSplit/>
        </w:trPr>
        <w:tc>
          <w:tcPr>
            <w:tcW w:type="dxa" w:w="864"/>
            <w:tcMar>
              <w:top w:w="90" w:type="dxa"/>
              <w:start w:w="90" w:type="dxa"/>
              <w:bottom w:w="90" w:type="dxa"/>
              <w:end w:w="90" w:type="dxa"/>
            </w:tcMar>
            <w:vAlign w:val="center"/>
          </w:tcPr>
          <w:p>
            <w:pPr>
              <w:spacing w:after="0" w:line="240" w:lineRule="auto"/>
            </w:pPr>
            <w:r>
              <w:rPr>
                <w:sz w:val="18"/>
              </w:rPr>
            </w:r>
            <w:r>
              <w:rPr>
                <w:rFonts w:ascii="Arial" w:hAnsi="Arial"/>
                <w:color w:val="24343B"/>
                <w:sz w:val="18"/>
              </w:rPr>
              <w:t>1</w:t>
            </w:r>
          </w:p>
        </w:tc>
        <w:tc>
          <w:tcPr>
            <w:tcW w:type="dxa" w:w="6912"/>
            <w:tcMar>
              <w:top w:w="90" w:type="dxa"/>
              <w:start w:w="90" w:type="dxa"/>
              <w:bottom w:w="90" w:type="dxa"/>
              <w:end w:w="90" w:type="dxa"/>
            </w:tcMar>
            <w:vAlign w:val="center"/>
          </w:tcPr>
          <w:p>
            <w:pPr>
              <w:spacing w:after="0" w:line="240" w:lineRule="auto"/>
            </w:pPr>
            <w:r>
              <w:rPr>
                <w:sz w:val="18"/>
              </w:rPr>
            </w:r>
            <w:r>
              <w:rPr>
                <w:rFonts w:ascii="Arial" w:hAnsi="Arial"/>
                <w:color w:val="24343B"/>
                <w:sz w:val="18"/>
              </w:rPr>
              <w:t>Instrumen burnout untuk guru dan apakah siswa memakai instrumen kesejahteraan/academic exhaustion yang berbeda.</w:t>
            </w:r>
          </w:p>
        </w:tc>
        <w:tc>
          <w:tcPr>
            <w:tcW w:type="dxa" w:w="2016"/>
            <w:tcMar>
              <w:top w:w="90" w:type="dxa"/>
              <w:start w:w="90" w:type="dxa"/>
              <w:bottom w:w="90" w:type="dxa"/>
              <w:end w:w="90" w:type="dxa"/>
            </w:tcMar>
            <w:vAlign w:val="center"/>
          </w:tcPr>
          <w:p>
            <w:pPr>
              <w:spacing w:after="0" w:line="240" w:lineRule="auto"/>
            </w:pPr>
            <w:r>
              <w:rPr>
                <w:sz w:val="18"/>
              </w:rPr>
            </w:r>
            <w:r>
              <w:rPr>
                <w:rFonts w:ascii="Arial" w:hAnsi="Arial"/>
                <w:color w:val="24343B"/>
                <w:sz w:val="18"/>
              </w:rPr>
              <w:t>Tim Psikologi</w:t>
            </w:r>
          </w:p>
        </w:tc>
      </w:tr>
      <w:tr>
        <w:trPr>
          <w:cantSplit/>
        </w:trPr>
        <w:tc>
          <w:tcPr>
            <w:tcW w:type="dxa" w:w="864"/>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2</w:t>
            </w:r>
          </w:p>
        </w:tc>
        <w:tc>
          <w:tcPr>
            <w:tcW w:type="dxa" w:w="6912"/>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Formula scoring, threshold Hijau/Kuning/Merah, dan minimum data sufficiency.</w:t>
            </w:r>
          </w:p>
        </w:tc>
        <w:tc>
          <w:tcPr>
            <w:tcW w:type="dxa" w:w="2016"/>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Tim Psikologi</w:t>
            </w:r>
          </w:p>
        </w:tc>
      </w:tr>
      <w:tr>
        <w:trPr>
          <w:cantSplit/>
        </w:trPr>
        <w:tc>
          <w:tcPr>
            <w:tcW w:type="dxa" w:w="864"/>
            <w:tcMar>
              <w:top w:w="90" w:type="dxa"/>
              <w:start w:w="90" w:type="dxa"/>
              <w:bottom w:w="90" w:type="dxa"/>
              <w:end w:w="90" w:type="dxa"/>
            </w:tcMar>
            <w:vAlign w:val="center"/>
          </w:tcPr>
          <w:p>
            <w:pPr>
              <w:spacing w:after="0" w:line="240" w:lineRule="auto"/>
            </w:pPr>
            <w:r>
              <w:rPr>
                <w:sz w:val="18"/>
              </w:rPr>
            </w:r>
            <w:r>
              <w:rPr>
                <w:rFonts w:ascii="Arial" w:hAnsi="Arial"/>
                <w:color w:val="24343B"/>
                <w:sz w:val="18"/>
              </w:rPr>
              <w:t>3</w:t>
            </w:r>
          </w:p>
        </w:tc>
        <w:tc>
          <w:tcPr>
            <w:tcW w:type="dxa" w:w="6912"/>
            <w:tcMar>
              <w:top w:w="90" w:type="dxa"/>
              <w:start w:w="90" w:type="dxa"/>
              <w:bottom w:w="90" w:type="dxa"/>
              <w:end w:w="90" w:type="dxa"/>
            </w:tcMar>
            <w:vAlign w:val="center"/>
          </w:tcPr>
          <w:p>
            <w:pPr>
              <w:spacing w:after="0" w:line="240" w:lineRule="auto"/>
            </w:pPr>
            <w:r>
              <w:rPr>
                <w:sz w:val="18"/>
              </w:rPr>
            </w:r>
            <w:r>
              <w:rPr>
                <w:rFonts w:ascii="Arial" w:hAnsi="Arial"/>
                <w:color w:val="24343B"/>
                <w:sz w:val="18"/>
              </w:rPr>
              <w:t>Hari/jam scheduler weekly auto-analysis.</w:t>
            </w:r>
          </w:p>
        </w:tc>
        <w:tc>
          <w:tcPr>
            <w:tcW w:type="dxa" w:w="2016"/>
            <w:tcMar>
              <w:top w:w="90" w:type="dxa"/>
              <w:start w:w="90" w:type="dxa"/>
              <w:bottom w:w="90" w:type="dxa"/>
              <w:end w:w="90" w:type="dxa"/>
            </w:tcMar>
            <w:vAlign w:val="center"/>
          </w:tcPr>
          <w:p>
            <w:pPr>
              <w:spacing w:after="0" w:line="240" w:lineRule="auto"/>
            </w:pPr>
            <w:r>
              <w:rPr>
                <w:sz w:val="18"/>
              </w:rPr>
            </w:r>
            <w:r>
              <w:rPr>
                <w:rFonts w:ascii="Arial" w:hAnsi="Arial"/>
                <w:color w:val="24343B"/>
                <w:sz w:val="18"/>
              </w:rPr>
              <w:t>Operasional + Tim Program</w:t>
            </w:r>
          </w:p>
        </w:tc>
      </w:tr>
      <w:tr>
        <w:trPr>
          <w:cantSplit/>
        </w:trPr>
        <w:tc>
          <w:tcPr>
            <w:tcW w:type="dxa" w:w="864"/>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4</w:t>
            </w:r>
          </w:p>
        </w:tc>
        <w:tc>
          <w:tcPr>
            <w:tcW w:type="dxa" w:w="6912"/>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Lead time reminder check-in dan grace period checkout.</w:t>
            </w:r>
          </w:p>
        </w:tc>
        <w:tc>
          <w:tcPr>
            <w:tcW w:type="dxa" w:w="2016"/>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Stakeholder Sekolah</w:t>
            </w:r>
          </w:p>
        </w:tc>
      </w:tr>
      <w:tr>
        <w:trPr>
          <w:cantSplit/>
        </w:trPr>
        <w:tc>
          <w:tcPr>
            <w:tcW w:type="dxa" w:w="864"/>
            <w:tcMar>
              <w:top w:w="90" w:type="dxa"/>
              <w:start w:w="90" w:type="dxa"/>
              <w:bottom w:w="90" w:type="dxa"/>
              <w:end w:w="90" w:type="dxa"/>
            </w:tcMar>
            <w:vAlign w:val="center"/>
          </w:tcPr>
          <w:p>
            <w:pPr>
              <w:spacing w:after="0" w:line="240" w:lineRule="auto"/>
            </w:pPr>
            <w:r>
              <w:rPr>
                <w:sz w:val="18"/>
              </w:rPr>
            </w:r>
            <w:r>
              <w:rPr>
                <w:rFonts w:ascii="Arial" w:hAnsi="Arial"/>
                <w:color w:val="24343B"/>
                <w:sz w:val="18"/>
              </w:rPr>
              <w:t>5</w:t>
            </w:r>
          </w:p>
        </w:tc>
        <w:tc>
          <w:tcPr>
            <w:tcW w:type="dxa" w:w="6912"/>
            <w:tcMar>
              <w:top w:w="90" w:type="dxa"/>
              <w:start w:w="90" w:type="dxa"/>
              <w:bottom w:w="90" w:type="dxa"/>
              <w:end w:w="90" w:type="dxa"/>
            </w:tcMar>
            <w:vAlign w:val="center"/>
          </w:tcPr>
          <w:p>
            <w:pPr>
              <w:spacing w:after="0" w:line="240" w:lineRule="auto"/>
            </w:pPr>
            <w:r>
              <w:rPr>
                <w:sz w:val="18"/>
              </w:rPr>
            </w:r>
            <w:r>
              <w:rPr>
                <w:rFonts w:ascii="Arial" w:hAnsi="Arial"/>
                <w:color w:val="24343B"/>
                <w:sz w:val="18"/>
              </w:rPr>
              <w:t>Apakah jurnal pra/pasca wajib atau sebagian opsional.</w:t>
            </w:r>
          </w:p>
        </w:tc>
        <w:tc>
          <w:tcPr>
            <w:tcW w:type="dxa" w:w="2016"/>
            <w:tcMar>
              <w:top w:w="90" w:type="dxa"/>
              <w:start w:w="90" w:type="dxa"/>
              <w:bottom w:w="90" w:type="dxa"/>
              <w:end w:w="90" w:type="dxa"/>
            </w:tcMar>
            <w:vAlign w:val="center"/>
          </w:tcPr>
          <w:p>
            <w:pPr>
              <w:spacing w:after="0" w:line="240" w:lineRule="auto"/>
            </w:pPr>
            <w:r>
              <w:rPr>
                <w:sz w:val="18"/>
              </w:rPr>
            </w:r>
            <w:r>
              <w:rPr>
                <w:rFonts w:ascii="Arial" w:hAnsi="Arial"/>
                <w:color w:val="24343B"/>
                <w:sz w:val="18"/>
              </w:rPr>
              <w:t>Tim Program</w:t>
            </w:r>
          </w:p>
        </w:tc>
      </w:tr>
      <w:tr>
        <w:trPr>
          <w:cantSplit/>
        </w:trPr>
        <w:tc>
          <w:tcPr>
            <w:tcW w:type="dxa" w:w="864"/>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6</w:t>
            </w:r>
          </w:p>
        </w:tc>
        <w:tc>
          <w:tcPr>
            <w:tcW w:type="dxa" w:w="6912"/>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Konten MBSR-informed yang disahkan dan durasinya untuk guru/siswa.</w:t>
            </w:r>
          </w:p>
        </w:tc>
        <w:tc>
          <w:tcPr>
            <w:tcW w:type="dxa" w:w="2016"/>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Trainer Mindfulness + Psikologi</w:t>
            </w:r>
          </w:p>
        </w:tc>
      </w:tr>
      <w:tr>
        <w:trPr>
          <w:cantSplit/>
        </w:trPr>
        <w:tc>
          <w:tcPr>
            <w:tcW w:type="dxa" w:w="864"/>
            <w:tcMar>
              <w:top w:w="90" w:type="dxa"/>
              <w:start w:w="90" w:type="dxa"/>
              <w:bottom w:w="90" w:type="dxa"/>
              <w:end w:w="90" w:type="dxa"/>
            </w:tcMar>
            <w:vAlign w:val="center"/>
          </w:tcPr>
          <w:p>
            <w:pPr>
              <w:spacing w:after="0" w:line="240" w:lineRule="auto"/>
            </w:pPr>
            <w:r>
              <w:rPr>
                <w:sz w:val="18"/>
              </w:rPr>
            </w:r>
            <w:r>
              <w:rPr>
                <w:rFonts w:ascii="Arial" w:hAnsi="Arial"/>
                <w:color w:val="24343B"/>
                <w:sz w:val="18"/>
              </w:rPr>
              <w:t>7</w:t>
            </w:r>
          </w:p>
        </w:tc>
        <w:tc>
          <w:tcPr>
            <w:tcW w:type="dxa" w:w="6912"/>
            <w:tcMar>
              <w:top w:w="90" w:type="dxa"/>
              <w:start w:w="90" w:type="dxa"/>
              <w:bottom w:w="90" w:type="dxa"/>
              <w:end w:w="90" w:type="dxa"/>
            </w:tcMar>
            <w:vAlign w:val="center"/>
          </w:tcPr>
          <w:p>
            <w:pPr>
              <w:spacing w:after="0" w:line="240" w:lineRule="auto"/>
            </w:pPr>
            <w:r>
              <w:rPr>
                <w:sz w:val="18"/>
              </w:rPr>
            </w:r>
            <w:r>
              <w:rPr>
                <w:rFonts w:ascii="Arial" w:hAnsi="Arial"/>
                <w:color w:val="24343B"/>
                <w:sz w:val="18"/>
              </w:rPr>
              <w:t>Persistent red rule dan jalur dukungan/rujukan.</w:t>
            </w:r>
          </w:p>
        </w:tc>
        <w:tc>
          <w:tcPr>
            <w:tcW w:type="dxa" w:w="2016"/>
            <w:tcMar>
              <w:top w:w="90" w:type="dxa"/>
              <w:start w:w="90" w:type="dxa"/>
              <w:bottom w:w="90" w:type="dxa"/>
              <w:end w:w="90" w:type="dxa"/>
            </w:tcMar>
            <w:vAlign w:val="center"/>
          </w:tcPr>
          <w:p>
            <w:pPr>
              <w:spacing w:after="0" w:line="240" w:lineRule="auto"/>
            </w:pPr>
            <w:r>
              <w:rPr>
                <w:sz w:val="18"/>
              </w:rPr>
            </w:r>
            <w:r>
              <w:rPr>
                <w:rFonts w:ascii="Arial" w:hAnsi="Arial"/>
                <w:color w:val="24343B"/>
                <w:sz w:val="18"/>
              </w:rPr>
              <w:t>Psikologi + Sekolah</w:t>
            </w:r>
          </w:p>
        </w:tc>
      </w:tr>
      <w:tr>
        <w:trPr>
          <w:cantSplit/>
        </w:trPr>
        <w:tc>
          <w:tcPr>
            <w:tcW w:type="dxa" w:w="864"/>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8</w:t>
            </w:r>
          </w:p>
        </w:tc>
        <w:tc>
          <w:tcPr>
            <w:tcW w:type="dxa" w:w="6912"/>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Hak akses PIC terhadap data sensitif dan consent.</w:t>
            </w:r>
          </w:p>
        </w:tc>
        <w:tc>
          <w:tcPr>
            <w:tcW w:type="dxa" w:w="2016"/>
            <w:shd w:fill="F8FAFA"/>
            <w:tcMar>
              <w:top w:w="90" w:type="dxa"/>
              <w:start w:w="90" w:type="dxa"/>
              <w:bottom w:w="90" w:type="dxa"/>
              <w:end w:w="90" w:type="dxa"/>
            </w:tcMar>
            <w:vAlign w:val="center"/>
          </w:tcPr>
          <w:p>
            <w:pPr>
              <w:spacing w:after="0" w:line="240" w:lineRule="auto"/>
            </w:pPr>
            <w:r>
              <w:rPr>
                <w:sz w:val="18"/>
              </w:rPr>
            </w:r>
            <w:r>
              <w:rPr>
                <w:rFonts w:ascii="Arial" w:hAnsi="Arial"/>
                <w:color w:val="24343B"/>
                <w:sz w:val="18"/>
              </w:rPr>
              <w:t>Sekolah + Pengelola Program</w:t>
            </w:r>
          </w:p>
        </w:tc>
      </w:tr>
      <w:tr>
        <w:trPr>
          <w:cantSplit/>
        </w:trPr>
        <w:tc>
          <w:tcPr>
            <w:tcW w:type="dxa" w:w="864"/>
            <w:tcMar>
              <w:top w:w="90" w:type="dxa"/>
              <w:start w:w="90" w:type="dxa"/>
              <w:bottom w:w="90" w:type="dxa"/>
              <w:end w:w="90" w:type="dxa"/>
            </w:tcMar>
            <w:vAlign w:val="center"/>
          </w:tcPr>
          <w:p>
            <w:pPr>
              <w:spacing w:after="0" w:line="240" w:lineRule="auto"/>
            </w:pPr>
            <w:r>
              <w:rPr>
                <w:sz w:val="18"/>
              </w:rPr>
            </w:r>
            <w:r>
              <w:rPr>
                <w:rFonts w:ascii="Arial" w:hAnsi="Arial"/>
                <w:color w:val="24343B"/>
                <w:sz w:val="18"/>
              </w:rPr>
              <w:t>9</w:t>
            </w:r>
          </w:p>
        </w:tc>
        <w:tc>
          <w:tcPr>
            <w:tcW w:type="dxa" w:w="6912"/>
            <w:tcMar>
              <w:top w:w="90" w:type="dxa"/>
              <w:start w:w="90" w:type="dxa"/>
              <w:bottom w:w="90" w:type="dxa"/>
              <w:end w:w="90" w:type="dxa"/>
            </w:tcMar>
            <w:vAlign w:val="center"/>
          </w:tcPr>
          <w:p>
            <w:pPr>
              <w:spacing w:after="0" w:line="240" w:lineRule="auto"/>
            </w:pPr>
            <w:r>
              <w:rPr>
                <w:sz w:val="18"/>
              </w:rPr>
            </w:r>
            <w:r>
              <w:rPr>
                <w:rFonts w:ascii="Arial" w:hAnsi="Arial"/>
                <w:color w:val="24343B"/>
                <w:sz w:val="18"/>
              </w:rPr>
              <w:t>Apakah todo-list dapat diimpor dari jadwal sekolah pada fase berikutnya.</w:t>
            </w:r>
          </w:p>
        </w:tc>
        <w:tc>
          <w:tcPr>
            <w:tcW w:type="dxa" w:w="2016"/>
            <w:tcMar>
              <w:top w:w="90" w:type="dxa"/>
              <w:start w:w="90" w:type="dxa"/>
              <w:bottom w:w="90" w:type="dxa"/>
              <w:end w:w="90" w:type="dxa"/>
            </w:tcMar>
            <w:vAlign w:val="center"/>
          </w:tcPr>
          <w:p>
            <w:pPr>
              <w:spacing w:after="0" w:line="240" w:lineRule="auto"/>
            </w:pPr>
            <w:r>
              <w:rPr>
                <w:sz w:val="18"/>
              </w:rPr>
            </w:r>
            <w:r>
              <w:rPr>
                <w:rFonts w:ascii="Arial" w:hAnsi="Arial"/>
                <w:color w:val="24343B"/>
                <w:sz w:val="18"/>
              </w:rPr>
              <w:t>Tim Produk/IT</w:t>
            </w:r>
          </w:p>
        </w:tc>
      </w:tr>
      <w:tr>
        <w:trPr>
          <w:cantSplit/>
        </w:trPr>
        <w:tc>
          <w:tcPr>
            <w:tcW w:type="dxa" w:w="3360"/>
            <w:vAlign w:val="center"/>
          </w:tcPr>
          <w:p>
            <w:r>
              <w:rPr>
                <w:sz w:val="18"/>
              </w:rPr>
              <w:t>10</w:t>
            </w:r>
          </w:p>
        </w:tc>
        <w:tc>
          <w:tcPr>
            <w:tcW w:type="dxa" w:w="3360"/>
            <w:vAlign w:val="center"/>
          </w:tcPr>
          <w:p>
            <w:r>
              <w:rPr>
                <w:sz w:val="18"/>
              </w:rPr>
              <w:t>Model ML awal: rule-based/weighted scoring, supervised model, atau hybrid; dataset training dan evaluasi model.</w:t>
            </w:r>
          </w:p>
        </w:tc>
        <w:tc>
          <w:tcPr>
            <w:tcW w:type="dxa" w:w="3360"/>
            <w:vAlign w:val="center"/>
          </w:tcPr>
          <w:p>
            <w:r>
              <w:rPr>
                <w:sz w:val="18"/>
              </w:rPr>
              <w:t>Tim ML + Tim Psikologi</w:t>
            </w:r>
          </w:p>
        </w:tc>
      </w:tr>
      <w:tr>
        <w:trPr>
          <w:cantSplit/>
        </w:trPr>
        <w:tc>
          <w:tcPr>
            <w:tcW w:type="dxa" w:w="3360"/>
            <w:vAlign w:val="center"/>
          </w:tcPr>
          <w:p>
            <w:r>
              <w:rPr>
                <w:sz w:val="18"/>
              </w:rPr>
              <w:t>11</w:t>
            </w:r>
          </w:p>
        </w:tc>
        <w:tc>
          <w:tcPr>
            <w:tcW w:type="dxa" w:w="3360"/>
            <w:vAlign w:val="center"/>
          </w:tcPr>
          <w:p>
            <w:r>
              <w:rPr>
                <w:sz w:val="18"/>
              </w:rPr>
              <w:t>Threshold production, minimum data sufficiency, confidence policy, dan persistent-red escalation rule.</w:t>
            </w:r>
          </w:p>
        </w:tc>
        <w:tc>
          <w:tcPr>
            <w:tcW w:type="dxa" w:w="3360"/>
            <w:vAlign w:val="center"/>
          </w:tcPr>
          <w:p>
            <w:r>
              <w:rPr>
                <w:sz w:val="18"/>
              </w:rPr>
              <w:t>Tim Psikologi + Tim ML</w:t>
            </w:r>
          </w:p>
        </w:tc>
      </w:tr>
      <w:tr>
        <w:trPr>
          <w:cantSplit/>
        </w:trPr>
        <w:tc>
          <w:tcPr>
            <w:tcW w:type="dxa" w:w="3360"/>
            <w:vAlign w:val="center"/>
          </w:tcPr>
          <w:p>
            <w:r>
              <w:rPr>
                <w:sz w:val="18"/>
              </w:rPr>
              <w:t>12</w:t>
            </w:r>
          </w:p>
        </w:tc>
        <w:tc>
          <w:tcPr>
            <w:tcW w:type="dxa" w:w="3360"/>
            <w:vAlign w:val="center"/>
          </w:tcPr>
          <w:p>
            <w:r>
              <w:rPr>
                <w:sz w:val="18"/>
              </w:rPr>
              <w:t>Waktu automatic weekly analysis dan SLA FastAPI/queue bila service sedang unavailable.</w:t>
            </w:r>
          </w:p>
        </w:tc>
        <w:tc>
          <w:tcPr>
            <w:tcW w:type="dxa" w:w="3360"/>
            <w:vAlign w:val="center"/>
          </w:tcPr>
          <w:p>
            <w:r>
              <w:rPr>
                <w:sz w:val="18"/>
              </w:rPr>
              <w:t>Backend/DevOps + Operasional</w:t>
            </w:r>
          </w:p>
        </w:tc>
      </w:tr>
      <w:tr>
        <w:trPr>
          <w:cantSplit/>
        </w:trPr>
        <w:tc>
          <w:tcPr>
            <w:tcW w:type="dxa" w:w="3360"/>
            <w:vAlign w:val="center"/>
          </w:tcPr>
          <w:p>
            <w:r>
              <w:rPr>
                <w:sz w:val="18"/>
              </w:rPr>
              <w:t>13</w:t>
            </w:r>
          </w:p>
        </w:tc>
        <w:tc>
          <w:tcPr>
            <w:tcW w:type="dxa" w:w="3360"/>
            <w:vAlign w:val="center"/>
          </w:tcPr>
          <w:p>
            <w:r>
              <w:rPr>
                <w:sz w:val="18"/>
              </w:rPr>
              <w:t>Daftar Intensity Factor per kategori aktivitas guru/siswa dan governance perubahan bobot.</w:t>
            </w:r>
          </w:p>
        </w:tc>
        <w:tc>
          <w:tcPr>
            <w:tcW w:type="dxa" w:w="3360"/>
            <w:vAlign w:val="center"/>
          </w:tcPr>
          <w:p>
            <w:r>
              <w:rPr>
                <w:sz w:val="18"/>
              </w:rPr>
              <w:t>Tim Psikologi + Tim Program</w:t>
            </w:r>
          </w:p>
        </w:tc>
      </w:tr>
      <w:tr>
        <w:trPr>
          <w:cantSplit/>
        </w:trPr>
        <w:tc>
          <w:tcPr>
            <w:tcW w:type="dxa" w:w="3360"/>
            <w:vAlign w:val="center"/>
          </w:tcPr>
          <w:p>
            <w:r>
              <w:rPr>
                <w:sz w:val="18"/>
              </w:rPr>
              <w:t>14</w:t>
            </w:r>
          </w:p>
        </w:tc>
        <w:tc>
          <w:tcPr>
            <w:tcW w:type="dxa" w:w="3360"/>
            <w:vAlign w:val="center"/>
          </w:tcPr>
          <w:p>
            <w:r>
              <w:rPr>
                <w:sz w:val="18"/>
              </w:rPr>
              <w:t>Default Max Daily Capacity, kalender hari aktif, dan perlakuan libur/izin untuk denominator weekly/monthly.</w:t>
            </w:r>
          </w:p>
        </w:tc>
        <w:tc>
          <w:tcPr>
            <w:tcW w:type="dxa" w:w="3360"/>
            <w:vAlign w:val="center"/>
          </w:tcPr>
          <w:p>
            <w:r>
              <w:rPr>
                <w:sz w:val="18"/>
              </w:rPr>
              <w:t>Tim Program + Sekolah</w:t>
            </w:r>
          </w:p>
        </w:tc>
      </w:tr>
      <w:tr>
        <w:trPr>
          <w:cantSplit/>
        </w:trPr>
        <w:tc>
          <w:tcPr>
            <w:tcW w:type="dxa" w:w="3360"/>
            <w:vAlign w:val="center"/>
          </w:tcPr>
          <w:p>
            <w:r>
              <w:rPr>
                <w:sz w:val="18"/>
              </w:rPr>
              <w:t>15</w:t>
            </w:r>
          </w:p>
        </w:tc>
        <w:tc>
          <w:tcPr>
            <w:tcW w:type="dxa" w:w="3360"/>
            <w:vAlign w:val="center"/>
          </w:tcPr>
          <w:p>
            <w:r>
              <w:rPr>
                <w:sz w:val="18"/>
              </w:rPr>
              <w:t>Bobot 60% workload + 40% journal dan formula Journal Score sebelum production.</w:t>
            </w:r>
          </w:p>
        </w:tc>
        <w:tc>
          <w:tcPr>
            <w:tcW w:type="dxa" w:w="3360"/>
            <w:vAlign w:val="center"/>
          </w:tcPr>
          <w:p>
            <w:r>
              <w:rPr>
                <w:sz w:val="18"/>
              </w:rPr>
              <w:t>Tim Psikologi + Tim ML</w:t>
            </w:r>
          </w:p>
        </w:tc>
      </w:tr>
    </w:tbl>
    <w:p>
      <w:pPr>
        <w:spacing w:after="20"/>
      </w:pPr>
    </w:p>
    <w:p>
      <w:pPr>
        <w:pStyle w:val="Heading1"/>
        <w:keepNext/>
        <w:spacing w:before="160" w:after="80"/>
      </w:pPr>
      <w:r>
        <w:rPr>
          <w:rFonts w:ascii="Arial" w:hAnsi="Arial"/>
          <w:b/>
          <w:color w:val="2E6F68"/>
          <w:sz w:val="30"/>
        </w:rPr>
        <w:t>24. Contoh Skenario Konkret</w:t>
      </w:r>
    </w:p>
    <w:p>
      <w:pPr>
        <w:keepLines w:val="0"/>
        <w:spacing w:after="80" w:line="264" w:lineRule="auto"/>
      </w:pPr>
      <w:r>
        <w:rPr>
          <w:rFonts w:ascii="Arial" w:hAnsi="Arial"/>
          <w:b/>
          <w:i w:val="0"/>
          <w:color w:val="24343B"/>
          <w:sz w:val="21"/>
        </w:rPr>
        <w:t>Contoh Guru A pada Senin: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blHeader w:val="true"/>
        </w:trPr>
        <w:tc>
          <w:tcPr>
            <w:tcW w:type="dxa" w:w="1728"/>
            <w:shd w:fill="2E6F68"/>
            <w:tcMar>
              <w:top w:w="90" w:type="dxa"/>
              <w:start w:w="90" w:type="dxa"/>
              <w:bottom w:w="90" w:type="dxa"/>
              <w:end w:w="90" w:type="dxa"/>
            </w:tcMar>
            <w:vAlign w:val="center"/>
          </w:tcPr>
          <w:p>
            <w:pPr>
              <w:jc w:val="center"/>
            </w:pPr>
            <w:r>
              <w:rPr>
                <w:sz w:val="18"/>
              </w:rPr>
            </w:r>
            <w:r>
              <w:rPr>
                <w:rFonts w:ascii="Arial" w:hAnsi="Arial"/>
                <w:b/>
                <w:color w:val="FFFFFF"/>
                <w:sz w:val="18"/>
              </w:rPr>
              <w:t>Waktu</w:t>
            </w:r>
          </w:p>
        </w:tc>
        <w:tc>
          <w:tcPr>
            <w:tcW w:type="dxa" w:w="3600"/>
            <w:shd w:fill="2E6F68"/>
            <w:tcMar>
              <w:top w:w="90" w:type="dxa"/>
              <w:start w:w="90" w:type="dxa"/>
              <w:bottom w:w="90" w:type="dxa"/>
              <w:end w:w="90" w:type="dxa"/>
            </w:tcMar>
            <w:vAlign w:val="center"/>
          </w:tcPr>
          <w:p>
            <w:pPr>
              <w:jc w:val="center"/>
            </w:pPr>
            <w:r>
              <w:rPr>
                <w:sz w:val="18"/>
              </w:rPr>
            </w:r>
            <w:r>
              <w:rPr>
                <w:rFonts w:ascii="Arial" w:hAnsi="Arial"/>
                <w:b/>
                <w:color w:val="FFFFFF"/>
                <w:sz w:val="18"/>
              </w:rPr>
              <w:t>Todo</w:t>
            </w:r>
          </w:p>
        </w:tc>
        <w:tc>
          <w:tcPr>
            <w:tcW w:type="dxa" w:w="4464"/>
            <w:shd w:fill="2E6F68"/>
            <w:tcMar>
              <w:top w:w="90" w:type="dxa"/>
              <w:start w:w="90" w:type="dxa"/>
              <w:bottom w:w="90" w:type="dxa"/>
              <w:end w:w="90" w:type="dxa"/>
            </w:tcMar>
            <w:vAlign w:val="center"/>
          </w:tcPr>
          <w:p>
            <w:pPr>
              <w:jc w:val="center"/>
            </w:pPr>
            <w:r>
              <w:rPr>
                <w:sz w:val="18"/>
              </w:rPr>
            </w:r>
            <w:r>
              <w:rPr>
                <w:rFonts w:ascii="Arial" w:hAnsi="Arial"/>
                <w:b/>
                <w:color w:val="FFFFFF"/>
                <w:sz w:val="18"/>
              </w:rPr>
              <w:t>Sistem</w:t>
            </w:r>
          </w:p>
        </w:tc>
      </w:tr>
      <w:tr>
        <w:trPr>
          <w:cantSplit/>
        </w:trPr>
        <w:tc>
          <w:tcPr>
            <w:tcW w:type="dxa" w:w="1728"/>
            <w:tcMar>
              <w:top w:w="90" w:type="dxa"/>
              <w:start w:w="90" w:type="dxa"/>
              <w:bottom w:w="90" w:type="dxa"/>
              <w:end w:w="90" w:type="dxa"/>
            </w:tcMar>
            <w:vAlign w:val="top"/>
          </w:tcPr>
          <w:p>
            <w:pPr>
              <w:spacing w:after="0" w:line="240" w:lineRule="auto"/>
            </w:pPr>
            <w:r>
              <w:rPr>
                <w:sz w:val="18"/>
              </w:rPr>
            </w:r>
            <w:r>
              <w:rPr>
                <w:rFonts w:ascii="Arial" w:hAnsi="Arial"/>
                <w:color w:val="24343B"/>
                <w:sz w:val="18"/>
              </w:rPr>
              <w:t>06:45</w:t>
            </w:r>
          </w:p>
        </w:tc>
        <w:tc>
          <w:tcPr>
            <w:tcW w:type="dxa" w:w="3600"/>
            <w:tcMar>
              <w:top w:w="90" w:type="dxa"/>
              <w:start w:w="90" w:type="dxa"/>
              <w:bottom w:w="90" w:type="dxa"/>
              <w:end w:w="90" w:type="dxa"/>
            </w:tcMar>
            <w:vAlign w:val="top"/>
          </w:tcPr>
          <w:p>
            <w:pPr>
              <w:spacing w:after="0" w:line="240" w:lineRule="auto"/>
            </w:pPr>
            <w:r>
              <w:rPr>
                <w:sz w:val="18"/>
              </w:rPr>
            </w:r>
            <w:r>
              <w:rPr>
                <w:rFonts w:ascii="Arial" w:hAnsi="Arial"/>
                <w:color w:val="24343B"/>
                <w:sz w:val="18"/>
              </w:rPr>
              <w:t>—</w:t>
            </w:r>
          </w:p>
        </w:tc>
        <w:tc>
          <w:tcPr>
            <w:tcW w:type="dxa" w:w="4464"/>
            <w:tcMar>
              <w:top w:w="90" w:type="dxa"/>
              <w:start w:w="90" w:type="dxa"/>
              <w:bottom w:w="90" w:type="dxa"/>
              <w:end w:w="90" w:type="dxa"/>
            </w:tcMar>
            <w:vAlign w:val="top"/>
          </w:tcPr>
          <w:p>
            <w:pPr>
              <w:spacing w:after="0" w:line="240" w:lineRule="auto"/>
            </w:pPr>
            <w:r>
              <w:rPr>
                <w:sz w:val="18"/>
              </w:rPr>
            </w:r>
            <w:r>
              <w:rPr>
                <w:rFonts w:ascii="Arial" w:hAnsi="Arial"/>
                <w:color w:val="24343B"/>
                <w:sz w:val="18"/>
              </w:rPr>
              <w:t>Reminder bahwa Matematika 07:00 akan dimulai → check-in.</w:t>
            </w:r>
          </w:p>
        </w:tc>
      </w:tr>
      <w:tr>
        <w:trPr>
          <w:cantSplit/>
        </w:trPr>
        <w:tc>
          <w:tcPr>
            <w:tcW w:type="dxa" w:w="1728"/>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07:00–08:00</w:t>
            </w:r>
          </w:p>
        </w:tc>
        <w:tc>
          <w:tcPr>
            <w:tcW w:type="dxa" w:w="3600"/>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Mengajar Matematika 5A</w:t>
            </w:r>
          </w:p>
        </w:tc>
        <w:tc>
          <w:tcPr>
            <w:tcW w:type="dxa" w:w="4464"/>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Activity berjalan; pre-journal tersimpan.</w:t>
            </w:r>
          </w:p>
        </w:tc>
      </w:tr>
      <w:tr>
        <w:trPr>
          <w:cantSplit/>
        </w:trPr>
        <w:tc>
          <w:tcPr>
            <w:tcW w:type="dxa" w:w="1728"/>
            <w:tcMar>
              <w:top w:w="90" w:type="dxa"/>
              <w:start w:w="90" w:type="dxa"/>
              <w:bottom w:w="90" w:type="dxa"/>
              <w:end w:w="90" w:type="dxa"/>
            </w:tcMar>
            <w:vAlign w:val="top"/>
          </w:tcPr>
          <w:p>
            <w:pPr>
              <w:spacing w:after="0" w:line="240" w:lineRule="auto"/>
            </w:pPr>
            <w:r>
              <w:rPr>
                <w:sz w:val="18"/>
              </w:rPr>
            </w:r>
            <w:r>
              <w:rPr>
                <w:rFonts w:ascii="Arial" w:hAnsi="Arial"/>
                <w:color w:val="24343B"/>
                <w:sz w:val="18"/>
              </w:rPr>
              <w:t>08:00</w:t>
            </w:r>
          </w:p>
        </w:tc>
        <w:tc>
          <w:tcPr>
            <w:tcW w:type="dxa" w:w="3600"/>
            <w:tcMar>
              <w:top w:w="90" w:type="dxa"/>
              <w:start w:w="90" w:type="dxa"/>
              <w:bottom w:w="90" w:type="dxa"/>
              <w:end w:w="90" w:type="dxa"/>
            </w:tcMar>
            <w:vAlign w:val="top"/>
          </w:tcPr>
          <w:p>
            <w:pPr>
              <w:spacing w:after="0" w:line="240" w:lineRule="auto"/>
            </w:pPr>
            <w:r>
              <w:rPr>
                <w:sz w:val="18"/>
              </w:rPr>
            </w:r>
            <w:r>
              <w:rPr>
                <w:rFonts w:ascii="Arial" w:hAnsi="Arial"/>
                <w:color w:val="24343B"/>
                <w:sz w:val="18"/>
              </w:rPr>
              <w:t>—</w:t>
            </w:r>
          </w:p>
        </w:tc>
        <w:tc>
          <w:tcPr>
            <w:tcW w:type="dxa" w:w="4464"/>
            <w:tcMar>
              <w:top w:w="90" w:type="dxa"/>
              <w:start w:w="90" w:type="dxa"/>
              <w:bottom w:w="90" w:type="dxa"/>
              <w:end w:w="90" w:type="dxa"/>
            </w:tcMar>
            <w:vAlign w:val="top"/>
          </w:tcPr>
          <w:p>
            <w:pPr>
              <w:spacing w:after="0" w:line="240" w:lineRule="auto"/>
            </w:pPr>
            <w:r>
              <w:rPr>
                <w:sz w:val="18"/>
              </w:rPr>
            </w:r>
            <w:r>
              <w:rPr>
                <w:rFonts w:ascii="Arial" w:hAnsi="Arial"/>
                <w:color w:val="24343B"/>
                <w:sz w:val="18"/>
              </w:rPr>
              <w:t>Reminder checkout → post-journal.</w:t>
            </w:r>
          </w:p>
        </w:tc>
      </w:tr>
      <w:tr>
        <w:trPr>
          <w:cantSplit/>
        </w:trPr>
        <w:tc>
          <w:tcPr>
            <w:tcW w:type="dxa" w:w="1728"/>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09:00–10:00</w:t>
            </w:r>
          </w:p>
        </w:tc>
        <w:tc>
          <w:tcPr>
            <w:tcW w:type="dxa" w:w="3600"/>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Rapat Guru</w:t>
            </w:r>
          </w:p>
        </w:tc>
        <w:tc>
          <w:tcPr>
            <w:tcW w:type="dxa" w:w="4464"/>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Siklus reminder/check-in/out yang sama.</w:t>
            </w:r>
          </w:p>
        </w:tc>
      </w:tr>
      <w:tr>
        <w:trPr>
          <w:cantSplit/>
        </w:trPr>
        <w:tc>
          <w:tcPr>
            <w:tcW w:type="dxa" w:w="1728"/>
            <w:tcMar>
              <w:top w:w="90" w:type="dxa"/>
              <w:start w:w="90" w:type="dxa"/>
              <w:bottom w:w="90" w:type="dxa"/>
              <w:end w:w="90" w:type="dxa"/>
            </w:tcMar>
            <w:vAlign w:val="top"/>
          </w:tcPr>
          <w:p>
            <w:pPr>
              <w:spacing w:after="0" w:line="240" w:lineRule="auto"/>
            </w:pPr>
            <w:r>
              <w:rPr>
                <w:sz w:val="18"/>
              </w:rPr>
            </w:r>
            <w:r>
              <w:rPr>
                <w:rFonts w:ascii="Arial" w:hAnsi="Arial"/>
                <w:color w:val="24343B"/>
                <w:sz w:val="18"/>
              </w:rPr>
              <w:t>11:00–12:00</w:t>
            </w:r>
          </w:p>
        </w:tc>
        <w:tc>
          <w:tcPr>
            <w:tcW w:type="dxa" w:w="3600"/>
            <w:tcMar>
              <w:top w:w="90" w:type="dxa"/>
              <w:start w:w="90" w:type="dxa"/>
              <w:bottom w:w="90" w:type="dxa"/>
              <w:end w:w="90" w:type="dxa"/>
            </w:tcMar>
            <w:vAlign w:val="top"/>
          </w:tcPr>
          <w:p>
            <w:pPr>
              <w:spacing w:after="0" w:line="240" w:lineRule="auto"/>
            </w:pPr>
            <w:r>
              <w:rPr>
                <w:sz w:val="18"/>
              </w:rPr>
            </w:r>
            <w:r>
              <w:rPr>
                <w:rFonts w:ascii="Arial" w:hAnsi="Arial"/>
                <w:color w:val="24343B"/>
                <w:sz w:val="18"/>
              </w:rPr>
              <w:t>Koreksi Tugas</w:t>
            </w:r>
          </w:p>
        </w:tc>
        <w:tc>
          <w:tcPr>
            <w:tcW w:type="dxa" w:w="4464"/>
            <w:tcMar>
              <w:top w:w="90" w:type="dxa"/>
              <w:start w:w="90" w:type="dxa"/>
              <w:bottom w:w="90" w:type="dxa"/>
              <w:end w:w="90" w:type="dxa"/>
            </w:tcMar>
            <w:vAlign w:val="top"/>
          </w:tcPr>
          <w:p>
            <w:pPr>
              <w:spacing w:after="0" w:line="240" w:lineRule="auto"/>
            </w:pPr>
            <w:r>
              <w:rPr>
                <w:sz w:val="18"/>
              </w:rPr>
            </w:r>
            <w:r>
              <w:rPr>
                <w:rFonts w:ascii="Arial" w:hAnsi="Arial"/>
                <w:color w:val="24343B"/>
                <w:sz w:val="18"/>
              </w:rPr>
              <w:t>Siklus activity yang sama.</w:t>
            </w:r>
          </w:p>
        </w:tc>
      </w:tr>
      <w:tr>
        <w:trPr>
          <w:cantSplit/>
        </w:trPr>
        <w:tc>
          <w:tcPr>
            <w:tcW w:type="dxa" w:w="1728"/>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Sore</w:t>
            </w:r>
          </w:p>
        </w:tc>
        <w:tc>
          <w:tcPr>
            <w:tcW w:type="dxa" w:w="3600"/>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User tekan “Analisis Burnout – Hari Ini”</w:t>
            </w:r>
          </w:p>
        </w:tc>
        <w:tc>
          <w:tcPr>
            <w:tcW w:type="dxa" w:w="4464"/>
            <w:shd w:fill="F8FAFA"/>
            <w:tcMar>
              <w:top w:w="90" w:type="dxa"/>
              <w:start w:w="90" w:type="dxa"/>
              <w:bottom w:w="90" w:type="dxa"/>
              <w:end w:w="90" w:type="dxa"/>
            </w:tcMar>
            <w:vAlign w:val="top"/>
          </w:tcPr>
          <w:p>
            <w:pPr>
              <w:spacing w:after="0" w:line="240" w:lineRule="auto"/>
            </w:pPr>
            <w:r>
              <w:rPr>
                <w:sz w:val="18"/>
              </w:rPr>
            </w:r>
            <w:r>
              <w:rPr>
                <w:rFonts w:ascii="Arial" w:hAnsi="Arial"/>
                <w:color w:val="24343B"/>
                <w:sz w:val="18"/>
              </w:rPr>
              <w:t>Manual analysis memakai activity eligible hari itu; jika data cukup, hasil + rekomendasi ditampilkan.</w:t>
            </w:r>
          </w:p>
        </w:tc>
      </w:tr>
      <w:tr>
        <w:trPr>
          <w:cantSplit/>
        </w:trPr>
        <w:tc>
          <w:tcPr>
            <w:tcW w:type="dxa" w:w="1728"/>
            <w:tcMar>
              <w:top w:w="90" w:type="dxa"/>
              <w:start w:w="90" w:type="dxa"/>
              <w:bottom w:w="90" w:type="dxa"/>
              <w:end w:w="90" w:type="dxa"/>
            </w:tcMar>
            <w:vAlign w:val="top"/>
          </w:tcPr>
          <w:p>
            <w:pPr>
              <w:spacing w:after="0" w:line="240" w:lineRule="auto"/>
            </w:pPr>
            <w:r>
              <w:rPr>
                <w:sz w:val="18"/>
              </w:rPr>
            </w:r>
            <w:r>
              <w:rPr>
                <w:rFonts w:ascii="Arial" w:hAnsi="Arial"/>
                <w:color w:val="24343B"/>
                <w:sz w:val="18"/>
              </w:rPr>
              <w:t>Akhir minggu</w:t>
            </w:r>
          </w:p>
        </w:tc>
        <w:tc>
          <w:tcPr>
            <w:tcW w:type="dxa" w:w="3600"/>
            <w:tcMar>
              <w:top w:w="90" w:type="dxa"/>
              <w:start w:w="90" w:type="dxa"/>
              <w:bottom w:w="90" w:type="dxa"/>
              <w:end w:w="90" w:type="dxa"/>
            </w:tcMar>
            <w:vAlign w:val="top"/>
          </w:tcPr>
          <w:p>
            <w:pPr>
              <w:spacing w:after="0" w:line="240" w:lineRule="auto"/>
            </w:pPr>
            <w:r>
              <w:rPr>
                <w:sz w:val="18"/>
              </w:rPr>
            </w:r>
            <w:r>
              <w:rPr>
                <w:rFonts w:ascii="Arial" w:hAnsi="Arial"/>
                <w:color w:val="24343B"/>
                <w:sz w:val="18"/>
              </w:rPr>
              <w:t>—</w:t>
            </w:r>
          </w:p>
        </w:tc>
        <w:tc>
          <w:tcPr>
            <w:tcW w:type="dxa" w:w="4464"/>
            <w:tcMar>
              <w:top w:w="90" w:type="dxa"/>
              <w:start w:w="90" w:type="dxa"/>
              <w:bottom w:w="90" w:type="dxa"/>
              <w:end w:w="90" w:type="dxa"/>
            </w:tcMar>
            <w:vAlign w:val="top"/>
          </w:tcPr>
          <w:p>
            <w:pPr>
              <w:spacing w:after="0" w:line="240" w:lineRule="auto"/>
            </w:pPr>
            <w:r>
              <w:rPr>
                <w:sz w:val="18"/>
              </w:rPr>
            </w:r>
            <w:r>
              <w:rPr>
                <w:rFonts w:ascii="Arial" w:hAnsi="Arial"/>
                <w:color w:val="24343B"/>
                <w:sz w:val="18"/>
              </w:rPr>
              <w:t>Scheduler membuat weekly analysis otomatis dari seluruh ledger minggu tersebut.</w:t>
            </w:r>
          </w:p>
        </w:tc>
      </w:tr>
    </w:tbl>
    <w:p>
      <w:pPr>
        <w:spacing w:after="20"/>
      </w:pPr>
    </w:p>
    <w:p>
      <w:pPr>
        <w:keepLines w:val="0"/>
        <w:spacing w:after="80" w:line="264" w:lineRule="auto"/>
      </w:pPr>
      <w:r>
        <w:rPr>
          <w:rFonts w:ascii="Arial" w:hAnsi="Arial"/>
          <w:b w:val="0"/>
          <w:i w:val="0"/>
          <w:color w:val="24343B"/>
          <w:sz w:val="21"/>
        </w:rPr>
        <w:t>Dengan model ini, aplikasi tidak perlu mengetahui jadwal guru dari awal. Jadwal dibentuk oleh pengguna sendiri, namun setelah didaftarkan sistem dapat bertindak proaktif melalui reminder dan pencatatan lifecycle.</w:t>
      </w:r>
    </w:p>
    <w:p>
      <w:pPr>
        <w:pStyle w:val="Heading1"/>
        <w:keepNext/>
        <w:spacing w:before="160" w:after="80"/>
      </w:pPr>
      <w:r>
        <w:rPr>
          <w:rFonts w:ascii="Arial" w:hAnsi="Arial"/>
          <w:b/>
          <w:color w:val="2E6F68"/>
          <w:sz w:val="30"/>
        </w:rPr>
        <w:t>25. Kesimpulan BRD</w:t>
      </w:r>
    </w:p>
    <w:p>
      <w:pPr>
        <w:keepLines w:val="0"/>
        <w:spacing w:after="80" w:line="264" w:lineRule="auto"/>
      </w:pPr>
      <w:r>
        <w:t>Logic MindfulEdu yang direkomendasikan adalah activity-first, bukan burnout-first. Todo-list merupakan entry point; check-in/check-out dan jurnal merupakan pencatatan transaksi; Activity Ledger merupakan basis data longitudinal; Burnout Analysis merupakan proses periodik yang dapat dipicu manual atau berjalan otomatis mingguan; kategori Hijau/Kuning/Merah merupakan output analysis; dan mindfulness recommendation merupakan tindakan lanjutan yang disesuaikan dengan hasil, role, serta konteks pengguna. Secara teknis, Flutter menjadi aplikasi Android untuk guru/siswa, Laravel menjadi core backend dan Filament Admin, sedangkan FastAPI Python menjadi service terpisah untuk ML burnout scoring dan recommendation inference. Perhitungan MVP menggunakan weighted workload berbasis TAH × IF, Journal Score, dan Final Burnout Risk Score yang versioned.</w:t>
      </w:r>
    </w:p>
    <w:p>
      <w:pPr>
        <w:keepLines w:val="0"/>
        <w:spacing w:after="80" w:line="264" w:lineRule="auto"/>
      </w:pPr>
      <w:r>
        <w:rPr>
          <w:rFonts w:ascii="Arial" w:hAnsi="Arial"/>
          <w:b/>
          <w:i w:val="0"/>
          <w:color w:val="2E6F68"/>
          <w:sz w:val="21"/>
        </w:rPr>
        <w:t>Model ini lebih relate dengan keadaan nyata karena jadwal tidak diasumsikan oleh sistem. Pada saat yang sama, model ini tetap memberikan struktur data yang kuat untuk trend harian, mingguan, dan bulanan serta untuk evaluasi program secara konsisten.</w:t>
      </w:r>
    </w:p>
    <w:p>
      <w:pPr>
        <w:pStyle w:val="Heading1"/>
        <w:keepNext/>
        <w:spacing w:before="160" w:after="80"/>
      </w:pPr>
      <w:r>
        <w:rPr>
          <w:rFonts w:ascii="Arial" w:hAnsi="Arial"/>
          <w:b/>
          <w:color w:val="2E6F68"/>
          <w:sz w:val="30"/>
        </w:rPr>
        <w:t>Lampiran A. Referensi Konseptual</w:t>
      </w:r>
    </w:p>
    <w:p>
      <w:pPr>
        <w:keepLines w:val="0"/>
        <w:spacing w:after="80" w:line="264" w:lineRule="auto"/>
      </w:pPr>
      <w:r>
        <w:rPr>
          <w:rFonts w:ascii="Arial" w:hAnsi="Arial"/>
          <w:b w:val="0"/>
          <w:i w:val="0"/>
          <w:color w:val="24343B"/>
          <w:sz w:val="21"/>
        </w:rPr>
        <w:t>1. Brown University School of Professional Studies – Mindfulness-Based Stress Reduction (MBSR): MBSR dikembangkan oleh Jon Kabat-Zinn dan mencakup praktik seperti body scan, mindful movement, sitting practice, dan praktik mindfulness formal/informal.</w:t>
      </w:r>
    </w:p>
    <w:p>
      <w:pPr>
        <w:keepLines w:val="0"/>
        <w:spacing w:after="80" w:line="264" w:lineRule="auto"/>
      </w:pPr>
      <w:r>
        <w:rPr>
          <w:rFonts w:ascii="Arial" w:hAnsi="Arial"/>
          <w:b w:val="0"/>
          <w:i w:val="0"/>
          <w:color w:val="24343B"/>
          <w:sz w:val="21"/>
        </w:rPr>
        <w:t>2. Brown University Mindfulness Center – MBSR teaching guidelines: MBSR telah dikembangkan sejak 1979 dan mengintegrasikan latihan formal dan informal secara sistematis.</w:t>
      </w:r>
    </w:p>
    <w:p>
      <w:pPr>
        <w:keepLines w:val="0"/>
        <w:spacing w:after="80" w:line="264" w:lineRule="auto"/>
      </w:pPr>
      <w:r>
        <w:rPr>
          <w:rFonts w:ascii="Arial" w:hAnsi="Arial"/>
          <w:b w:val="0"/>
          <w:i w:val="0"/>
          <w:color w:val="24343B"/>
          <w:sz w:val="21"/>
        </w:rPr>
        <w:t>3. Laporan Kemajuan PKM DPPM 2026 – SDN Depok Baru 8: program menekankan pengelolaan stres/burnout guru, mindfulness, jurnal/refleksi, monitoring, serta pengukuran pre-post.</w:t>
      </w:r>
    </w:p>
    <w:p>
      <w:pPr>
        <w:keepLines w:val="0"/>
        <w:spacing w:after="80" w:line="264" w:lineRule="auto"/>
      </w:pPr>
      <w:r>
        <w:rPr>
          <w:rFonts w:ascii="Arial" w:hAnsi="Arial"/>
          <w:b w:val="0"/>
          <w:i w:val="0"/>
          <w:color w:val="24343B"/>
          <w:sz w:val="21"/>
        </w:rPr>
        <w:t>Catatan metodologis: micro-practice dalam aplikasi adalah adaptasi digital yang MBSR-informed. Penentuan instrumen burnout, threshold, serta rekomendasi khusus harus divalidasi oleh tim psikologi/trainer yang berwenang.</w:t>
      </w:r>
    </w:p>
    <w:sectPr w:rsidR="00FC693F" w:rsidRPr="0006063C" w:rsidSect="00034616">
      <w:headerReference w:type="default" r:id="rId9"/>
      <w:footerReference w:type="default" r:id="rId10"/>
      <w:headerReference w:type="first" r:id="rId13"/>
      <w:headerReference w:type="even" r:id="rId14"/>
      <w:footerReference w:type="first" r:id="rId15"/>
      <w:footerReference w:type="even" r:id="rId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D6B72"/>
        <w:sz w:val="16"/>
      </w:rPr>
      <w:t>Draft for Stakeholder Validation  •  27 August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D6B72"/>
        <w:sz w:val="17"/>
      </w:rPr>
      <w:t>MindfulEdu  |  Business Requirements Document v2.2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rPr>
      <w:rFonts w:ascii="Arial" w:hAnsi="Arial"/>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2.xml"/><Relationship Id="rId1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