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lang w:val="en-US"/>
        </w:rPr>
      </w:pPr>
      <w:r>
        <w:rPr>
          <w:rtl w:val="0"/>
          <w:lang w:val="en-US"/>
        </w:rPr>
        <w:t>Weather prediction analysis</w:t>
      </w:r>
    </w:p>
    <w:p>
      <w:pPr>
        <w:pStyle w:val="Subtitle A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i w:val="1"/>
          <w:iCs w:val="1"/>
          <w:rtl w:val="0"/>
          <w:lang w:val="nl-NL"/>
        </w:rPr>
        <w:t>George Petropoulos, Thijs Spoor &amp; Skipper van den Brekel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Project overview: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This project focuses on weather prediction using time series analysis techniques. The goal is to analyse historical weather data and predict future trends by using three methodologies: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Linear Regression Model (LRM): A statistical approach to understand and model the relationship between variables.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Vector Autoregression (VAR): A multivariate model to capture the relationship between multiple time series.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Fourier Transform (FT): A mathematical method to decompose time series data into frequencies.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By using these techniques separately and combining them, we want to improve the accuracy of weather predictions and explore seasonal patterns and trend in the weather data. The three hypothesis we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like to test are: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Vector Autoregression does not improve the Linear Regression Model in weather prediction.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Variables exhibiting seasonal periodicity do not have statistically lower forecasting errors than variables without such patterns.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Increasing the sample size does not have an effect on the predicting power of a Vector Autoregression.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Prerequisites: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Make sure the following tools and libraries are installed: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Python 3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Pandas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NumPy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Matplotlib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Scipy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Math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Data source:</w:t>
      </w:r>
    </w:p>
    <w:p>
      <w:pPr>
        <w:pStyle w:val="Normal.0"/>
        <w:rPr>
          <w:rStyle w:val="None"/>
          <w:lang w:val="en-US"/>
        </w:rPr>
      </w:pPr>
      <w:r>
        <w:rPr>
          <w:rStyle w:val="Hyperlink.0"/>
          <w:outline w:val="0"/>
          <w:color w:val="467886"/>
          <w:u w:val="single" w:color="467886"/>
          <w:lang w:val="en-US"/>
          <w14:textFill>
            <w14:solidFill>
              <w14:srgbClr w14:val="467886"/>
            </w14:solidFill>
          </w14:textFill>
        </w:rPr>
        <w:fldChar w:fldCharType="begin" w:fldLock="0"/>
      </w:r>
      <w:r>
        <w:rPr>
          <w:rStyle w:val="Hyperlink.0"/>
          <w:outline w:val="0"/>
          <w:color w:val="467886"/>
          <w:u w:val="single" w:color="467886"/>
          <w:lang w:val="en-US"/>
          <w14:textFill>
            <w14:solidFill>
              <w14:srgbClr w14:val="467886"/>
            </w14:solidFill>
          </w14:textFill>
        </w:rPr>
        <w:instrText xml:space="preserve"> HYPERLINK "https://www.kaggle.com/datasets/thedevastator/weather-prediction"</w:instrText>
      </w:r>
      <w:r>
        <w:rPr>
          <w:rStyle w:val="Hyperlink.0"/>
          <w:outline w:val="0"/>
          <w:color w:val="467886"/>
          <w:u w:val="single" w:color="467886"/>
          <w:lang w:val="en-US"/>
          <w14:textFill>
            <w14:solidFill>
              <w14:srgbClr w14:val="467886"/>
            </w14:solidFill>
          </w14:textFill>
        </w:rPr>
        <w:fldChar w:fldCharType="separate" w:fldLock="0"/>
      </w:r>
      <w:r>
        <w:rPr>
          <w:rStyle w:val="Hyperlink.0"/>
          <w:outline w:val="0"/>
          <w:color w:val="467886"/>
          <w:u w:val="single" w:color="467886"/>
          <w:rtl w:val="0"/>
          <w:lang w:val="en-US"/>
          <w14:textFill>
            <w14:solidFill>
              <w14:srgbClr w14:val="467886"/>
            </w14:solidFill>
          </w14:textFill>
        </w:rPr>
        <w:t>https://www.kaggle.com/datasets/thedevastator/weather-prediction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The cleaned up data can either be downloaded from the git repository or created with the original dataset using cleanup weather data.</w:t>
      </w:r>
    </w:p>
    <w:p>
      <w:pPr>
        <w:pStyle w:val="Normal.0"/>
        <w:rPr>
          <w:rStyle w:val="None"/>
          <w:lang w:val="en-US"/>
        </w:rPr>
      </w:pPr>
    </w:p>
    <w:p>
      <w:pPr>
        <w:pStyle w:val="Normal.0"/>
        <w:rPr>
          <w:rStyle w:val="None"/>
          <w:lang w:val="en-US"/>
        </w:rPr>
      </w:pP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Repository overview: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Archive: unused or already rewritten code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Data: original dataset + cleaned up data csv files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Figures: Plots mostly used during the presentation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Testing: Contains the code and plots that analyze Hypothesis 1,2, and 3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cleanup_weather_data: Separates the data per city + add python datetime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weather_visualisation: initial visualisation and correlation of data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weather_var: our VAR model and initial fitting/testing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weather_fourier_prediction: our Fourier analysis  and failed attempt at prediction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lrm_prediction: our LRM functions and produces lrm presentation figures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fourier_plot: creates the figures used for fourier explanation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correlation: creates the correlation figure used in VAR explanation</w:t>
      </w:r>
    </w:p>
    <w:p>
      <w:pPr>
        <w:pStyle w:val="Normal.0"/>
        <w:rPr>
          <w:rStyle w:val="None"/>
          <w:b w:val="1"/>
          <w:bCs w:val="1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Hypothesis Results: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H0: Vector Autoregression does not improve the Linear Regression Model in weather prediction. (Hypothesis_1.ipynb), (Hypothesis_1_DM_results)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Test: Diebold-Mariano test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Fail to reject: pressure, temp_mean, and temp_min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Reject: humidity, sunshine, global_radiation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H0: Seasonality does not make a variable more predictable in the VAR framework (in terms of lower RMSE). (Hypothesis_2.ipynb), (H2_trainings, H2_boxplots)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Test: Welsch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s Two Sample t-test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Fail to reject: Non-seasonality grouped VAR systems had lower RMSE values than seasonality grouped VAR systems. 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H0: Increasing the sample size does not have an effect on the predicting power of a Vector Autoregression. (Hypothesis_3.ipynb), (H3_DM_Test_Heatmap)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Test: Diebold-Mariano test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Reject: Humidity, Pressure, Global Radiation</w:t>
      </w:r>
    </w:p>
    <w:p>
      <w:pPr>
        <w:pStyle w:val="Normal.0"/>
      </w:pPr>
      <w:r>
        <w:rPr>
          <w:rStyle w:val="None"/>
          <w:rtl w:val="0"/>
          <w:lang w:val="en-US"/>
        </w:rPr>
        <w:t>Fail to Reject: Temp_mean, Temp_min, Temp_max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8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40"/>
      <w:szCs w:val="40"/>
      <w:u w:val="none" w:color="0f4761"/>
      <w:shd w:val="nil" w:color="auto" w:fill="auto"/>
      <w:vertAlign w:val="baseline"/>
      <w:lang w:val="nl-NL"/>
      <w14:textFill>
        <w14:solidFill>
          <w14:srgbClr w14:val="0F4761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 A">
    <w:name w:val="Subtitle 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15"/>
      <w:kern w:val="2"/>
      <w:position w:val="0"/>
      <w:sz w:val="28"/>
      <w:szCs w:val="28"/>
      <w:u w:val="none" w:color="595959"/>
      <w:shd w:val="nil" w:color="auto" w:fill="auto"/>
      <w:vertAlign w:val="baseline"/>
      <w:lang w:val="nl-NL"/>
      <w14:textFill>
        <w14:solidFill>
          <w14:srgbClr w14:val="595959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nl-NL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467886"/>
      <w:u w:val="single" w:color="467886"/>
      <w:lang w:val="en-US"/>
      <w14:textFill>
        <w14:solidFill>
          <w14:srgbClr w14:val="467886"/>
        </w14:solidFill>
      </w14:textFill>
    </w:r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th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Kantoorth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Kantoorth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