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5734C" w14:textId="20BED8C3" w:rsidR="00F1247D" w:rsidRDefault="00946938" w:rsidP="00946938">
      <w:pPr>
        <w:pStyle w:val="Titel"/>
      </w:pPr>
      <w:r w:rsidRPr="00946938">
        <w:t xml:space="preserve">Report </w:t>
      </w:r>
    </w:p>
    <w:p w14:paraId="79995BD5" w14:textId="18AA7968" w:rsidR="00946938" w:rsidRPr="00C76C08" w:rsidRDefault="00946938" w:rsidP="00946938">
      <w:pPr>
        <w:rPr>
          <w:b/>
          <w:bCs/>
          <w:u w:val="single"/>
        </w:rPr>
      </w:pPr>
      <w:r w:rsidRPr="00C76C08">
        <w:rPr>
          <w:b/>
          <w:bCs/>
          <w:u w:val="single"/>
        </w:rPr>
        <w:t>Results:</w:t>
      </w:r>
    </w:p>
    <w:p w14:paraId="2A856A63" w14:textId="77777777" w:rsidR="00946938" w:rsidRPr="00946938" w:rsidRDefault="00946938" w:rsidP="00946938">
      <w:pPr>
        <w:spacing w:after="0" w:line="240" w:lineRule="auto"/>
      </w:pPr>
      <w:r w:rsidRPr="00946938">
        <w:t>Loading network from:  endocancer.net</w:t>
      </w:r>
    </w:p>
    <w:p w14:paraId="5B4F242A" w14:textId="77777777" w:rsidR="00946938" w:rsidRPr="00946938" w:rsidRDefault="00946938" w:rsidP="00946938">
      <w:pPr>
        <w:spacing w:after="0" w:line="240" w:lineRule="auto"/>
      </w:pPr>
      <w:proofErr w:type="spellStart"/>
      <w:r w:rsidRPr="00946938">
        <w:t>lnm</w:t>
      </w:r>
      <w:proofErr w:type="spellEnd"/>
      <w:r w:rsidRPr="00946938">
        <w:t xml:space="preserve"> and dss5 values for yes:</w:t>
      </w:r>
    </w:p>
    <w:p w14:paraId="062B550D" w14:textId="77777777" w:rsidR="00946938" w:rsidRPr="00946938" w:rsidRDefault="00946938" w:rsidP="00946938">
      <w:pPr>
        <w:spacing w:after="0" w:line="240" w:lineRule="auto"/>
      </w:pPr>
      <w:r w:rsidRPr="00946938">
        <w:t>alpha: 0.1</w:t>
      </w:r>
    </w:p>
    <w:p w14:paraId="476A7584" w14:textId="77777777" w:rsidR="00946938" w:rsidRPr="00946938" w:rsidRDefault="00946938" w:rsidP="00946938">
      <w:pPr>
        <w:pBdr>
          <w:bottom w:val="single" w:sz="6" w:space="1" w:color="auto"/>
        </w:pBdr>
        <w:spacing w:after="0" w:line="240" w:lineRule="auto"/>
        <w:rPr>
          <w:b/>
          <w:bCs/>
        </w:rPr>
      </w:pPr>
      <w:r w:rsidRPr="00946938">
        <w:rPr>
          <w:b/>
          <w:bCs/>
        </w:rPr>
        <w:t>Level 1</w:t>
      </w:r>
    </w:p>
    <w:p w14:paraId="70B12B5A" w14:textId="77777777" w:rsidR="00930216" w:rsidRPr="00946938" w:rsidRDefault="00930216" w:rsidP="00946938">
      <w:pPr>
        <w:spacing w:after="0" w:line="240" w:lineRule="auto"/>
      </w:pPr>
    </w:p>
    <w:p w14:paraId="4F97536E" w14:textId="57D90CE9" w:rsidR="00930216" w:rsidRPr="00946938" w:rsidRDefault="00946938" w:rsidP="00930216">
      <w:pPr>
        <w:pBdr>
          <w:bottom w:val="single" w:sz="6" w:space="1" w:color="auto"/>
        </w:pBdr>
        <w:spacing w:after="0" w:line="240" w:lineRule="auto"/>
      </w:pPr>
      <w:r w:rsidRPr="00946938">
        <w:t>The chance of Lymph node metastasis being yes = 0.012315323206063052</w:t>
      </w:r>
    </w:p>
    <w:p w14:paraId="764BA940" w14:textId="77777777" w:rsidR="00946938" w:rsidRPr="00946938" w:rsidRDefault="00946938" w:rsidP="00946938">
      <w:pPr>
        <w:spacing w:after="0" w:line="240" w:lineRule="auto"/>
      </w:pPr>
      <w:r w:rsidRPr="00946938">
        <w:t>What are the factors that support above prediction of Lymph node metastasis?</w:t>
      </w:r>
    </w:p>
    <w:p w14:paraId="4FA8E54D" w14:textId="77777777" w:rsidR="00946938" w:rsidRPr="00946938" w:rsidRDefault="00946938" w:rsidP="00946938">
      <w:pPr>
        <w:spacing w:after="0" w:line="240" w:lineRule="auto"/>
      </w:pPr>
      <w:r w:rsidRPr="00946938">
        <w:t>CA125 = lt_35 (Very important)</w:t>
      </w:r>
    </w:p>
    <w:p w14:paraId="1D7187ED" w14:textId="77777777" w:rsidR="00946938" w:rsidRPr="00946938" w:rsidRDefault="00946938" w:rsidP="00946938">
      <w:pPr>
        <w:spacing w:after="0" w:line="240" w:lineRule="auto"/>
      </w:pPr>
      <w:r w:rsidRPr="00946938">
        <w:t>Preoperative grade = grade_1</w:t>
      </w:r>
    </w:p>
    <w:p w14:paraId="167B5A77" w14:textId="3CD1322B" w:rsidR="00930216" w:rsidRPr="00946938" w:rsidRDefault="00946938" w:rsidP="00930216">
      <w:pPr>
        <w:pBdr>
          <w:bottom w:val="single" w:sz="6" w:space="1" w:color="auto"/>
        </w:pBdr>
        <w:spacing w:after="0" w:line="240" w:lineRule="auto"/>
      </w:pPr>
      <w:r w:rsidRPr="00946938">
        <w:t>L1CAM = negative</w:t>
      </w:r>
    </w:p>
    <w:p w14:paraId="55D1C0C9" w14:textId="77777777" w:rsidR="00946938" w:rsidRPr="00946938" w:rsidRDefault="00946938" w:rsidP="00946938">
      <w:pPr>
        <w:spacing w:after="0" w:line="240" w:lineRule="auto"/>
      </w:pPr>
      <w:r w:rsidRPr="00946938">
        <w:t>What are the factors that do not support above prediction of Lymph node metastasis?</w:t>
      </w:r>
    </w:p>
    <w:p w14:paraId="1E68588F" w14:textId="407E6833" w:rsidR="00930216" w:rsidRDefault="00946938" w:rsidP="00930216">
      <w:pPr>
        <w:pBdr>
          <w:bottom w:val="single" w:sz="6" w:space="1" w:color="auto"/>
        </w:pBdr>
        <w:spacing w:after="0" w:line="240" w:lineRule="auto"/>
      </w:pPr>
      <w:r w:rsidRPr="00946938">
        <w:t>None</w:t>
      </w:r>
    </w:p>
    <w:p w14:paraId="0831ADE1" w14:textId="77777777" w:rsidR="00930216" w:rsidRPr="00946938" w:rsidRDefault="00930216" w:rsidP="00930216">
      <w:pPr>
        <w:pBdr>
          <w:bottom w:val="single" w:sz="6" w:space="1" w:color="auto"/>
        </w:pBdr>
        <w:spacing w:after="0" w:line="240" w:lineRule="auto"/>
      </w:pPr>
    </w:p>
    <w:p w14:paraId="41585DC8" w14:textId="0D5FC5BA" w:rsidR="00930216" w:rsidRPr="00930216" w:rsidRDefault="00946938" w:rsidP="00930216">
      <w:pPr>
        <w:pBdr>
          <w:bottom w:val="single" w:sz="6" w:space="1" w:color="auto"/>
        </w:pBdr>
        <w:spacing w:after="0" w:line="240" w:lineRule="auto"/>
        <w:rPr>
          <w:b/>
          <w:bCs/>
        </w:rPr>
      </w:pPr>
      <w:r w:rsidRPr="00946938">
        <w:rPr>
          <w:b/>
          <w:bCs/>
        </w:rPr>
        <w:t>Level 2</w:t>
      </w:r>
    </w:p>
    <w:p w14:paraId="327B49CB" w14:textId="77777777" w:rsidR="00946938" w:rsidRPr="00946938" w:rsidRDefault="00946938" w:rsidP="00946938">
      <w:pPr>
        <w:spacing w:after="0" w:line="240" w:lineRule="auto"/>
      </w:pPr>
      <w:r w:rsidRPr="00946938">
        <w:t xml:space="preserve">How does the model utilize the above factors to predict Lymph node metastasis? </w:t>
      </w:r>
    </w:p>
    <w:p w14:paraId="3ECABCE0" w14:textId="77777777" w:rsidR="00946938" w:rsidRPr="00946938" w:rsidRDefault="00946938" w:rsidP="00946938">
      <w:pPr>
        <w:spacing w:after="0" w:line="240" w:lineRule="auto"/>
      </w:pPr>
      <w:r w:rsidRPr="00946938">
        <w:t>As the immediate causes of  Lymph node metastasis the model uses:</w:t>
      </w:r>
    </w:p>
    <w:p w14:paraId="02BCA5D6" w14:textId="77777777" w:rsidR="00946938" w:rsidRPr="00946938" w:rsidRDefault="00946938" w:rsidP="00946938">
      <w:pPr>
        <w:spacing w:after="0" w:line="240" w:lineRule="auto"/>
      </w:pPr>
      <w:r w:rsidRPr="00946938">
        <w:t>Platelets :  0.2 % increase in lt_400</w:t>
      </w:r>
    </w:p>
    <w:p w14:paraId="1A32A8A9" w14:textId="77777777" w:rsidR="00946938" w:rsidRPr="00946938" w:rsidRDefault="00946938" w:rsidP="00946938">
      <w:pPr>
        <w:spacing w:after="0" w:line="240" w:lineRule="auto"/>
      </w:pPr>
      <w:r w:rsidRPr="00946938">
        <w:t>Enlarged nodes CT :  3.7 % increase in no</w:t>
      </w:r>
    </w:p>
    <w:p w14:paraId="247D0B6E" w14:textId="77777777" w:rsidR="00946938" w:rsidRPr="00946938" w:rsidRDefault="00946938" w:rsidP="00946938">
      <w:pPr>
        <w:spacing w:after="0" w:line="240" w:lineRule="auto"/>
      </w:pPr>
      <w:r w:rsidRPr="00946938">
        <w:t>LVSI :  7.5 % increase in no</w:t>
      </w:r>
    </w:p>
    <w:p w14:paraId="6C2C2FA2" w14:textId="77777777" w:rsidR="00946938" w:rsidRPr="00946938" w:rsidRDefault="00946938" w:rsidP="00946938">
      <w:pPr>
        <w:spacing w:after="0" w:line="240" w:lineRule="auto"/>
      </w:pPr>
      <w:r w:rsidRPr="00946938">
        <w:t>Myometrial invasion :  1.2 % increase in lt_50</w:t>
      </w:r>
    </w:p>
    <w:p w14:paraId="762C4E4A" w14:textId="77777777" w:rsidR="00946938" w:rsidRPr="00946938" w:rsidRDefault="00946938" w:rsidP="00946938">
      <w:pPr>
        <w:spacing w:after="0" w:line="240" w:lineRule="auto"/>
      </w:pPr>
      <w:r w:rsidRPr="00946938">
        <w:t>Recurrence :  7.5 % increase in no</w:t>
      </w:r>
    </w:p>
    <w:p w14:paraId="1CC45137" w14:textId="77777777" w:rsidR="00946938" w:rsidRPr="00946938" w:rsidRDefault="00946938" w:rsidP="00946938">
      <w:pPr>
        <w:spacing w:after="0" w:line="240" w:lineRule="auto"/>
      </w:pPr>
      <w:r w:rsidRPr="00946938">
        <w:t>Adjuvant therapy :  7.0 % increase in no</w:t>
      </w:r>
    </w:p>
    <w:p w14:paraId="326C66D9" w14:textId="77777777" w:rsidR="00946938" w:rsidRPr="00946938" w:rsidRDefault="00946938" w:rsidP="00946938">
      <w:pPr>
        <w:spacing w:after="0" w:line="240" w:lineRule="auto"/>
      </w:pPr>
      <w:r w:rsidRPr="00946938">
        <w:t>p53 :  8.3 % increase in wildtype</w:t>
      </w:r>
    </w:p>
    <w:p w14:paraId="70E5AC3D" w14:textId="74E84303" w:rsidR="00930216" w:rsidRDefault="00946938" w:rsidP="00930216">
      <w:pPr>
        <w:pBdr>
          <w:bottom w:val="single" w:sz="6" w:space="1" w:color="auto"/>
        </w:pBdr>
        <w:spacing w:after="0" w:line="240" w:lineRule="auto"/>
      </w:pPr>
      <w:r w:rsidRPr="00946938">
        <w:t>Postoperative grade :  21.5 % increase in grade_1</w:t>
      </w:r>
    </w:p>
    <w:p w14:paraId="2C97452C" w14:textId="77777777" w:rsidR="00930216" w:rsidRPr="00946938" w:rsidRDefault="00930216" w:rsidP="00930216">
      <w:pPr>
        <w:pBdr>
          <w:bottom w:val="single" w:sz="6" w:space="1" w:color="auto"/>
        </w:pBdr>
        <w:spacing w:after="0" w:line="240" w:lineRule="auto"/>
      </w:pPr>
    </w:p>
    <w:p w14:paraId="136B3A9F" w14:textId="42457E7A" w:rsidR="00930216" w:rsidRPr="00930216" w:rsidRDefault="00946938" w:rsidP="00930216">
      <w:pPr>
        <w:pBdr>
          <w:bottom w:val="single" w:sz="6" w:space="1" w:color="auto"/>
        </w:pBdr>
        <w:spacing w:after="0" w:line="240" w:lineRule="auto"/>
        <w:rPr>
          <w:b/>
          <w:bCs/>
        </w:rPr>
      </w:pPr>
      <w:r w:rsidRPr="00946938">
        <w:rPr>
          <w:b/>
          <w:bCs/>
        </w:rPr>
        <w:t>Level 3</w:t>
      </w:r>
    </w:p>
    <w:p w14:paraId="365098D8" w14:textId="77777777" w:rsidR="00946938" w:rsidRPr="00946938" w:rsidRDefault="00946938" w:rsidP="00946938">
      <w:pPr>
        <w:spacing w:after="0" w:line="240" w:lineRule="auto"/>
      </w:pPr>
      <w:r w:rsidRPr="00946938">
        <w:t>What are the factors that support above prediction of Platelets?</w:t>
      </w:r>
    </w:p>
    <w:p w14:paraId="4D0462F8" w14:textId="77777777" w:rsidR="00946938" w:rsidRPr="00946938" w:rsidRDefault="00946938" w:rsidP="00946938">
      <w:pPr>
        <w:spacing w:after="0" w:line="240" w:lineRule="auto"/>
      </w:pPr>
      <w:r w:rsidRPr="00946938">
        <w:t>CA125 = lt_35</w:t>
      </w:r>
    </w:p>
    <w:p w14:paraId="3C55AF64" w14:textId="77777777" w:rsidR="00946938" w:rsidRPr="00946938" w:rsidRDefault="00946938" w:rsidP="00946938">
      <w:pPr>
        <w:spacing w:after="0" w:line="240" w:lineRule="auto"/>
      </w:pPr>
      <w:r w:rsidRPr="00946938">
        <w:t>Preoperative grade = grade_1</w:t>
      </w:r>
    </w:p>
    <w:p w14:paraId="0911D03A" w14:textId="7F11F1D2" w:rsidR="00930216" w:rsidRPr="00946938" w:rsidRDefault="00946938" w:rsidP="00930216">
      <w:pPr>
        <w:pBdr>
          <w:bottom w:val="single" w:sz="6" w:space="1" w:color="auto"/>
        </w:pBdr>
        <w:spacing w:after="0" w:line="240" w:lineRule="auto"/>
      </w:pPr>
      <w:r w:rsidRPr="00946938">
        <w:t>L1CAM = negative</w:t>
      </w:r>
    </w:p>
    <w:p w14:paraId="47AE0883" w14:textId="77777777" w:rsidR="00946938" w:rsidRPr="00946938" w:rsidRDefault="00946938" w:rsidP="00946938">
      <w:pPr>
        <w:spacing w:after="0" w:line="240" w:lineRule="auto"/>
      </w:pPr>
      <w:r w:rsidRPr="00946938">
        <w:t>What are the factors that do not support above prediction of Platelets?</w:t>
      </w:r>
    </w:p>
    <w:p w14:paraId="0E066DA2" w14:textId="6E770DE1" w:rsidR="00930216" w:rsidRPr="00946938" w:rsidRDefault="00946938" w:rsidP="00930216">
      <w:pPr>
        <w:pBdr>
          <w:bottom w:val="single" w:sz="6" w:space="1" w:color="auto"/>
        </w:pBdr>
        <w:spacing w:after="0" w:line="240" w:lineRule="auto"/>
      </w:pPr>
      <w:r w:rsidRPr="00946938">
        <w:t>None</w:t>
      </w:r>
    </w:p>
    <w:p w14:paraId="278F88A7" w14:textId="77777777" w:rsidR="00946938" w:rsidRPr="00946938" w:rsidRDefault="00946938" w:rsidP="00946938">
      <w:pPr>
        <w:spacing w:after="0" w:line="240" w:lineRule="auto"/>
      </w:pPr>
      <w:r w:rsidRPr="00946938">
        <w:t>What are the factors that support above prediction of Enlarged nodes CT?</w:t>
      </w:r>
    </w:p>
    <w:p w14:paraId="487A25F7" w14:textId="77777777" w:rsidR="00946938" w:rsidRPr="00946938" w:rsidRDefault="00946938" w:rsidP="00946938">
      <w:pPr>
        <w:spacing w:after="0" w:line="240" w:lineRule="auto"/>
      </w:pPr>
      <w:r w:rsidRPr="00946938">
        <w:t>CA125 = lt_35</w:t>
      </w:r>
    </w:p>
    <w:p w14:paraId="110F5085" w14:textId="77777777" w:rsidR="00946938" w:rsidRPr="00946938" w:rsidRDefault="00946938" w:rsidP="00946938">
      <w:pPr>
        <w:spacing w:after="0" w:line="240" w:lineRule="auto"/>
      </w:pPr>
      <w:r w:rsidRPr="00946938">
        <w:t>Preoperative grade = grade_1</w:t>
      </w:r>
    </w:p>
    <w:p w14:paraId="35C24731" w14:textId="685C7609" w:rsidR="00930216" w:rsidRPr="00946938" w:rsidRDefault="00946938" w:rsidP="00930216">
      <w:pPr>
        <w:pBdr>
          <w:bottom w:val="single" w:sz="6" w:space="1" w:color="auto"/>
        </w:pBdr>
        <w:spacing w:after="0" w:line="240" w:lineRule="auto"/>
      </w:pPr>
      <w:r w:rsidRPr="00946938">
        <w:t>L1CAM = negative</w:t>
      </w:r>
    </w:p>
    <w:p w14:paraId="10F1F9BA" w14:textId="77777777" w:rsidR="00946938" w:rsidRPr="00946938" w:rsidRDefault="00946938" w:rsidP="00946938">
      <w:pPr>
        <w:spacing w:after="0" w:line="240" w:lineRule="auto"/>
      </w:pPr>
      <w:r w:rsidRPr="00946938">
        <w:t>What are the factors that do not support above prediction of Enlarged nodes CT?</w:t>
      </w:r>
    </w:p>
    <w:p w14:paraId="5183DBCE" w14:textId="3E291681" w:rsidR="00930216" w:rsidRPr="00946938" w:rsidRDefault="00946938" w:rsidP="00930216">
      <w:pPr>
        <w:pBdr>
          <w:bottom w:val="single" w:sz="6" w:space="1" w:color="auto"/>
        </w:pBdr>
        <w:spacing w:after="0" w:line="240" w:lineRule="auto"/>
      </w:pPr>
      <w:r w:rsidRPr="00946938">
        <w:t>None</w:t>
      </w:r>
    </w:p>
    <w:p w14:paraId="701DD884" w14:textId="77777777" w:rsidR="00946938" w:rsidRPr="00946938" w:rsidRDefault="00946938" w:rsidP="00946938">
      <w:pPr>
        <w:spacing w:after="0" w:line="240" w:lineRule="auto"/>
      </w:pPr>
      <w:r w:rsidRPr="00946938">
        <w:t>What are the factors that support above prediction of LVSI?</w:t>
      </w:r>
    </w:p>
    <w:p w14:paraId="44083D62" w14:textId="77777777" w:rsidR="00946938" w:rsidRPr="00946938" w:rsidRDefault="00946938" w:rsidP="00946938">
      <w:pPr>
        <w:spacing w:after="0" w:line="240" w:lineRule="auto"/>
      </w:pPr>
      <w:r w:rsidRPr="00946938">
        <w:t>Preoperative grade = grade_1</w:t>
      </w:r>
    </w:p>
    <w:p w14:paraId="0B27B524" w14:textId="77777777" w:rsidR="00946938" w:rsidRPr="00946938" w:rsidRDefault="00946938" w:rsidP="00946938">
      <w:pPr>
        <w:spacing w:after="0" w:line="240" w:lineRule="auto"/>
      </w:pPr>
      <w:r w:rsidRPr="00946938">
        <w:t>CA125 = lt_35</w:t>
      </w:r>
    </w:p>
    <w:p w14:paraId="14124F65" w14:textId="49512788" w:rsidR="00930216" w:rsidRPr="00946938" w:rsidRDefault="00946938" w:rsidP="00930216">
      <w:pPr>
        <w:pBdr>
          <w:bottom w:val="single" w:sz="6" w:space="1" w:color="auto"/>
        </w:pBdr>
        <w:spacing w:after="0" w:line="240" w:lineRule="auto"/>
      </w:pPr>
      <w:r w:rsidRPr="00946938">
        <w:t>L1CAM = negative</w:t>
      </w:r>
    </w:p>
    <w:p w14:paraId="673A471B" w14:textId="77777777" w:rsidR="00946938" w:rsidRPr="00946938" w:rsidRDefault="00946938" w:rsidP="00946938">
      <w:pPr>
        <w:spacing w:after="0" w:line="240" w:lineRule="auto"/>
      </w:pPr>
      <w:r w:rsidRPr="00946938">
        <w:t>What are the factors that do not support above prediction of LVSI?</w:t>
      </w:r>
    </w:p>
    <w:p w14:paraId="0294B912" w14:textId="49666FFC" w:rsidR="00930216" w:rsidRPr="00946938" w:rsidRDefault="00946938" w:rsidP="00930216">
      <w:pPr>
        <w:pBdr>
          <w:bottom w:val="single" w:sz="6" w:space="1" w:color="auto"/>
        </w:pBdr>
        <w:spacing w:after="0" w:line="240" w:lineRule="auto"/>
      </w:pPr>
      <w:r w:rsidRPr="00946938">
        <w:t>None</w:t>
      </w:r>
    </w:p>
    <w:p w14:paraId="134F4AD8" w14:textId="77777777" w:rsidR="00946938" w:rsidRPr="00946938" w:rsidRDefault="00946938" w:rsidP="00946938">
      <w:pPr>
        <w:spacing w:after="0" w:line="240" w:lineRule="auto"/>
      </w:pPr>
      <w:r w:rsidRPr="00946938">
        <w:t>What are the factors that support above prediction of Myometrial invasion?</w:t>
      </w:r>
    </w:p>
    <w:p w14:paraId="6CEFA225" w14:textId="79E2FFBE" w:rsidR="00930216" w:rsidRPr="00946938" w:rsidRDefault="00946938" w:rsidP="00930216">
      <w:pPr>
        <w:pBdr>
          <w:bottom w:val="single" w:sz="6" w:space="1" w:color="auto"/>
        </w:pBdr>
        <w:spacing w:after="0" w:line="240" w:lineRule="auto"/>
      </w:pPr>
      <w:r w:rsidRPr="00946938">
        <w:lastRenderedPageBreak/>
        <w:t>L1CAM = negative</w:t>
      </w:r>
    </w:p>
    <w:p w14:paraId="681E7E2F" w14:textId="77777777" w:rsidR="00946938" w:rsidRPr="00946938" w:rsidRDefault="00946938" w:rsidP="00946938">
      <w:pPr>
        <w:spacing w:after="0" w:line="240" w:lineRule="auto"/>
      </w:pPr>
      <w:r w:rsidRPr="00946938">
        <w:t>What are the factors that do not support above prediction of Myometrial invasion?</w:t>
      </w:r>
    </w:p>
    <w:p w14:paraId="74DBCAE8" w14:textId="77777777" w:rsidR="00946938" w:rsidRPr="00946938" w:rsidRDefault="00946938" w:rsidP="00946938">
      <w:pPr>
        <w:spacing w:after="0" w:line="240" w:lineRule="auto"/>
      </w:pPr>
      <w:r w:rsidRPr="00946938">
        <w:t>Partially contradicting:</w:t>
      </w:r>
    </w:p>
    <w:p w14:paraId="2F040D75" w14:textId="77777777" w:rsidR="00946938" w:rsidRPr="00946938" w:rsidRDefault="00946938" w:rsidP="00946938">
      <w:pPr>
        <w:spacing w:after="0" w:line="240" w:lineRule="auto"/>
      </w:pPr>
      <w:r w:rsidRPr="00946938">
        <w:t>CA125 = lt_35</w:t>
      </w:r>
    </w:p>
    <w:p w14:paraId="4D4C2825" w14:textId="147A1D21" w:rsidR="00930216" w:rsidRPr="00946938" w:rsidRDefault="00946938" w:rsidP="00930216">
      <w:pPr>
        <w:pBdr>
          <w:bottom w:val="single" w:sz="6" w:space="1" w:color="auto"/>
        </w:pBdr>
        <w:spacing w:after="0" w:line="240" w:lineRule="auto"/>
      </w:pPr>
      <w:r w:rsidRPr="00946938">
        <w:t>Preoperative grade = grade_1</w:t>
      </w:r>
    </w:p>
    <w:p w14:paraId="283CA231" w14:textId="77777777" w:rsidR="00946938" w:rsidRPr="00946938" w:rsidRDefault="00946938" w:rsidP="00946938">
      <w:pPr>
        <w:spacing w:after="0" w:line="240" w:lineRule="auto"/>
      </w:pPr>
      <w:r w:rsidRPr="00946938">
        <w:t>What are the factors that support above prediction of Recurrence?</w:t>
      </w:r>
    </w:p>
    <w:p w14:paraId="3926F0E4" w14:textId="77777777" w:rsidR="00946938" w:rsidRPr="00946938" w:rsidRDefault="00946938" w:rsidP="00946938">
      <w:pPr>
        <w:spacing w:after="0" w:line="240" w:lineRule="auto"/>
      </w:pPr>
      <w:r w:rsidRPr="00946938">
        <w:t>Preoperative grade = grade_1</w:t>
      </w:r>
    </w:p>
    <w:p w14:paraId="25F4326C" w14:textId="77777777" w:rsidR="00946938" w:rsidRPr="00946938" w:rsidRDefault="00946938" w:rsidP="00946938">
      <w:pPr>
        <w:spacing w:after="0" w:line="240" w:lineRule="auto"/>
      </w:pPr>
      <w:r w:rsidRPr="00946938">
        <w:t>CA125 = lt_35</w:t>
      </w:r>
    </w:p>
    <w:p w14:paraId="16E6BBA2" w14:textId="2BBC2D44" w:rsidR="00930216" w:rsidRPr="00946938" w:rsidRDefault="00946938" w:rsidP="00930216">
      <w:pPr>
        <w:pBdr>
          <w:bottom w:val="single" w:sz="6" w:space="1" w:color="auto"/>
        </w:pBdr>
        <w:spacing w:after="0" w:line="240" w:lineRule="auto"/>
      </w:pPr>
      <w:r w:rsidRPr="00946938">
        <w:t>L1CAM = negative</w:t>
      </w:r>
    </w:p>
    <w:p w14:paraId="671774DB" w14:textId="77777777" w:rsidR="00946938" w:rsidRPr="00946938" w:rsidRDefault="00946938" w:rsidP="00946938">
      <w:pPr>
        <w:spacing w:after="0" w:line="240" w:lineRule="auto"/>
      </w:pPr>
      <w:r w:rsidRPr="00946938">
        <w:t>What are the factors that do not support above prediction of Recurrence?</w:t>
      </w:r>
    </w:p>
    <w:p w14:paraId="46BD38D3" w14:textId="6D215EF8" w:rsidR="00930216" w:rsidRPr="00946938" w:rsidRDefault="00946938" w:rsidP="00930216">
      <w:pPr>
        <w:pBdr>
          <w:bottom w:val="single" w:sz="6" w:space="1" w:color="auto"/>
        </w:pBdr>
        <w:spacing w:after="0" w:line="240" w:lineRule="auto"/>
      </w:pPr>
      <w:r w:rsidRPr="00946938">
        <w:t>None</w:t>
      </w:r>
    </w:p>
    <w:p w14:paraId="7FDF984F" w14:textId="77777777" w:rsidR="00946938" w:rsidRPr="00946938" w:rsidRDefault="00946938" w:rsidP="00946938">
      <w:pPr>
        <w:spacing w:after="0" w:line="240" w:lineRule="auto"/>
      </w:pPr>
      <w:r w:rsidRPr="00946938">
        <w:t>What are the factors that support above prediction of Adjuvant therapy?</w:t>
      </w:r>
    </w:p>
    <w:p w14:paraId="3FE300BE" w14:textId="77777777" w:rsidR="00946938" w:rsidRPr="00946938" w:rsidRDefault="00946938" w:rsidP="00946938">
      <w:pPr>
        <w:spacing w:after="0" w:line="240" w:lineRule="auto"/>
      </w:pPr>
      <w:r w:rsidRPr="00946938">
        <w:t>Preoperative grade = grade_1</w:t>
      </w:r>
    </w:p>
    <w:p w14:paraId="02A03E30" w14:textId="77777777" w:rsidR="00946938" w:rsidRPr="00946938" w:rsidRDefault="00946938" w:rsidP="00946938">
      <w:pPr>
        <w:spacing w:after="0" w:line="240" w:lineRule="auto"/>
      </w:pPr>
      <w:r w:rsidRPr="00946938">
        <w:t>L1CAM = negative</w:t>
      </w:r>
    </w:p>
    <w:p w14:paraId="587E5DA6" w14:textId="77777777" w:rsidR="00946938" w:rsidRPr="00946938" w:rsidRDefault="00946938" w:rsidP="00946938">
      <w:pPr>
        <w:spacing w:after="0" w:line="240" w:lineRule="auto"/>
      </w:pPr>
      <w:r w:rsidRPr="00946938">
        <w:t>Partially supporting:</w:t>
      </w:r>
    </w:p>
    <w:p w14:paraId="2BB99B14" w14:textId="3445450F" w:rsidR="00930216" w:rsidRPr="00946938" w:rsidRDefault="00946938" w:rsidP="00930216">
      <w:pPr>
        <w:pBdr>
          <w:bottom w:val="single" w:sz="6" w:space="1" w:color="auto"/>
        </w:pBdr>
        <w:spacing w:after="0" w:line="240" w:lineRule="auto"/>
      </w:pPr>
      <w:r w:rsidRPr="00946938">
        <w:t>CA125 = lt_35</w:t>
      </w:r>
    </w:p>
    <w:p w14:paraId="26B92695" w14:textId="77777777" w:rsidR="00946938" w:rsidRPr="00946938" w:rsidRDefault="00946938" w:rsidP="00946938">
      <w:pPr>
        <w:spacing w:after="0" w:line="240" w:lineRule="auto"/>
      </w:pPr>
      <w:r w:rsidRPr="00946938">
        <w:t>What are the factors that do not support above prediction of Adjuvant therapy?</w:t>
      </w:r>
    </w:p>
    <w:p w14:paraId="6E5DFBDF" w14:textId="607718C1" w:rsidR="00930216" w:rsidRPr="00946938" w:rsidRDefault="00946938" w:rsidP="00930216">
      <w:pPr>
        <w:pBdr>
          <w:bottom w:val="single" w:sz="6" w:space="1" w:color="auto"/>
        </w:pBdr>
        <w:spacing w:after="0" w:line="240" w:lineRule="auto"/>
      </w:pPr>
      <w:r w:rsidRPr="00946938">
        <w:t>None</w:t>
      </w:r>
    </w:p>
    <w:p w14:paraId="2296007A" w14:textId="77777777" w:rsidR="00946938" w:rsidRPr="00946938" w:rsidRDefault="00946938" w:rsidP="00946938">
      <w:pPr>
        <w:spacing w:after="0" w:line="240" w:lineRule="auto"/>
      </w:pPr>
      <w:r w:rsidRPr="00946938">
        <w:t>What are the factors that support above prediction of p53?</w:t>
      </w:r>
    </w:p>
    <w:p w14:paraId="6F9D03BC" w14:textId="77777777" w:rsidR="00946938" w:rsidRPr="00946938" w:rsidRDefault="00946938" w:rsidP="00946938">
      <w:pPr>
        <w:spacing w:after="0" w:line="240" w:lineRule="auto"/>
      </w:pPr>
      <w:r w:rsidRPr="00946938">
        <w:t>Preoperative grade = grade_1</w:t>
      </w:r>
    </w:p>
    <w:p w14:paraId="75A54512" w14:textId="77777777" w:rsidR="00946938" w:rsidRPr="00946938" w:rsidRDefault="00946938" w:rsidP="00946938">
      <w:pPr>
        <w:spacing w:after="0" w:line="240" w:lineRule="auto"/>
      </w:pPr>
      <w:r w:rsidRPr="00946938">
        <w:t>CA125 = lt_35</w:t>
      </w:r>
    </w:p>
    <w:p w14:paraId="2957CF11" w14:textId="53FD88D1" w:rsidR="00930216" w:rsidRPr="00946938" w:rsidRDefault="00946938" w:rsidP="00930216">
      <w:pPr>
        <w:pBdr>
          <w:bottom w:val="single" w:sz="6" w:space="1" w:color="auto"/>
        </w:pBdr>
        <w:spacing w:after="0" w:line="240" w:lineRule="auto"/>
      </w:pPr>
      <w:r w:rsidRPr="00946938">
        <w:t>L1CAM = negative</w:t>
      </w:r>
    </w:p>
    <w:p w14:paraId="26E9013B" w14:textId="77777777" w:rsidR="00946938" w:rsidRPr="00946938" w:rsidRDefault="00946938" w:rsidP="00946938">
      <w:pPr>
        <w:spacing w:after="0" w:line="240" w:lineRule="auto"/>
      </w:pPr>
      <w:r w:rsidRPr="00946938">
        <w:t>What are the factors that do not support above prediction of p53?</w:t>
      </w:r>
    </w:p>
    <w:p w14:paraId="0AA6D05F" w14:textId="4076988F" w:rsidR="00930216" w:rsidRPr="00946938" w:rsidRDefault="00946938" w:rsidP="00930216">
      <w:pPr>
        <w:pBdr>
          <w:bottom w:val="single" w:sz="6" w:space="1" w:color="auto"/>
        </w:pBdr>
        <w:spacing w:after="0" w:line="240" w:lineRule="auto"/>
      </w:pPr>
      <w:r w:rsidRPr="00946938">
        <w:t>None</w:t>
      </w:r>
    </w:p>
    <w:p w14:paraId="20A33A5C" w14:textId="77777777" w:rsidR="00946938" w:rsidRPr="00946938" w:rsidRDefault="00946938" w:rsidP="00946938">
      <w:pPr>
        <w:spacing w:after="0" w:line="240" w:lineRule="auto"/>
      </w:pPr>
      <w:r w:rsidRPr="00946938">
        <w:t>What are the factors that support above prediction of Postoperative grade?</w:t>
      </w:r>
    </w:p>
    <w:p w14:paraId="3102A946" w14:textId="77777777" w:rsidR="00946938" w:rsidRPr="00946938" w:rsidRDefault="00946938" w:rsidP="00946938">
      <w:pPr>
        <w:spacing w:after="0" w:line="240" w:lineRule="auto"/>
      </w:pPr>
      <w:r w:rsidRPr="00946938">
        <w:t>Preoperative grade = grade_1</w:t>
      </w:r>
    </w:p>
    <w:p w14:paraId="4E24B1B4" w14:textId="77777777" w:rsidR="00946938" w:rsidRPr="00946938" w:rsidRDefault="00946938" w:rsidP="00946938">
      <w:pPr>
        <w:spacing w:after="0" w:line="240" w:lineRule="auto"/>
      </w:pPr>
      <w:r w:rsidRPr="00946938">
        <w:t>CA125 = lt_35</w:t>
      </w:r>
    </w:p>
    <w:p w14:paraId="4D570491" w14:textId="20C78F9A" w:rsidR="00930216" w:rsidRPr="00946938" w:rsidRDefault="00946938" w:rsidP="00930216">
      <w:pPr>
        <w:pBdr>
          <w:bottom w:val="single" w:sz="6" w:space="1" w:color="auto"/>
        </w:pBdr>
        <w:spacing w:after="0" w:line="240" w:lineRule="auto"/>
      </w:pPr>
      <w:r w:rsidRPr="00946938">
        <w:t>L1CAM = negative</w:t>
      </w:r>
    </w:p>
    <w:p w14:paraId="27D1A45C" w14:textId="77777777" w:rsidR="00946938" w:rsidRPr="00946938" w:rsidRDefault="00946938" w:rsidP="00946938">
      <w:pPr>
        <w:spacing w:after="0" w:line="240" w:lineRule="auto"/>
      </w:pPr>
      <w:r w:rsidRPr="00946938">
        <w:t>What are the factors that do not support above prediction of Postoperative grade?</w:t>
      </w:r>
    </w:p>
    <w:p w14:paraId="309B2701" w14:textId="77777777" w:rsidR="00946938" w:rsidRPr="00946938" w:rsidRDefault="00946938" w:rsidP="00946938">
      <w:pPr>
        <w:pBdr>
          <w:bottom w:val="single" w:sz="6" w:space="1" w:color="auto"/>
        </w:pBdr>
        <w:spacing w:after="0" w:line="240" w:lineRule="auto"/>
      </w:pPr>
      <w:r w:rsidRPr="00946938">
        <w:t>None</w:t>
      </w:r>
    </w:p>
    <w:p w14:paraId="10FBD4DB" w14:textId="77777777" w:rsidR="00930216" w:rsidRDefault="00930216" w:rsidP="00946938">
      <w:pPr>
        <w:spacing w:after="0" w:line="240" w:lineRule="auto"/>
      </w:pPr>
    </w:p>
    <w:p w14:paraId="2B4D9C07" w14:textId="4A0F7424" w:rsidR="00930216" w:rsidRPr="00C76C08" w:rsidRDefault="00930216" w:rsidP="00946938">
      <w:pPr>
        <w:spacing w:after="0" w:line="240" w:lineRule="auto"/>
        <w:rPr>
          <w:b/>
          <w:bCs/>
          <w:u w:val="single"/>
        </w:rPr>
      </w:pPr>
      <w:r w:rsidRPr="00C76C08">
        <w:rPr>
          <w:b/>
          <w:bCs/>
          <w:u w:val="single"/>
        </w:rPr>
        <w:t>Questions:</w:t>
      </w:r>
    </w:p>
    <w:p w14:paraId="098F4B69" w14:textId="74AD3B5F" w:rsidR="00930216" w:rsidRDefault="00930216" w:rsidP="00930216">
      <w:pPr>
        <w:pStyle w:val="Lijstalinea"/>
        <w:numPr>
          <w:ilvl w:val="0"/>
          <w:numId w:val="5"/>
        </w:numPr>
        <w:spacing w:after="0" w:line="240" w:lineRule="auto"/>
      </w:pPr>
      <w:r>
        <w:t>The thing that this Bayesian network explanation gives is how the different factors contribute to the prediction of Lymph Node Metastasis and the associated relationship between variables. You can also track how each factor supports or contradicts the prediction, and it gives more transparency on how the model works inside.</w:t>
      </w:r>
    </w:p>
    <w:p w14:paraId="01907F60" w14:textId="4BA481D2" w:rsidR="00930216" w:rsidRDefault="00930216" w:rsidP="00930216">
      <w:pPr>
        <w:pStyle w:val="Lijstalinea"/>
        <w:numPr>
          <w:ilvl w:val="0"/>
          <w:numId w:val="5"/>
        </w:numPr>
        <w:spacing w:after="0" w:line="240" w:lineRule="auto"/>
      </w:pPr>
      <w:r>
        <w:t>To be honest, Level 2 seems the most useful at a glance, since it mentions the increases or decreases in</w:t>
      </w:r>
      <w:r w:rsidRPr="00946938">
        <w:t xml:space="preserve"> the immediate causes of  Lymph node metastasis</w:t>
      </w:r>
      <w:r>
        <w:t>, which seems like the easiest way to interpret the model. Level 3 does show more in depth relationships, but not in what percentage they occur. It also shows what other factors support the one mentioned, but that does not seem very necessary to me, since you can already see in what way they are supporting each other from level 2 if they increase or decrease.</w:t>
      </w:r>
    </w:p>
    <w:p w14:paraId="239E6398" w14:textId="5A5759CA" w:rsidR="00930216" w:rsidRPr="00946938" w:rsidRDefault="00C76C08" w:rsidP="00930216">
      <w:pPr>
        <w:pStyle w:val="Lijstalinea"/>
        <w:numPr>
          <w:ilvl w:val="0"/>
          <w:numId w:val="5"/>
        </w:numPr>
        <w:spacing w:after="0" w:line="240" w:lineRule="auto"/>
      </w:pPr>
      <w:r>
        <w:t xml:space="preserve">You are limiting yourself to the variables given in this explanation method, which essentially increases bias. This is because you are only looking at the explanatory features that you already have and not exploring new ones. Also, you do not have a specificity for individual cases, because some features show support, but it does not offer detail on why a combination leads to the final prediction in the individual cases. I also found it a bit harder to conceptualize, because you need understanding as to how the numbers would influence the way you perceive the results. Data could also be biased. </w:t>
      </w:r>
    </w:p>
    <w:sectPr w:rsidR="00930216" w:rsidRPr="00946938" w:rsidSect="00E1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409B1"/>
    <w:multiLevelType w:val="hybridMultilevel"/>
    <w:tmpl w:val="F5EE6744"/>
    <w:lvl w:ilvl="0" w:tplc="B2DAFA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2132A"/>
    <w:multiLevelType w:val="multilevel"/>
    <w:tmpl w:val="1B96A88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EDE0F33"/>
    <w:multiLevelType w:val="multilevel"/>
    <w:tmpl w:val="A8AA20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75820402">
    <w:abstractNumId w:val="1"/>
  </w:num>
  <w:num w:numId="2" w16cid:durableId="649141519">
    <w:abstractNumId w:val="1"/>
  </w:num>
  <w:num w:numId="3" w16cid:durableId="1690521707">
    <w:abstractNumId w:val="1"/>
  </w:num>
  <w:num w:numId="4" w16cid:durableId="1375500178">
    <w:abstractNumId w:val="2"/>
  </w:num>
  <w:num w:numId="5" w16cid:durableId="76828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38"/>
    <w:rsid w:val="003C50D8"/>
    <w:rsid w:val="005615D5"/>
    <w:rsid w:val="005D390D"/>
    <w:rsid w:val="00930216"/>
    <w:rsid w:val="00946938"/>
    <w:rsid w:val="00C76C08"/>
    <w:rsid w:val="00D32D6F"/>
    <w:rsid w:val="00E13E11"/>
    <w:rsid w:val="00F1247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002A"/>
  <w15:chartTrackingRefBased/>
  <w15:docId w15:val="{0E1EEADA-1D79-4FAE-9EAF-60248F1A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6F"/>
  </w:style>
  <w:style w:type="paragraph" w:styleId="Kop1">
    <w:name w:val="heading 1"/>
    <w:aliases w:val="Kop 1 NUMBERED"/>
    <w:basedOn w:val="Standaard"/>
    <w:next w:val="Standaard"/>
    <w:link w:val="Kop1Char"/>
    <w:uiPriority w:val="9"/>
    <w:qFormat/>
    <w:rsid w:val="00D32D6F"/>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u w:val="single"/>
    </w:rPr>
  </w:style>
  <w:style w:type="paragraph" w:styleId="Kop2">
    <w:name w:val="heading 2"/>
    <w:aliases w:val="Kop 2 NUMBERED"/>
    <w:basedOn w:val="Standaard"/>
    <w:next w:val="Standaard"/>
    <w:link w:val="Kop2Char"/>
    <w:uiPriority w:val="9"/>
    <w:unhideWhenUsed/>
    <w:qFormat/>
    <w:rsid w:val="00D32D6F"/>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24"/>
      <w:szCs w:val="32"/>
    </w:rPr>
  </w:style>
  <w:style w:type="paragraph" w:styleId="Kop3">
    <w:name w:val="heading 3"/>
    <w:aliases w:val="Kop 3 NUMBERED"/>
    <w:basedOn w:val="Kop4"/>
    <w:next w:val="Kop4"/>
    <w:link w:val="Kop3Char"/>
    <w:autoRedefine/>
    <w:uiPriority w:val="9"/>
    <w:unhideWhenUsed/>
    <w:qFormat/>
    <w:rsid w:val="00D32D6F"/>
    <w:pPr>
      <w:numPr>
        <w:ilvl w:val="2"/>
        <w:numId w:val="4"/>
      </w:numPr>
      <w:spacing w:before="160" w:after="80"/>
      <w:outlineLvl w:val="2"/>
    </w:pPr>
    <w:rPr>
      <w:i w:val="0"/>
      <w:szCs w:val="28"/>
    </w:rPr>
  </w:style>
  <w:style w:type="paragraph" w:styleId="Kop4">
    <w:name w:val="heading 4"/>
    <w:basedOn w:val="Standaard"/>
    <w:next w:val="Standaard"/>
    <w:link w:val="Kop4Char"/>
    <w:uiPriority w:val="9"/>
    <w:semiHidden/>
    <w:unhideWhenUsed/>
    <w:qFormat/>
    <w:rsid w:val="00D32D6F"/>
    <w:pPr>
      <w:keepNext/>
      <w:keepLines/>
      <w:numPr>
        <w:ilvl w:val="3"/>
        <w:numId w:val="3"/>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4693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4693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4693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4693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4693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NUMBERED Char"/>
    <w:basedOn w:val="Standaardalinea-lettertype"/>
    <w:link w:val="Kop1"/>
    <w:uiPriority w:val="9"/>
    <w:rsid w:val="00D32D6F"/>
    <w:rPr>
      <w:rFonts w:asciiTheme="majorHAnsi" w:eastAsiaTheme="majorEastAsia" w:hAnsiTheme="majorHAnsi" w:cstheme="majorBidi"/>
      <w:color w:val="0F4761" w:themeColor="accent1" w:themeShade="BF"/>
      <w:sz w:val="40"/>
      <w:szCs w:val="40"/>
      <w:u w:val="single"/>
    </w:rPr>
  </w:style>
  <w:style w:type="character" w:customStyle="1" w:styleId="Kop2Char">
    <w:name w:val="Kop 2 Char"/>
    <w:aliases w:val="Kop 2 NUMBERED Char"/>
    <w:basedOn w:val="Standaardalinea-lettertype"/>
    <w:link w:val="Kop2"/>
    <w:uiPriority w:val="9"/>
    <w:rsid w:val="00D32D6F"/>
    <w:rPr>
      <w:rFonts w:asciiTheme="majorHAnsi" w:eastAsiaTheme="majorEastAsia" w:hAnsiTheme="majorHAnsi" w:cstheme="majorBidi"/>
      <w:color w:val="0F4761" w:themeColor="accent1" w:themeShade="BF"/>
      <w:sz w:val="24"/>
      <w:szCs w:val="32"/>
    </w:rPr>
  </w:style>
  <w:style w:type="character" w:customStyle="1" w:styleId="Kop3Char">
    <w:name w:val="Kop 3 Char"/>
    <w:aliases w:val="Kop 3 NUMBERED Char"/>
    <w:basedOn w:val="Standaardalinea-lettertype"/>
    <w:link w:val="Kop3"/>
    <w:uiPriority w:val="9"/>
    <w:rsid w:val="00D32D6F"/>
    <w:rPr>
      <w:rFonts w:eastAsiaTheme="majorEastAsia" w:cstheme="majorBidi"/>
      <w:iCs/>
      <w:color w:val="0F4761" w:themeColor="accent1" w:themeShade="BF"/>
      <w:szCs w:val="28"/>
    </w:rPr>
  </w:style>
  <w:style w:type="character" w:customStyle="1" w:styleId="Kop4Char">
    <w:name w:val="Kop 4 Char"/>
    <w:basedOn w:val="Standaardalinea-lettertype"/>
    <w:link w:val="Kop4"/>
    <w:uiPriority w:val="9"/>
    <w:semiHidden/>
    <w:rsid w:val="00D32D6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4693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4693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4693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4693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46938"/>
    <w:rPr>
      <w:rFonts w:eastAsiaTheme="majorEastAsia" w:cstheme="majorBidi"/>
      <w:color w:val="272727" w:themeColor="text1" w:themeTint="D8"/>
    </w:rPr>
  </w:style>
  <w:style w:type="paragraph" w:styleId="Titel">
    <w:name w:val="Title"/>
    <w:basedOn w:val="Standaard"/>
    <w:next w:val="Standaard"/>
    <w:link w:val="TitelChar"/>
    <w:uiPriority w:val="10"/>
    <w:qFormat/>
    <w:rsid w:val="00946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693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693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4693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4693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46938"/>
    <w:rPr>
      <w:i/>
      <w:iCs/>
      <w:color w:val="404040" w:themeColor="text1" w:themeTint="BF"/>
    </w:rPr>
  </w:style>
  <w:style w:type="paragraph" w:styleId="Lijstalinea">
    <w:name w:val="List Paragraph"/>
    <w:basedOn w:val="Standaard"/>
    <w:uiPriority w:val="34"/>
    <w:qFormat/>
    <w:rsid w:val="00946938"/>
    <w:pPr>
      <w:ind w:left="720"/>
      <w:contextualSpacing/>
    </w:pPr>
  </w:style>
  <w:style w:type="character" w:styleId="Intensievebenadrukking">
    <w:name w:val="Intense Emphasis"/>
    <w:basedOn w:val="Standaardalinea-lettertype"/>
    <w:uiPriority w:val="21"/>
    <w:qFormat/>
    <w:rsid w:val="00946938"/>
    <w:rPr>
      <w:i/>
      <w:iCs/>
      <w:color w:val="0F4761" w:themeColor="accent1" w:themeShade="BF"/>
    </w:rPr>
  </w:style>
  <w:style w:type="paragraph" w:styleId="Duidelijkcitaat">
    <w:name w:val="Intense Quote"/>
    <w:basedOn w:val="Standaard"/>
    <w:next w:val="Standaard"/>
    <w:link w:val="DuidelijkcitaatChar"/>
    <w:uiPriority w:val="30"/>
    <w:qFormat/>
    <w:rsid w:val="00946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46938"/>
    <w:rPr>
      <w:i/>
      <w:iCs/>
      <w:color w:val="0F4761" w:themeColor="accent1" w:themeShade="BF"/>
    </w:rPr>
  </w:style>
  <w:style w:type="character" w:styleId="Intensieveverwijzing">
    <w:name w:val="Intense Reference"/>
    <w:basedOn w:val="Standaardalinea-lettertype"/>
    <w:uiPriority w:val="32"/>
    <w:qFormat/>
    <w:rsid w:val="009469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605</Words>
  <Characters>3453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Grinsven, T.T.J.M. van (Thijs)</dc:creator>
  <cp:keywords/>
  <dc:description/>
  <cp:lastModifiedBy>Grinsven, T.T.J.M. van (Thijs)</cp:lastModifiedBy>
  <cp:revision>2</cp:revision>
  <dcterms:created xsi:type="dcterms:W3CDTF">2025-02-17T14:03:00Z</dcterms:created>
  <dcterms:modified xsi:type="dcterms:W3CDTF">2025-02-17T14:18:00Z</dcterms:modified>
</cp:coreProperties>
</file>