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CFB96" w14:textId="77777777" w:rsidR="00DC1BF4" w:rsidRDefault="00DC1BF4" w:rsidP="00DC1BF4">
      <w:pPr>
        <w:spacing w:after="299"/>
        <w:ind w:left="360"/>
        <w:jc w:val="center"/>
      </w:pPr>
      <w:r>
        <w:rPr>
          <w:rFonts w:ascii="Times New Roman" w:eastAsia="Times New Roman" w:hAnsi="Times New Roman" w:cs="Times New Roman"/>
          <w:sz w:val="40"/>
        </w:rPr>
        <w:t xml:space="preserve">Project Title: </w:t>
      </w:r>
      <w:r>
        <w:rPr>
          <w:rFonts w:ascii="Times New Roman" w:eastAsia="Times New Roman" w:hAnsi="Times New Roman" w:cs="Times New Roman"/>
          <w:color w:val="FF0000"/>
          <w:sz w:val="40"/>
        </w:rPr>
        <w:t xml:space="preserve">Data </w:t>
      </w:r>
      <w:proofErr w:type="spellStart"/>
      <w:r>
        <w:rPr>
          <w:rFonts w:ascii="Times New Roman" w:eastAsia="Times New Roman" w:hAnsi="Times New Roman" w:cs="Times New Roman"/>
          <w:color w:val="FF0000"/>
          <w:sz w:val="40"/>
        </w:rPr>
        <w:t>Wearhousing</w:t>
      </w:r>
      <w:proofErr w:type="spellEnd"/>
    </w:p>
    <w:p w14:paraId="42FC9444" w14:textId="77777777" w:rsidR="00DC1BF4" w:rsidRDefault="00DC1BF4" w:rsidP="00DC1BF4">
      <w:pPr>
        <w:spacing w:after="391"/>
        <w:ind w:left="360"/>
        <w:rPr>
          <w:rFonts w:ascii="Times New Roman" w:eastAsia="Times New Roman" w:hAnsi="Times New Roman" w:cs="Times New Roman"/>
          <w:sz w:val="40"/>
        </w:rPr>
      </w:pPr>
    </w:p>
    <w:p w14:paraId="6ED0C865" w14:textId="77777777" w:rsidR="00DC1BF4" w:rsidRDefault="00DC1BF4" w:rsidP="00DC1BF4">
      <w:pPr>
        <w:spacing w:after="391"/>
        <w:ind w:left="360"/>
      </w:pPr>
      <w:r>
        <w:rPr>
          <w:rFonts w:ascii="Times New Roman" w:eastAsia="Times New Roman" w:hAnsi="Times New Roman" w:cs="Times New Roman"/>
          <w:sz w:val="40"/>
        </w:rPr>
        <w:t xml:space="preserve">Phase 4: </w:t>
      </w:r>
      <w:r>
        <w:rPr>
          <w:rFonts w:ascii="Times New Roman" w:eastAsia="Times New Roman" w:hAnsi="Times New Roman" w:cs="Times New Roman"/>
          <w:color w:val="00B050"/>
          <w:sz w:val="40"/>
          <w:u w:val="single" w:color="00B050"/>
        </w:rPr>
        <w:t>Development Part 2</w:t>
      </w:r>
    </w:p>
    <w:p w14:paraId="5AA4C6C5" w14:textId="64B5F9D5" w:rsidR="00DC1BF4" w:rsidRDefault="00DC1BF4" w:rsidP="00DC1BF4">
      <w:pPr>
        <w:spacing w:after="203" w:line="243" w:lineRule="auto"/>
        <w:ind w:left="360"/>
        <w:rPr>
          <w:rFonts w:ascii="Times New Roman" w:eastAsia="Times New Roman" w:hAnsi="Times New Roman" w:cs="Times New Roman"/>
          <w:sz w:val="36"/>
        </w:rPr>
      </w:pPr>
      <w:r w:rsidRPr="00DC1BF4">
        <w:rPr>
          <w:rFonts w:ascii="Times New Roman" w:eastAsia="Times New Roman" w:hAnsi="Times New Roman" w:cs="Times New Roman"/>
          <w:b/>
          <w:bCs/>
          <w:sz w:val="32"/>
          <w:szCs w:val="32"/>
        </w:rPr>
        <w:t>Topic:</w:t>
      </w:r>
      <w:r>
        <w:rPr>
          <w:rFonts w:ascii="Times New Roman" w:eastAsia="Times New Roman" w:hAnsi="Times New Roman" w:cs="Times New Roman"/>
          <w:sz w:val="36"/>
        </w:rPr>
        <w:t xml:space="preserve">  continue building the data </w:t>
      </w:r>
      <w:proofErr w:type="spellStart"/>
      <w:r>
        <w:rPr>
          <w:rFonts w:ascii="Times New Roman" w:eastAsia="Times New Roman" w:hAnsi="Times New Roman" w:cs="Times New Roman"/>
          <w:sz w:val="36"/>
        </w:rPr>
        <w:t>wear</w:t>
      </w:r>
      <w:proofErr w:type="spellEnd"/>
      <w:r>
        <w:rPr>
          <w:rFonts w:ascii="Times New Roman" w:eastAsia="Times New Roman" w:hAnsi="Times New Roman" w:cs="Times New Roman"/>
          <w:sz w:val="36"/>
        </w:rPr>
        <w:t xml:space="preserve"> </w:t>
      </w:r>
      <w:r>
        <w:rPr>
          <w:rFonts w:ascii="Times New Roman" w:eastAsia="Times New Roman" w:hAnsi="Times New Roman" w:cs="Times New Roman"/>
          <w:sz w:val="36"/>
        </w:rPr>
        <w:t xml:space="preserve">house by implementing ETL processes and enabling data exploration. Implement ETL processes to extract, transform, and load data into the data </w:t>
      </w:r>
      <w:proofErr w:type="spellStart"/>
      <w:r>
        <w:rPr>
          <w:rFonts w:ascii="Times New Roman" w:eastAsia="Times New Roman" w:hAnsi="Times New Roman" w:cs="Times New Roman"/>
          <w:sz w:val="36"/>
        </w:rPr>
        <w:t>wear</w:t>
      </w:r>
      <w:proofErr w:type="spellEnd"/>
      <w:r>
        <w:rPr>
          <w:rFonts w:ascii="Times New Roman" w:eastAsia="Times New Roman" w:hAnsi="Times New Roman" w:cs="Times New Roman"/>
          <w:sz w:val="36"/>
        </w:rPr>
        <w:t xml:space="preserve"> </w:t>
      </w:r>
      <w:r>
        <w:rPr>
          <w:rFonts w:ascii="Times New Roman" w:eastAsia="Times New Roman" w:hAnsi="Times New Roman" w:cs="Times New Roman"/>
          <w:sz w:val="36"/>
        </w:rPr>
        <w:t>house.</w:t>
      </w:r>
    </w:p>
    <w:p w14:paraId="7E6A6BF9" w14:textId="77777777" w:rsidR="00DC1BF4" w:rsidRDefault="00DC1BF4" w:rsidP="00DC1BF4">
      <w:pPr>
        <w:spacing w:after="203" w:line="243" w:lineRule="auto"/>
        <w:ind w:left="360"/>
        <w:rPr>
          <w:rFonts w:ascii="Times New Roman" w:eastAsia="Times New Roman" w:hAnsi="Times New Roman" w:cs="Times New Roman"/>
          <w:sz w:val="36"/>
        </w:rPr>
      </w:pPr>
    </w:p>
    <w:p w14:paraId="53BD2BB0" w14:textId="77777777" w:rsidR="00DC1BF4" w:rsidRDefault="00DC1BF4" w:rsidP="00DC1BF4">
      <w:pPr>
        <w:spacing w:after="203" w:line="243" w:lineRule="auto"/>
        <w:ind w:left="360"/>
      </w:pPr>
      <w:r>
        <w:rPr>
          <w:noProof/>
        </w:rPr>
        <w:drawing>
          <wp:inline distT="0" distB="0" distL="0" distR="0" wp14:anchorId="4917911A" wp14:editId="28266AF0">
            <wp:extent cx="6131560" cy="3767769"/>
            <wp:effectExtent l="0" t="0" r="2540" b="4445"/>
            <wp:docPr id="53594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43820" name="Picture 5359438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5789" cy="3776513"/>
                    </a:xfrm>
                    <a:prstGeom prst="rect">
                      <a:avLst/>
                    </a:prstGeom>
                  </pic:spPr>
                </pic:pic>
              </a:graphicData>
            </a:graphic>
          </wp:inline>
        </w:drawing>
      </w:r>
    </w:p>
    <w:p w14:paraId="1B41DF13" w14:textId="77777777" w:rsidR="00DC1BF4" w:rsidRPr="00E23138" w:rsidRDefault="00DC1BF4" w:rsidP="00DC1BF4">
      <w:pPr>
        <w:spacing w:after="0"/>
        <w:ind w:left="720"/>
        <w:jc w:val="center"/>
        <w:rPr>
          <w:rFonts w:ascii="Times New Roman" w:hAnsi="Times New Roman" w:cs="Times New Roman"/>
          <w:b/>
          <w:bCs/>
          <w:color w:val="FF3399"/>
          <w:sz w:val="52"/>
          <w:szCs w:val="52"/>
        </w:rPr>
      </w:pPr>
      <w:r w:rsidRPr="00E23138">
        <w:rPr>
          <w:rFonts w:ascii="Times New Roman" w:hAnsi="Times New Roman" w:cs="Times New Roman"/>
          <w:b/>
          <w:bCs/>
          <w:color w:val="FF3399"/>
          <w:sz w:val="52"/>
          <w:szCs w:val="52"/>
        </w:rPr>
        <w:t>ETL process</w:t>
      </w:r>
    </w:p>
    <w:p w14:paraId="23F1CD84" w14:textId="77777777" w:rsidR="00DC1BF4" w:rsidRDefault="00DC1BF4"/>
    <w:p w14:paraId="6B94F0A7" w14:textId="77777777" w:rsidR="00DC1BF4" w:rsidRDefault="00DC1BF4"/>
    <w:p w14:paraId="5D1152DF" w14:textId="77777777" w:rsidR="00DC1BF4" w:rsidRDefault="00DC1BF4" w:rsidP="00DC1BF4">
      <w:pPr>
        <w:spacing w:after="221" w:line="265" w:lineRule="auto"/>
        <w:ind w:left="355" w:hanging="10"/>
        <w:rPr>
          <w:rFonts w:ascii="Times New Roman" w:eastAsia="Times New Roman" w:hAnsi="Times New Roman" w:cs="Times New Roman"/>
          <w:sz w:val="36"/>
          <w:u w:val="single" w:color="000000"/>
        </w:rPr>
      </w:pPr>
      <w:r>
        <w:rPr>
          <w:rFonts w:ascii="Times New Roman" w:eastAsia="Times New Roman" w:hAnsi="Times New Roman" w:cs="Times New Roman"/>
          <w:sz w:val="36"/>
          <w:u w:val="single" w:color="000000"/>
        </w:rPr>
        <w:lastRenderedPageBreak/>
        <w:t>Introduction:</w:t>
      </w:r>
    </w:p>
    <w:p w14:paraId="7CA523DE" w14:textId="77777777" w:rsidR="00DC1BF4" w:rsidRPr="00E23138" w:rsidRDefault="00DC1BF4" w:rsidP="00DC1BF4">
      <w:pPr>
        <w:pStyle w:val="ListParagraph"/>
        <w:numPr>
          <w:ilvl w:val="0"/>
          <w:numId w:val="1"/>
        </w:numPr>
        <w:spacing w:after="221" w:line="265" w:lineRule="auto"/>
        <w:rPr>
          <w:rFonts w:ascii="Segoe UI" w:hAnsi="Segoe UI" w:cs="Segoe UI"/>
          <w:color w:val="374151"/>
        </w:rPr>
      </w:pPr>
      <w:r w:rsidRPr="00E23138">
        <w:rPr>
          <w:rFonts w:ascii="Segoe UI" w:hAnsi="Segoe UI" w:cs="Segoe UI"/>
          <w:color w:val="374151"/>
        </w:rPr>
        <w:t>Building a data warehouse is a crucial step in modern data-driven businesses. A data warehouse serves as a centralized repository for collecting, storing, and managing large volumes of data from various sources. To harness the full potential of the data within a data warehouse, it's essential to implement ETL (Extract, Transform, Load) processes that facilitate the movement, transformation, and loading of data into this repository</w:t>
      </w:r>
    </w:p>
    <w:p w14:paraId="665DF58E" w14:textId="77777777" w:rsidR="00DC1BF4" w:rsidRDefault="00DC1BF4" w:rsidP="00DC1BF4">
      <w:pPr>
        <w:pStyle w:val="ListParagraph"/>
        <w:numPr>
          <w:ilvl w:val="0"/>
          <w:numId w:val="1"/>
        </w:numPr>
      </w:pPr>
      <w:r w:rsidRPr="00E23138">
        <w:rPr>
          <w:rFonts w:ascii="Segoe UI" w:hAnsi="Segoe UI" w:cs="Segoe UI"/>
          <w:color w:val="374151"/>
        </w:rPr>
        <w:t>ETL processes are the backbone of a data warehouse, enabling organizations to make informed decisions by providing timely, accurate, and well-structured data. In this document, we will explore the critical steps involved in implementing ETL processes and enabling data exploration within your data warehouse.</w:t>
      </w:r>
    </w:p>
    <w:p w14:paraId="3DA236CE" w14:textId="77777777" w:rsidR="00DC1BF4" w:rsidRDefault="00DC1BF4" w:rsidP="00DC1BF4">
      <w:pPr>
        <w:spacing w:after="221" w:line="265" w:lineRule="auto"/>
        <w:ind w:left="355" w:hanging="10"/>
      </w:pPr>
    </w:p>
    <w:p w14:paraId="131D5E19" w14:textId="77777777" w:rsidR="00DC1BF4" w:rsidRDefault="00DC1BF4" w:rsidP="00DC1BF4">
      <w:pPr>
        <w:spacing w:after="0" w:line="265" w:lineRule="auto"/>
        <w:ind w:left="355" w:hanging="10"/>
      </w:pPr>
      <w:r>
        <w:rPr>
          <w:rFonts w:ascii="Times New Roman" w:eastAsia="Times New Roman" w:hAnsi="Times New Roman" w:cs="Times New Roman"/>
          <w:sz w:val="36"/>
          <w:u w:val="single" w:color="000000"/>
        </w:rPr>
        <w:t>Given data set:</w:t>
      </w:r>
    </w:p>
    <w:p w14:paraId="68AF8FB7" w14:textId="77777777" w:rsidR="00DC1BF4" w:rsidRDefault="00DC1BF4" w:rsidP="00DC1BF4">
      <w:pPr>
        <w:spacing w:after="309"/>
        <w:ind w:left="360" w:right="-525"/>
      </w:pPr>
      <w:r>
        <w:rPr>
          <w:noProof/>
        </w:rPr>
        <w:drawing>
          <wp:inline distT="0" distB="0" distL="0" distR="0" wp14:anchorId="7491190D" wp14:editId="7D7AF677">
            <wp:extent cx="6237733" cy="4073652"/>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6"/>
                    <a:stretch>
                      <a:fillRect/>
                    </a:stretch>
                  </pic:blipFill>
                  <pic:spPr>
                    <a:xfrm>
                      <a:off x="0" y="0"/>
                      <a:ext cx="6237733" cy="4073652"/>
                    </a:xfrm>
                    <a:prstGeom prst="rect">
                      <a:avLst/>
                    </a:prstGeom>
                  </pic:spPr>
                </pic:pic>
              </a:graphicData>
            </a:graphic>
          </wp:inline>
        </w:drawing>
      </w:r>
    </w:p>
    <w:p w14:paraId="322946E2" w14:textId="77777777" w:rsidR="00DC1BF4" w:rsidRDefault="00DC1BF4" w:rsidP="00DC1BF4">
      <w:pPr>
        <w:spacing w:after="1042"/>
        <w:ind w:left="360"/>
      </w:pPr>
      <w:r>
        <w:rPr>
          <w:rFonts w:ascii="Times New Roman" w:eastAsia="Times New Roman" w:hAnsi="Times New Roman" w:cs="Times New Roman"/>
          <w:sz w:val="20"/>
        </w:rPr>
        <w:t>5000 Rows x 7 Columns</w:t>
      </w:r>
    </w:p>
    <w:p w14:paraId="1E46FDDE" w14:textId="77777777" w:rsidR="00DC1BF4" w:rsidRPr="002C65C2" w:rsidRDefault="00DC1BF4" w:rsidP="00DC1BF4">
      <w:pPr>
        <w:spacing w:after="205"/>
        <w:ind w:left="355" w:hanging="10"/>
        <w:rPr>
          <w:rFonts w:ascii="Times New Roman" w:eastAsia="Times New Roman" w:hAnsi="Times New Roman" w:cs="Times New Roman"/>
          <w:b/>
          <w:bCs/>
          <w:color w:val="1F1F1F"/>
          <w:sz w:val="36"/>
          <w:u w:val="single" w:color="1F1F1F"/>
        </w:rPr>
      </w:pPr>
      <w:r w:rsidRPr="002C65C2">
        <w:rPr>
          <w:rFonts w:ascii="Times New Roman" w:eastAsia="Times New Roman" w:hAnsi="Times New Roman" w:cs="Times New Roman"/>
          <w:b/>
          <w:bCs/>
          <w:color w:val="1F1F1F"/>
          <w:sz w:val="36"/>
          <w:u w:val="single" w:color="1F1F1F"/>
        </w:rPr>
        <w:lastRenderedPageBreak/>
        <w:t>Overview of the process:</w:t>
      </w:r>
    </w:p>
    <w:p w14:paraId="2485FB20" w14:textId="77777777" w:rsidR="00DC1BF4" w:rsidRPr="002C65C2" w:rsidRDefault="00DC1BF4" w:rsidP="00DC1BF4">
      <w:pPr>
        <w:spacing w:after="205"/>
        <w:ind w:left="355" w:hanging="10"/>
        <w:rPr>
          <w:rFonts w:ascii="Segoe UI" w:hAnsi="Segoe UI" w:cs="Segoe UI"/>
        </w:rPr>
      </w:pPr>
      <w:r w:rsidRPr="002C65C2">
        <w:rPr>
          <w:rFonts w:ascii="Segoe UI" w:hAnsi="Segoe UI" w:cs="Segoe UI"/>
        </w:rPr>
        <w:t>The ETL (Extract, Transform, Load) process is a foundational step in constructing a data warehouse. It encompasses a series of tasks that enable organizations to collect, transform, and load data from diverse sources into a central repository. This comprehensive overview will guide you through the critical phases of the ETL process:</w:t>
      </w:r>
    </w:p>
    <w:p w14:paraId="42FFCD6C" w14:textId="77777777" w:rsidR="00DC1BF4" w:rsidRPr="002C65C2" w:rsidRDefault="00DC1BF4" w:rsidP="00DC1BF4">
      <w:pPr>
        <w:pStyle w:val="ListParagraph"/>
        <w:numPr>
          <w:ilvl w:val="0"/>
          <w:numId w:val="4"/>
        </w:numPr>
        <w:spacing w:after="205"/>
        <w:rPr>
          <w:rFonts w:ascii="Segoe UI" w:hAnsi="Segoe UI" w:cs="Segoe UI"/>
          <w:b/>
          <w:bCs/>
          <w:sz w:val="32"/>
          <w:szCs w:val="32"/>
        </w:rPr>
      </w:pPr>
      <w:r w:rsidRPr="002C65C2">
        <w:rPr>
          <w:rFonts w:ascii="Segoe UI" w:hAnsi="Segoe UI" w:cs="Segoe UI"/>
          <w:b/>
          <w:bCs/>
          <w:sz w:val="32"/>
          <w:szCs w:val="32"/>
        </w:rPr>
        <w:t xml:space="preserve">Data Extraction: </w:t>
      </w:r>
    </w:p>
    <w:p w14:paraId="6A78770F" w14:textId="77777777" w:rsidR="00DC1BF4" w:rsidRPr="002C65C2" w:rsidRDefault="00DC1BF4" w:rsidP="00DC1BF4">
      <w:pPr>
        <w:pStyle w:val="ListParagraph"/>
        <w:spacing w:after="205"/>
        <w:ind w:left="795"/>
        <w:rPr>
          <w:rFonts w:ascii="Segoe UI" w:hAnsi="Segoe UI" w:cs="Segoe UI"/>
          <w:b/>
          <w:bCs/>
          <w:sz w:val="32"/>
          <w:szCs w:val="32"/>
        </w:rPr>
      </w:pPr>
    </w:p>
    <w:p w14:paraId="2A7C5796" w14:textId="77777777" w:rsidR="00DC1BF4" w:rsidRPr="002C65C2" w:rsidRDefault="00DC1BF4" w:rsidP="00DC1BF4">
      <w:pPr>
        <w:pStyle w:val="ListParagraph"/>
        <w:numPr>
          <w:ilvl w:val="0"/>
          <w:numId w:val="2"/>
        </w:numPr>
        <w:spacing w:after="205"/>
        <w:rPr>
          <w:rFonts w:ascii="Segoe UI" w:hAnsi="Segoe UI" w:cs="Segoe UI"/>
        </w:rPr>
      </w:pPr>
      <w:r w:rsidRPr="002C65C2">
        <w:rPr>
          <w:rFonts w:ascii="Segoe UI" w:hAnsi="Segoe UI" w:cs="Segoe UI"/>
        </w:rPr>
        <w:t xml:space="preserve">Source Identification: Begin by identifying the various sources of data within your organization. These sources may include databases, cloud storage, data lakes, external systems, APIs, and more. </w:t>
      </w:r>
    </w:p>
    <w:p w14:paraId="7F38E6DC" w14:textId="77777777" w:rsidR="00DC1BF4" w:rsidRPr="002C65C2" w:rsidRDefault="00DC1BF4" w:rsidP="00DC1BF4">
      <w:pPr>
        <w:pStyle w:val="ListParagraph"/>
        <w:numPr>
          <w:ilvl w:val="0"/>
          <w:numId w:val="2"/>
        </w:numPr>
        <w:spacing w:after="205"/>
        <w:rPr>
          <w:rFonts w:ascii="Segoe UI" w:hAnsi="Segoe UI" w:cs="Segoe UI"/>
        </w:rPr>
      </w:pPr>
      <w:r w:rsidRPr="002C65C2">
        <w:rPr>
          <w:rFonts w:ascii="Segoe UI" w:hAnsi="Segoe UI" w:cs="Segoe UI"/>
        </w:rPr>
        <w:t>Data Retrieval: Extract data from the identified sources. This can involve querying databases, leveraging APIs, or using other techniques to obtain raw data. Consider data extraction methods that align with the characteristics of each source.</w:t>
      </w:r>
    </w:p>
    <w:p w14:paraId="44FD902A" w14:textId="77777777" w:rsidR="00DC1BF4" w:rsidRPr="002C65C2" w:rsidRDefault="00DC1BF4" w:rsidP="00DC1BF4">
      <w:pPr>
        <w:pStyle w:val="ListParagraph"/>
        <w:numPr>
          <w:ilvl w:val="0"/>
          <w:numId w:val="2"/>
        </w:numPr>
        <w:spacing w:after="205"/>
        <w:rPr>
          <w:rFonts w:ascii="Segoe UI" w:hAnsi="Segoe UI" w:cs="Segoe UI"/>
        </w:rPr>
      </w:pPr>
      <w:r w:rsidRPr="002C65C2">
        <w:rPr>
          <w:rFonts w:ascii="Segoe UI" w:hAnsi="Segoe UI" w:cs="Segoe UI"/>
        </w:rPr>
        <w:t>Data Profiling: Conduct an initial data profiling to understand the content, structure, and quality of the extracted data. This step aids in identifying data anomalies, inconsistencies, and outliers.</w:t>
      </w:r>
    </w:p>
    <w:p w14:paraId="4E907A0B" w14:textId="77777777" w:rsidR="00DC1BF4" w:rsidRPr="002C65C2" w:rsidRDefault="00DC1BF4" w:rsidP="00DC1BF4">
      <w:pPr>
        <w:pStyle w:val="ListParagraph"/>
        <w:numPr>
          <w:ilvl w:val="0"/>
          <w:numId w:val="2"/>
        </w:numPr>
        <w:spacing w:after="205"/>
        <w:rPr>
          <w:rFonts w:ascii="Segoe UI" w:hAnsi="Segoe UI" w:cs="Segoe UI"/>
          <w:b/>
          <w:bCs/>
          <w:sz w:val="28"/>
          <w:szCs w:val="28"/>
        </w:rPr>
      </w:pPr>
      <w:r w:rsidRPr="002C65C2">
        <w:rPr>
          <w:rFonts w:ascii="Segoe UI" w:hAnsi="Segoe UI" w:cs="Segoe UI"/>
        </w:rPr>
        <w:t>Data Staging: Store the extracted data in a staging area. The staging area acts as an intermediate storage location where data can be cleansed, transformed, and validated before loading it into the data warehouse.</w:t>
      </w:r>
    </w:p>
    <w:p w14:paraId="17A6C939" w14:textId="77777777" w:rsidR="00DC1BF4" w:rsidRDefault="00DC1BF4" w:rsidP="00DC1BF4">
      <w:pPr>
        <w:spacing w:after="205"/>
        <w:ind w:left="355" w:hanging="10"/>
        <w:rPr>
          <w:rFonts w:ascii="Segoe UI" w:hAnsi="Segoe UI" w:cs="Segoe UI"/>
          <w:b/>
          <w:bCs/>
          <w:sz w:val="32"/>
          <w:szCs w:val="32"/>
        </w:rPr>
      </w:pPr>
      <w:r w:rsidRPr="002C65C2">
        <w:rPr>
          <w:rFonts w:ascii="Segoe UI" w:hAnsi="Segoe UI" w:cs="Segoe UI"/>
          <w:b/>
          <w:bCs/>
          <w:sz w:val="32"/>
          <w:szCs w:val="32"/>
        </w:rPr>
        <w:t xml:space="preserve"> </w:t>
      </w:r>
    </w:p>
    <w:p w14:paraId="74823F49" w14:textId="77777777" w:rsidR="00DC1BF4" w:rsidRDefault="00DC1BF4" w:rsidP="00DC1BF4">
      <w:pPr>
        <w:spacing w:after="205"/>
        <w:ind w:left="355" w:hanging="10"/>
        <w:rPr>
          <w:rFonts w:ascii="Segoe UI" w:hAnsi="Segoe UI" w:cs="Segoe UI"/>
          <w:b/>
          <w:bCs/>
          <w:sz w:val="32"/>
          <w:szCs w:val="32"/>
        </w:rPr>
      </w:pPr>
      <w:r w:rsidRPr="002C65C2">
        <w:rPr>
          <w:rFonts w:ascii="Segoe UI" w:hAnsi="Segoe UI" w:cs="Segoe UI"/>
          <w:b/>
          <w:bCs/>
          <w:sz w:val="32"/>
          <w:szCs w:val="32"/>
        </w:rPr>
        <w:t xml:space="preserve">2. Data Transformation: </w:t>
      </w:r>
    </w:p>
    <w:p w14:paraId="43C2BA79" w14:textId="77777777" w:rsidR="00DC1BF4" w:rsidRPr="002C65C2" w:rsidRDefault="00DC1BF4" w:rsidP="00DC1BF4">
      <w:pPr>
        <w:spacing w:after="205"/>
        <w:ind w:left="355" w:hanging="10"/>
        <w:rPr>
          <w:rFonts w:ascii="Segoe UI" w:hAnsi="Segoe UI" w:cs="Segoe UI"/>
          <w:b/>
          <w:bCs/>
          <w:sz w:val="32"/>
          <w:szCs w:val="32"/>
        </w:rPr>
      </w:pPr>
    </w:p>
    <w:p w14:paraId="20787D9D" w14:textId="77777777" w:rsidR="00DC1BF4" w:rsidRPr="002C65C2" w:rsidRDefault="00DC1BF4" w:rsidP="00DC1BF4">
      <w:pPr>
        <w:pStyle w:val="ListParagraph"/>
        <w:numPr>
          <w:ilvl w:val="1"/>
          <w:numId w:val="3"/>
        </w:numPr>
        <w:spacing w:after="205"/>
        <w:rPr>
          <w:rFonts w:ascii="Segoe UI" w:hAnsi="Segoe UI" w:cs="Segoe UI"/>
        </w:rPr>
      </w:pPr>
      <w:r w:rsidRPr="002C65C2">
        <w:rPr>
          <w:rFonts w:ascii="Segoe UI" w:hAnsi="Segoe UI" w:cs="Segoe UI"/>
        </w:rPr>
        <w:t>Data Cleaning: Cleanse the data to address issues like missing values, duplicates, and data quality problems. Data cleaning processes can involve techniques such as data imputation and outlier detection.</w:t>
      </w:r>
    </w:p>
    <w:p w14:paraId="4977B8B7" w14:textId="77777777" w:rsidR="00DC1BF4" w:rsidRPr="002C65C2" w:rsidRDefault="00DC1BF4" w:rsidP="00DC1BF4">
      <w:pPr>
        <w:pStyle w:val="ListParagraph"/>
        <w:numPr>
          <w:ilvl w:val="1"/>
          <w:numId w:val="3"/>
        </w:numPr>
        <w:spacing w:after="205"/>
        <w:rPr>
          <w:rFonts w:ascii="Segoe UI" w:hAnsi="Segoe UI" w:cs="Segoe UI"/>
        </w:rPr>
      </w:pPr>
      <w:r w:rsidRPr="002C65C2">
        <w:rPr>
          <w:rFonts w:ascii="Segoe UI" w:hAnsi="Segoe UI" w:cs="Segoe UI"/>
        </w:rPr>
        <w:t>Data Enrichment: Enhance the data by incorporating additional information from reference sources. This may include joining data with external datasets to provide context and completeness.</w:t>
      </w:r>
    </w:p>
    <w:p w14:paraId="10F625AA" w14:textId="77777777" w:rsidR="00DC1BF4" w:rsidRPr="002C65C2" w:rsidRDefault="00DC1BF4" w:rsidP="00DC1BF4">
      <w:pPr>
        <w:pStyle w:val="ListParagraph"/>
        <w:numPr>
          <w:ilvl w:val="1"/>
          <w:numId w:val="3"/>
        </w:numPr>
        <w:spacing w:after="205"/>
        <w:rPr>
          <w:rFonts w:ascii="Segoe UI" w:hAnsi="Segoe UI" w:cs="Segoe UI"/>
        </w:rPr>
      </w:pPr>
      <w:r w:rsidRPr="002C65C2">
        <w:rPr>
          <w:rFonts w:ascii="Segoe UI" w:hAnsi="Segoe UI" w:cs="Segoe UI"/>
        </w:rPr>
        <w:t xml:space="preserve">Data Aggregation: Aggregate data as needed to create summary tables or metrics that support analytical queries. Aggregation can improve query performance and simplify data analysis. </w:t>
      </w:r>
    </w:p>
    <w:p w14:paraId="4E0FB4C9" w14:textId="77777777" w:rsidR="00DC1BF4" w:rsidRPr="002C65C2" w:rsidRDefault="00DC1BF4" w:rsidP="00DC1BF4">
      <w:pPr>
        <w:pStyle w:val="ListParagraph"/>
        <w:numPr>
          <w:ilvl w:val="1"/>
          <w:numId w:val="3"/>
        </w:numPr>
        <w:spacing w:after="205"/>
        <w:rPr>
          <w:rFonts w:ascii="Segoe UI" w:hAnsi="Segoe UI" w:cs="Segoe UI"/>
        </w:rPr>
      </w:pPr>
      <w:r w:rsidRPr="002C65C2">
        <w:rPr>
          <w:rFonts w:ascii="Segoe UI" w:hAnsi="Segoe UI" w:cs="Segoe UI"/>
        </w:rPr>
        <w:t xml:space="preserve">Data Transformation Rules: Define and apply transformation rules that align the data with the structure and requirements of the data warehouse. Transformation rules can encompass data type conversions, reformatting, and more. </w:t>
      </w:r>
    </w:p>
    <w:p w14:paraId="3BF42FC8" w14:textId="77777777" w:rsidR="00DC1BF4" w:rsidRDefault="00DC1BF4" w:rsidP="00DC1BF4">
      <w:pPr>
        <w:spacing w:after="205"/>
        <w:ind w:left="355" w:hanging="10"/>
        <w:rPr>
          <w:rFonts w:ascii="Segoe UI" w:hAnsi="Segoe UI" w:cs="Segoe UI"/>
          <w:b/>
          <w:bCs/>
          <w:sz w:val="32"/>
          <w:szCs w:val="32"/>
        </w:rPr>
      </w:pPr>
      <w:r w:rsidRPr="002C65C2">
        <w:rPr>
          <w:rFonts w:ascii="Segoe UI" w:hAnsi="Segoe UI" w:cs="Segoe UI"/>
          <w:b/>
          <w:bCs/>
          <w:sz w:val="32"/>
          <w:szCs w:val="32"/>
        </w:rPr>
        <w:lastRenderedPageBreak/>
        <w:t xml:space="preserve">3. Data Loading: </w:t>
      </w:r>
    </w:p>
    <w:p w14:paraId="21D9EC51" w14:textId="77777777" w:rsidR="00DC1BF4" w:rsidRPr="002C65C2" w:rsidRDefault="00DC1BF4" w:rsidP="00DC1BF4">
      <w:pPr>
        <w:spacing w:after="205"/>
        <w:ind w:left="355" w:hanging="10"/>
        <w:rPr>
          <w:rFonts w:ascii="Segoe UI" w:hAnsi="Segoe UI" w:cs="Segoe UI"/>
          <w:b/>
          <w:bCs/>
          <w:sz w:val="32"/>
          <w:szCs w:val="32"/>
        </w:rPr>
      </w:pPr>
    </w:p>
    <w:p w14:paraId="404B9F0A" w14:textId="77777777" w:rsidR="00DC1BF4" w:rsidRPr="002C65C2" w:rsidRDefault="00DC1BF4" w:rsidP="00DC1BF4">
      <w:pPr>
        <w:pStyle w:val="ListParagraph"/>
        <w:numPr>
          <w:ilvl w:val="1"/>
          <w:numId w:val="5"/>
        </w:numPr>
        <w:spacing w:after="205"/>
        <w:rPr>
          <w:rFonts w:ascii="Segoe UI" w:hAnsi="Segoe UI" w:cs="Segoe UI"/>
        </w:rPr>
      </w:pPr>
      <w:r w:rsidRPr="002C65C2">
        <w:rPr>
          <w:rFonts w:ascii="Segoe UI" w:hAnsi="Segoe UI" w:cs="Segoe UI"/>
        </w:rPr>
        <w:t>Data Warehouse Schema: Define the schema of your data warehouse. This includes creating tables, specifying column definitions, and establishing relationships between tables. The schema should reflect the business needs and analytical goals of your organization.</w:t>
      </w:r>
    </w:p>
    <w:p w14:paraId="302124A4" w14:textId="77777777" w:rsidR="00DC1BF4" w:rsidRPr="002C65C2" w:rsidRDefault="00DC1BF4" w:rsidP="00DC1BF4">
      <w:pPr>
        <w:pStyle w:val="ListParagraph"/>
        <w:numPr>
          <w:ilvl w:val="1"/>
          <w:numId w:val="5"/>
        </w:numPr>
        <w:spacing w:after="205"/>
        <w:rPr>
          <w:rFonts w:ascii="Segoe UI" w:hAnsi="Segoe UI" w:cs="Segoe UI"/>
        </w:rPr>
      </w:pPr>
      <w:r w:rsidRPr="002C65C2">
        <w:rPr>
          <w:rFonts w:ascii="Segoe UI" w:hAnsi="Segoe UI" w:cs="Segoe UI"/>
        </w:rPr>
        <w:t>Loading Methods: Decide on the loading strategy for your data warehouse. Common methods include full refresh (reloading all data) and incremental loading (updating only changed or new data). Choose a method that suits your data and performance requirements.</w:t>
      </w:r>
    </w:p>
    <w:p w14:paraId="02877189" w14:textId="77777777" w:rsidR="00DC1BF4" w:rsidRPr="002C65C2" w:rsidRDefault="00DC1BF4" w:rsidP="00DC1BF4">
      <w:pPr>
        <w:pStyle w:val="ListParagraph"/>
        <w:numPr>
          <w:ilvl w:val="1"/>
          <w:numId w:val="5"/>
        </w:numPr>
        <w:spacing w:after="205"/>
        <w:rPr>
          <w:rFonts w:ascii="Segoe UI" w:hAnsi="Segoe UI" w:cs="Segoe UI"/>
        </w:rPr>
      </w:pPr>
      <w:r w:rsidRPr="002C65C2">
        <w:rPr>
          <w:rFonts w:ascii="Segoe UI" w:hAnsi="Segoe UI" w:cs="Segoe UI"/>
        </w:rPr>
        <w:t>Data Loading Tools: Employ ETL tools or custom scripts to load the transformed data into the data warehouse. These tools are instrumental in efficiently managing data loading processes, potentially utilizing parallel processing for speed.</w:t>
      </w:r>
    </w:p>
    <w:p w14:paraId="211B52F6" w14:textId="77777777" w:rsidR="00DC1BF4" w:rsidRPr="002C65C2" w:rsidRDefault="00DC1BF4" w:rsidP="00DC1BF4">
      <w:pPr>
        <w:pStyle w:val="ListParagraph"/>
        <w:spacing w:after="205"/>
        <w:ind w:left="1785"/>
        <w:rPr>
          <w:rFonts w:ascii="Segoe UI" w:hAnsi="Segoe UI" w:cs="Segoe UI"/>
        </w:rPr>
      </w:pPr>
    </w:p>
    <w:p w14:paraId="304A7812" w14:textId="77777777" w:rsidR="00DC1BF4" w:rsidRDefault="00DC1BF4" w:rsidP="00DC1BF4">
      <w:pPr>
        <w:spacing w:after="205"/>
        <w:ind w:left="355" w:hanging="10"/>
        <w:rPr>
          <w:rFonts w:ascii="Segoe UI" w:hAnsi="Segoe UI" w:cs="Segoe UI"/>
          <w:b/>
          <w:bCs/>
          <w:sz w:val="32"/>
          <w:szCs w:val="32"/>
        </w:rPr>
      </w:pPr>
      <w:r w:rsidRPr="002C65C2">
        <w:rPr>
          <w:rFonts w:ascii="Segoe UI" w:hAnsi="Segoe UI" w:cs="Segoe UI"/>
          <w:b/>
          <w:bCs/>
          <w:sz w:val="32"/>
          <w:szCs w:val="32"/>
        </w:rPr>
        <w:t xml:space="preserve">4. Data Exploration: </w:t>
      </w:r>
    </w:p>
    <w:p w14:paraId="33ED06B5" w14:textId="77777777" w:rsidR="00DC1BF4" w:rsidRPr="002C65C2" w:rsidRDefault="00DC1BF4" w:rsidP="00DC1BF4">
      <w:pPr>
        <w:spacing w:after="205"/>
        <w:ind w:left="355" w:hanging="10"/>
        <w:rPr>
          <w:rFonts w:ascii="Segoe UI" w:hAnsi="Segoe UI" w:cs="Segoe UI"/>
          <w:b/>
          <w:bCs/>
          <w:sz w:val="32"/>
          <w:szCs w:val="32"/>
        </w:rPr>
      </w:pPr>
    </w:p>
    <w:p w14:paraId="27272220" w14:textId="77777777" w:rsidR="00DC1BF4" w:rsidRPr="002C65C2" w:rsidRDefault="00DC1BF4" w:rsidP="00DC1BF4">
      <w:pPr>
        <w:pStyle w:val="ListParagraph"/>
        <w:numPr>
          <w:ilvl w:val="1"/>
          <w:numId w:val="6"/>
        </w:numPr>
        <w:spacing w:after="205"/>
        <w:rPr>
          <w:rFonts w:ascii="Segoe UI" w:hAnsi="Segoe UI" w:cs="Segoe UI"/>
        </w:rPr>
      </w:pPr>
      <w:r w:rsidRPr="002C65C2">
        <w:rPr>
          <w:rFonts w:ascii="Segoe UI" w:hAnsi="Segoe UI" w:cs="Segoe UI"/>
        </w:rPr>
        <w:t>Data Access Tools: Make the data in the data warehouse accessible to users. Provide tools and interfaces that enable users to query and explore the data. This may include SQL querying, business intelligence tools, data visualization platforms, and reporting systems.</w:t>
      </w:r>
    </w:p>
    <w:p w14:paraId="2354ED55" w14:textId="77777777" w:rsidR="00DC1BF4" w:rsidRPr="002C65C2" w:rsidRDefault="00DC1BF4" w:rsidP="00DC1BF4">
      <w:pPr>
        <w:pStyle w:val="ListParagraph"/>
        <w:numPr>
          <w:ilvl w:val="1"/>
          <w:numId w:val="6"/>
        </w:numPr>
        <w:spacing w:after="205"/>
        <w:rPr>
          <w:rFonts w:ascii="Segoe UI" w:hAnsi="Segoe UI" w:cs="Segoe UI"/>
        </w:rPr>
      </w:pPr>
      <w:r w:rsidRPr="002C65C2">
        <w:rPr>
          <w:rFonts w:ascii="Segoe UI" w:hAnsi="Segoe UI" w:cs="Segoe UI"/>
        </w:rPr>
        <w:t>Dashboard Creation: Create interactive dashboards and reports that offer insights into the data. Dashboards help users visualize and analyze data, supporting informed decision-making.</w:t>
      </w:r>
    </w:p>
    <w:p w14:paraId="0C21A934" w14:textId="77777777" w:rsidR="00DC1BF4" w:rsidRPr="002C65C2" w:rsidRDefault="00DC1BF4" w:rsidP="00DC1BF4">
      <w:pPr>
        <w:pStyle w:val="ListParagraph"/>
        <w:numPr>
          <w:ilvl w:val="1"/>
          <w:numId w:val="6"/>
        </w:numPr>
        <w:spacing w:after="205"/>
        <w:rPr>
          <w:rFonts w:ascii="Segoe UI" w:hAnsi="Segoe UI" w:cs="Segoe UI"/>
        </w:rPr>
      </w:pPr>
      <w:r w:rsidRPr="002C65C2">
        <w:rPr>
          <w:rFonts w:ascii="Segoe UI" w:hAnsi="Segoe UI" w:cs="Segoe UI"/>
        </w:rPr>
        <w:t xml:space="preserve">Data Governance: Establish data governance policies to manage access, security, and compliance. Ensure that sensitive data is adequately protected and that data usage adheres to regulations and best practices. </w:t>
      </w:r>
    </w:p>
    <w:p w14:paraId="0264E2C5" w14:textId="77777777" w:rsidR="00DC1BF4" w:rsidRPr="002C65C2" w:rsidRDefault="00DC1BF4" w:rsidP="00DC1BF4">
      <w:pPr>
        <w:pStyle w:val="ListParagraph"/>
        <w:numPr>
          <w:ilvl w:val="1"/>
          <w:numId w:val="6"/>
        </w:numPr>
        <w:spacing w:after="205"/>
        <w:rPr>
          <w:rFonts w:ascii="Segoe UI" w:hAnsi="Segoe UI" w:cs="Segoe UI"/>
        </w:rPr>
      </w:pPr>
      <w:r w:rsidRPr="002C65C2">
        <w:rPr>
          <w:rFonts w:ascii="Segoe UI" w:hAnsi="Segoe UI" w:cs="Segoe UI"/>
        </w:rPr>
        <w:t xml:space="preserve">Data Documentation: Document the data in the data warehouse, including metadata, data definitions, and lineage information. Effective documentation assists users in understanding the data's context and appropriate usage. </w:t>
      </w:r>
    </w:p>
    <w:p w14:paraId="16066899" w14:textId="77777777" w:rsidR="00DC1BF4" w:rsidRDefault="00DC1BF4"/>
    <w:p w14:paraId="43EC2CD9" w14:textId="77777777" w:rsidR="00DC1BF4" w:rsidRDefault="00DC1BF4"/>
    <w:p w14:paraId="3A8ED505" w14:textId="77777777" w:rsidR="00DC1BF4" w:rsidRDefault="00DC1BF4"/>
    <w:p w14:paraId="4C440FED" w14:textId="77777777" w:rsidR="00DC1BF4" w:rsidRDefault="00DC1BF4"/>
    <w:p w14:paraId="00AD9612" w14:textId="77777777" w:rsidR="00DC1BF4" w:rsidRDefault="00DC1BF4" w:rsidP="00DC1BF4">
      <w:pPr>
        <w:spacing w:after="268"/>
        <w:ind w:left="360"/>
        <w:rPr>
          <w:rFonts w:ascii="Times New Roman" w:eastAsia="Times New Roman" w:hAnsi="Times New Roman" w:cs="Times New Roman"/>
          <w:b/>
          <w:bCs/>
          <w:sz w:val="32"/>
        </w:rPr>
      </w:pPr>
      <w:r w:rsidRPr="00267E14">
        <w:rPr>
          <w:rFonts w:ascii="Times New Roman" w:eastAsia="Times New Roman" w:hAnsi="Times New Roman" w:cs="Times New Roman"/>
          <w:b/>
          <w:bCs/>
          <w:sz w:val="32"/>
        </w:rPr>
        <w:lastRenderedPageBreak/>
        <w:t xml:space="preserve">1.Data Extraction </w:t>
      </w:r>
    </w:p>
    <w:p w14:paraId="1E62F40D" w14:textId="77777777" w:rsidR="00DC1BF4" w:rsidRPr="00267E14" w:rsidRDefault="00DC1BF4" w:rsidP="00DC1BF4">
      <w:pPr>
        <w:spacing w:after="268"/>
        <w:ind w:left="360"/>
        <w:rPr>
          <w:rFonts w:ascii="Times New Roman" w:eastAsia="Times New Roman" w:hAnsi="Times New Roman" w:cs="Times New Roman"/>
          <w:b/>
          <w:bCs/>
          <w:sz w:val="32"/>
        </w:rPr>
      </w:pPr>
    </w:p>
    <w:p w14:paraId="55396373" w14:textId="77777777" w:rsidR="00DC1BF4" w:rsidRPr="002C65C2" w:rsidRDefault="00DC1BF4" w:rsidP="00DC1BF4">
      <w:pPr>
        <w:spacing w:after="268"/>
        <w:ind w:left="360"/>
        <w:rPr>
          <w:rFonts w:ascii="Times New Roman" w:eastAsia="Times New Roman" w:hAnsi="Times New Roman" w:cs="Times New Roman"/>
          <w:sz w:val="32"/>
        </w:rPr>
      </w:pPr>
      <w:r w:rsidRPr="002C65C2">
        <w:rPr>
          <w:rFonts w:ascii="Times New Roman" w:eastAsia="Times New Roman" w:hAnsi="Times New Roman" w:cs="Times New Roman"/>
          <w:sz w:val="32"/>
        </w:rPr>
        <w:t>import requests</w:t>
      </w:r>
    </w:p>
    <w:p w14:paraId="15A9181F" w14:textId="77777777" w:rsidR="00DC1BF4" w:rsidRPr="002C65C2" w:rsidRDefault="00DC1BF4" w:rsidP="00DC1BF4">
      <w:pPr>
        <w:spacing w:after="268"/>
        <w:ind w:left="360"/>
        <w:rPr>
          <w:rFonts w:ascii="Times New Roman" w:eastAsia="Times New Roman" w:hAnsi="Times New Roman" w:cs="Times New Roman"/>
          <w:sz w:val="32"/>
        </w:rPr>
      </w:pPr>
      <w:proofErr w:type="spellStart"/>
      <w:r w:rsidRPr="002C65C2">
        <w:rPr>
          <w:rFonts w:ascii="Times New Roman" w:eastAsia="Times New Roman" w:hAnsi="Times New Roman" w:cs="Times New Roman"/>
          <w:sz w:val="32"/>
        </w:rPr>
        <w:t>api_url</w:t>
      </w:r>
      <w:proofErr w:type="spellEnd"/>
      <w:r w:rsidRPr="002C65C2">
        <w:rPr>
          <w:rFonts w:ascii="Times New Roman" w:eastAsia="Times New Roman" w:hAnsi="Times New Roman" w:cs="Times New Roman"/>
          <w:sz w:val="32"/>
        </w:rPr>
        <w:t xml:space="preserve"> = 'https://api.example.com/data'</w:t>
      </w:r>
    </w:p>
    <w:p w14:paraId="130F1742" w14:textId="77777777" w:rsidR="00DC1BF4" w:rsidRPr="002C65C2" w:rsidRDefault="00DC1BF4" w:rsidP="00DC1BF4">
      <w:pPr>
        <w:spacing w:after="268"/>
        <w:ind w:left="360"/>
        <w:rPr>
          <w:rFonts w:ascii="Times New Roman" w:eastAsia="Times New Roman" w:hAnsi="Times New Roman" w:cs="Times New Roman"/>
          <w:sz w:val="32"/>
        </w:rPr>
      </w:pPr>
      <w:r w:rsidRPr="002C65C2">
        <w:rPr>
          <w:rFonts w:ascii="Times New Roman" w:eastAsia="Times New Roman" w:hAnsi="Times New Roman" w:cs="Times New Roman"/>
          <w:sz w:val="32"/>
        </w:rPr>
        <w:t>params = {'</w:t>
      </w:r>
      <w:proofErr w:type="spellStart"/>
      <w:r w:rsidRPr="002C65C2">
        <w:rPr>
          <w:rFonts w:ascii="Times New Roman" w:eastAsia="Times New Roman" w:hAnsi="Times New Roman" w:cs="Times New Roman"/>
          <w:sz w:val="32"/>
        </w:rPr>
        <w:t>start_date</w:t>
      </w:r>
      <w:proofErr w:type="spellEnd"/>
      <w:r w:rsidRPr="002C65C2">
        <w:rPr>
          <w:rFonts w:ascii="Times New Roman" w:eastAsia="Times New Roman" w:hAnsi="Times New Roman" w:cs="Times New Roman"/>
          <w:sz w:val="32"/>
        </w:rPr>
        <w:t>': '2023-01-01', '</w:t>
      </w:r>
      <w:proofErr w:type="spellStart"/>
      <w:r w:rsidRPr="002C65C2">
        <w:rPr>
          <w:rFonts w:ascii="Times New Roman" w:eastAsia="Times New Roman" w:hAnsi="Times New Roman" w:cs="Times New Roman"/>
          <w:sz w:val="32"/>
        </w:rPr>
        <w:t>end_date</w:t>
      </w:r>
      <w:proofErr w:type="spellEnd"/>
      <w:r w:rsidRPr="002C65C2">
        <w:rPr>
          <w:rFonts w:ascii="Times New Roman" w:eastAsia="Times New Roman" w:hAnsi="Times New Roman" w:cs="Times New Roman"/>
          <w:sz w:val="32"/>
        </w:rPr>
        <w:t>': '2023-12-31'}</w:t>
      </w:r>
    </w:p>
    <w:p w14:paraId="44FC0915" w14:textId="77777777" w:rsidR="00DC1BF4" w:rsidRPr="002C65C2" w:rsidRDefault="00DC1BF4" w:rsidP="00DC1BF4">
      <w:pPr>
        <w:spacing w:after="268"/>
        <w:ind w:left="360"/>
        <w:rPr>
          <w:rFonts w:ascii="Times New Roman" w:eastAsia="Times New Roman" w:hAnsi="Times New Roman" w:cs="Times New Roman"/>
          <w:sz w:val="32"/>
        </w:rPr>
      </w:pPr>
      <w:r w:rsidRPr="002C65C2">
        <w:rPr>
          <w:rFonts w:ascii="Times New Roman" w:eastAsia="Times New Roman" w:hAnsi="Times New Roman" w:cs="Times New Roman"/>
          <w:sz w:val="32"/>
        </w:rPr>
        <w:t xml:space="preserve">response = </w:t>
      </w:r>
      <w:proofErr w:type="spellStart"/>
      <w:proofErr w:type="gramStart"/>
      <w:r w:rsidRPr="002C65C2">
        <w:rPr>
          <w:rFonts w:ascii="Times New Roman" w:eastAsia="Times New Roman" w:hAnsi="Times New Roman" w:cs="Times New Roman"/>
          <w:sz w:val="32"/>
        </w:rPr>
        <w:t>requests.get</w:t>
      </w:r>
      <w:proofErr w:type="spellEnd"/>
      <w:r w:rsidRPr="002C65C2">
        <w:rPr>
          <w:rFonts w:ascii="Times New Roman" w:eastAsia="Times New Roman" w:hAnsi="Times New Roman" w:cs="Times New Roman"/>
          <w:sz w:val="32"/>
        </w:rPr>
        <w:t>(</w:t>
      </w:r>
      <w:proofErr w:type="spellStart"/>
      <w:proofErr w:type="gramEnd"/>
      <w:r w:rsidRPr="002C65C2">
        <w:rPr>
          <w:rFonts w:ascii="Times New Roman" w:eastAsia="Times New Roman" w:hAnsi="Times New Roman" w:cs="Times New Roman"/>
          <w:sz w:val="32"/>
        </w:rPr>
        <w:t>api_url</w:t>
      </w:r>
      <w:proofErr w:type="spellEnd"/>
      <w:r w:rsidRPr="002C65C2">
        <w:rPr>
          <w:rFonts w:ascii="Times New Roman" w:eastAsia="Times New Roman" w:hAnsi="Times New Roman" w:cs="Times New Roman"/>
          <w:sz w:val="32"/>
        </w:rPr>
        <w:t>, params=params)</w:t>
      </w:r>
    </w:p>
    <w:p w14:paraId="13F536C2" w14:textId="77777777" w:rsidR="00DC1BF4" w:rsidRDefault="00DC1BF4" w:rsidP="00DC1BF4">
      <w:pPr>
        <w:spacing w:after="268"/>
        <w:ind w:left="360"/>
        <w:rPr>
          <w:rFonts w:ascii="Times New Roman" w:eastAsia="Times New Roman" w:hAnsi="Times New Roman" w:cs="Times New Roman"/>
          <w:sz w:val="32"/>
        </w:rPr>
      </w:pPr>
      <w:r w:rsidRPr="002C65C2">
        <w:rPr>
          <w:rFonts w:ascii="Times New Roman" w:eastAsia="Times New Roman" w:hAnsi="Times New Roman" w:cs="Times New Roman"/>
          <w:sz w:val="32"/>
        </w:rPr>
        <w:t xml:space="preserve">data = </w:t>
      </w:r>
      <w:proofErr w:type="spellStart"/>
      <w:proofErr w:type="gramStart"/>
      <w:r w:rsidRPr="002C65C2">
        <w:rPr>
          <w:rFonts w:ascii="Times New Roman" w:eastAsia="Times New Roman" w:hAnsi="Times New Roman" w:cs="Times New Roman"/>
          <w:sz w:val="32"/>
        </w:rPr>
        <w:t>response.json</w:t>
      </w:r>
      <w:proofErr w:type="spellEnd"/>
      <w:proofErr w:type="gramEnd"/>
      <w:r w:rsidRPr="002C65C2">
        <w:rPr>
          <w:rFonts w:ascii="Times New Roman" w:eastAsia="Times New Roman" w:hAnsi="Times New Roman" w:cs="Times New Roman"/>
          <w:sz w:val="32"/>
        </w:rPr>
        <w:t>()</w:t>
      </w:r>
    </w:p>
    <w:p w14:paraId="414278EF" w14:textId="77777777" w:rsidR="00DC1BF4" w:rsidRDefault="00DC1BF4" w:rsidP="00DC1BF4">
      <w:pPr>
        <w:spacing w:after="268"/>
        <w:ind w:left="360"/>
        <w:rPr>
          <w:rFonts w:ascii="Times New Roman" w:eastAsia="Times New Roman" w:hAnsi="Times New Roman" w:cs="Times New Roman"/>
          <w:sz w:val="32"/>
        </w:rPr>
      </w:pPr>
    </w:p>
    <w:p w14:paraId="2E26351A" w14:textId="77777777" w:rsidR="00DC1BF4" w:rsidRDefault="00DC1BF4" w:rsidP="00DC1BF4">
      <w:pPr>
        <w:spacing w:after="268"/>
        <w:ind w:left="360"/>
        <w:rPr>
          <w:rFonts w:ascii="Times New Roman" w:eastAsia="Times New Roman" w:hAnsi="Times New Roman" w:cs="Times New Roman"/>
          <w:sz w:val="32"/>
        </w:rPr>
      </w:pPr>
    </w:p>
    <w:p w14:paraId="0ACFFCD7" w14:textId="77777777" w:rsidR="00DC1BF4" w:rsidRDefault="00DC1BF4" w:rsidP="00DC1BF4">
      <w:pPr>
        <w:spacing w:after="268"/>
        <w:ind w:left="360"/>
        <w:rPr>
          <w:rFonts w:ascii="Times New Roman" w:eastAsia="Times New Roman" w:hAnsi="Times New Roman" w:cs="Times New Roman"/>
          <w:b/>
          <w:bCs/>
          <w:sz w:val="32"/>
        </w:rPr>
      </w:pPr>
      <w:r w:rsidRPr="00267E14">
        <w:rPr>
          <w:rFonts w:ascii="Times New Roman" w:eastAsia="Times New Roman" w:hAnsi="Times New Roman" w:cs="Times New Roman"/>
          <w:b/>
          <w:bCs/>
          <w:sz w:val="32"/>
        </w:rPr>
        <w:t>2.</w:t>
      </w:r>
      <w:r>
        <w:rPr>
          <w:rFonts w:ascii="Times New Roman" w:eastAsia="Times New Roman" w:hAnsi="Times New Roman" w:cs="Times New Roman"/>
          <w:b/>
          <w:bCs/>
          <w:sz w:val="32"/>
        </w:rPr>
        <w:t>D</w:t>
      </w:r>
      <w:r w:rsidRPr="00267E14">
        <w:rPr>
          <w:rFonts w:ascii="Times New Roman" w:eastAsia="Times New Roman" w:hAnsi="Times New Roman" w:cs="Times New Roman"/>
          <w:b/>
          <w:bCs/>
          <w:sz w:val="32"/>
        </w:rPr>
        <w:t xml:space="preserve">ata </w:t>
      </w:r>
      <w:proofErr w:type="spellStart"/>
      <w:r w:rsidRPr="00267E14">
        <w:rPr>
          <w:rFonts w:ascii="Times New Roman" w:eastAsia="Times New Roman" w:hAnsi="Times New Roman" w:cs="Times New Roman"/>
          <w:b/>
          <w:bCs/>
          <w:sz w:val="32"/>
        </w:rPr>
        <w:t>Tranformation</w:t>
      </w:r>
      <w:proofErr w:type="spellEnd"/>
    </w:p>
    <w:p w14:paraId="68238823" w14:textId="77777777" w:rsidR="00DC1BF4" w:rsidRPr="00267E14" w:rsidRDefault="00DC1BF4" w:rsidP="00DC1BF4">
      <w:pPr>
        <w:spacing w:after="268"/>
        <w:ind w:left="360"/>
        <w:rPr>
          <w:rFonts w:ascii="Times New Roman" w:eastAsia="Times New Roman" w:hAnsi="Times New Roman" w:cs="Times New Roman"/>
          <w:b/>
          <w:bCs/>
          <w:sz w:val="32"/>
        </w:rPr>
      </w:pPr>
    </w:p>
    <w:p w14:paraId="362AA438" w14:textId="77777777" w:rsidR="00DC1BF4" w:rsidRPr="002C65C2" w:rsidRDefault="00DC1BF4" w:rsidP="00DC1BF4">
      <w:pPr>
        <w:spacing w:after="268"/>
        <w:ind w:left="360"/>
        <w:rPr>
          <w:rFonts w:ascii="Times New Roman" w:eastAsia="Times New Roman" w:hAnsi="Times New Roman" w:cs="Times New Roman"/>
          <w:sz w:val="32"/>
        </w:rPr>
      </w:pPr>
      <w:r w:rsidRPr="002C65C2">
        <w:rPr>
          <w:rFonts w:ascii="Times New Roman" w:eastAsia="Times New Roman" w:hAnsi="Times New Roman" w:cs="Times New Roman"/>
          <w:sz w:val="32"/>
        </w:rPr>
        <w:t>import pandas as pd</w:t>
      </w:r>
    </w:p>
    <w:p w14:paraId="1CEADBB3" w14:textId="77777777" w:rsidR="00DC1BF4" w:rsidRPr="002C65C2" w:rsidRDefault="00DC1BF4" w:rsidP="00DC1BF4">
      <w:pPr>
        <w:spacing w:after="268"/>
        <w:ind w:left="360"/>
        <w:rPr>
          <w:rFonts w:ascii="Times New Roman" w:eastAsia="Times New Roman" w:hAnsi="Times New Roman" w:cs="Times New Roman"/>
          <w:sz w:val="32"/>
        </w:rPr>
      </w:pPr>
      <w:r w:rsidRPr="002C65C2">
        <w:rPr>
          <w:rFonts w:ascii="Times New Roman" w:eastAsia="Times New Roman" w:hAnsi="Times New Roman" w:cs="Times New Roman"/>
          <w:sz w:val="32"/>
        </w:rPr>
        <w:t xml:space="preserve">data = </w:t>
      </w:r>
      <w:proofErr w:type="spellStart"/>
      <w:proofErr w:type="gramStart"/>
      <w:r w:rsidRPr="002C65C2">
        <w:rPr>
          <w:rFonts w:ascii="Times New Roman" w:eastAsia="Times New Roman" w:hAnsi="Times New Roman" w:cs="Times New Roman"/>
          <w:sz w:val="32"/>
        </w:rPr>
        <w:t>pd.read</w:t>
      </w:r>
      <w:proofErr w:type="gramEnd"/>
      <w:r w:rsidRPr="002C65C2">
        <w:rPr>
          <w:rFonts w:ascii="Times New Roman" w:eastAsia="Times New Roman" w:hAnsi="Times New Roman" w:cs="Times New Roman"/>
          <w:sz w:val="32"/>
        </w:rPr>
        <w:t>_csv</w:t>
      </w:r>
      <w:proofErr w:type="spellEnd"/>
      <w:r w:rsidRPr="002C65C2">
        <w:rPr>
          <w:rFonts w:ascii="Times New Roman" w:eastAsia="Times New Roman" w:hAnsi="Times New Roman" w:cs="Times New Roman"/>
          <w:sz w:val="32"/>
        </w:rPr>
        <w:t>('data.csv')</w:t>
      </w:r>
    </w:p>
    <w:p w14:paraId="78FB3652" w14:textId="77777777" w:rsidR="00DC1BF4" w:rsidRPr="002C65C2" w:rsidRDefault="00DC1BF4" w:rsidP="00DC1BF4">
      <w:pPr>
        <w:spacing w:after="268"/>
        <w:ind w:left="360"/>
        <w:rPr>
          <w:rFonts w:ascii="Times New Roman" w:eastAsia="Times New Roman" w:hAnsi="Times New Roman" w:cs="Times New Roman"/>
          <w:sz w:val="32"/>
        </w:rPr>
      </w:pPr>
      <w:r w:rsidRPr="002C65C2">
        <w:rPr>
          <w:rFonts w:ascii="Times New Roman" w:eastAsia="Times New Roman" w:hAnsi="Times New Roman" w:cs="Times New Roman"/>
          <w:sz w:val="32"/>
        </w:rPr>
        <w:t xml:space="preserve">data = </w:t>
      </w:r>
      <w:proofErr w:type="spellStart"/>
      <w:proofErr w:type="gramStart"/>
      <w:r w:rsidRPr="002C65C2">
        <w:rPr>
          <w:rFonts w:ascii="Times New Roman" w:eastAsia="Times New Roman" w:hAnsi="Times New Roman" w:cs="Times New Roman"/>
          <w:sz w:val="32"/>
        </w:rPr>
        <w:t>data.dropna</w:t>
      </w:r>
      <w:proofErr w:type="spellEnd"/>
      <w:proofErr w:type="gramEnd"/>
      <w:r w:rsidRPr="002C65C2">
        <w:rPr>
          <w:rFonts w:ascii="Times New Roman" w:eastAsia="Times New Roman" w:hAnsi="Times New Roman" w:cs="Times New Roman"/>
          <w:sz w:val="32"/>
        </w:rPr>
        <w:t>()</w:t>
      </w:r>
    </w:p>
    <w:p w14:paraId="585FCEE4" w14:textId="77777777" w:rsidR="00DC1BF4" w:rsidRPr="002C65C2" w:rsidRDefault="00DC1BF4" w:rsidP="00DC1BF4">
      <w:pPr>
        <w:spacing w:after="268"/>
        <w:ind w:left="360"/>
        <w:rPr>
          <w:rFonts w:ascii="Times New Roman" w:eastAsia="Times New Roman" w:hAnsi="Times New Roman" w:cs="Times New Roman"/>
          <w:sz w:val="32"/>
        </w:rPr>
      </w:pPr>
      <w:r w:rsidRPr="002C65C2">
        <w:rPr>
          <w:rFonts w:ascii="Times New Roman" w:eastAsia="Times New Roman" w:hAnsi="Times New Roman" w:cs="Times New Roman"/>
          <w:sz w:val="32"/>
        </w:rPr>
        <w:t xml:space="preserve">data['date'] = </w:t>
      </w:r>
      <w:proofErr w:type="spellStart"/>
      <w:r w:rsidRPr="002C65C2">
        <w:rPr>
          <w:rFonts w:ascii="Times New Roman" w:eastAsia="Times New Roman" w:hAnsi="Times New Roman" w:cs="Times New Roman"/>
          <w:sz w:val="32"/>
        </w:rPr>
        <w:t>pd.to_datetime</w:t>
      </w:r>
      <w:proofErr w:type="spellEnd"/>
      <w:r w:rsidRPr="002C65C2">
        <w:rPr>
          <w:rFonts w:ascii="Times New Roman" w:eastAsia="Times New Roman" w:hAnsi="Times New Roman" w:cs="Times New Roman"/>
          <w:sz w:val="32"/>
        </w:rPr>
        <w:t>(data['date'])</w:t>
      </w:r>
    </w:p>
    <w:p w14:paraId="6E90D844" w14:textId="77777777" w:rsidR="00DC1BF4" w:rsidRDefault="00DC1BF4" w:rsidP="00DC1BF4">
      <w:pPr>
        <w:spacing w:after="268"/>
        <w:ind w:left="360"/>
        <w:rPr>
          <w:rFonts w:ascii="Times New Roman" w:eastAsia="Times New Roman" w:hAnsi="Times New Roman" w:cs="Times New Roman"/>
          <w:sz w:val="32"/>
        </w:rPr>
      </w:pPr>
      <w:proofErr w:type="spellStart"/>
      <w:r w:rsidRPr="002C65C2">
        <w:rPr>
          <w:rFonts w:ascii="Times New Roman" w:eastAsia="Times New Roman" w:hAnsi="Times New Roman" w:cs="Times New Roman"/>
          <w:sz w:val="32"/>
        </w:rPr>
        <w:t>daily_summary</w:t>
      </w:r>
      <w:proofErr w:type="spellEnd"/>
      <w:r w:rsidRPr="002C65C2">
        <w:rPr>
          <w:rFonts w:ascii="Times New Roman" w:eastAsia="Times New Roman" w:hAnsi="Times New Roman" w:cs="Times New Roman"/>
          <w:sz w:val="32"/>
        </w:rPr>
        <w:t xml:space="preserve"> = </w:t>
      </w:r>
      <w:proofErr w:type="spellStart"/>
      <w:proofErr w:type="gramStart"/>
      <w:r w:rsidRPr="002C65C2">
        <w:rPr>
          <w:rFonts w:ascii="Times New Roman" w:eastAsia="Times New Roman" w:hAnsi="Times New Roman" w:cs="Times New Roman"/>
          <w:sz w:val="32"/>
        </w:rPr>
        <w:t>data.groupby</w:t>
      </w:r>
      <w:proofErr w:type="spellEnd"/>
      <w:proofErr w:type="gramEnd"/>
      <w:r w:rsidRPr="002C65C2">
        <w:rPr>
          <w:rFonts w:ascii="Times New Roman" w:eastAsia="Times New Roman" w:hAnsi="Times New Roman" w:cs="Times New Roman"/>
          <w:sz w:val="32"/>
        </w:rPr>
        <w:t>('date').sum()</w:t>
      </w:r>
    </w:p>
    <w:p w14:paraId="7D0D4218" w14:textId="77777777" w:rsidR="00DC1BF4" w:rsidRDefault="00DC1BF4"/>
    <w:p w14:paraId="1FDB6744" w14:textId="77777777" w:rsidR="00DC1BF4" w:rsidRDefault="00DC1BF4"/>
    <w:p w14:paraId="31C48FC7" w14:textId="77777777" w:rsidR="00DC1BF4" w:rsidRDefault="00DC1BF4"/>
    <w:p w14:paraId="2F63BFA6" w14:textId="77777777" w:rsidR="00DC1BF4" w:rsidRDefault="00DC1BF4"/>
    <w:p w14:paraId="6897CA10" w14:textId="77777777" w:rsidR="00DC1BF4" w:rsidRDefault="00DC1BF4"/>
    <w:p w14:paraId="2D9045EC" w14:textId="77777777" w:rsidR="00DC1BF4" w:rsidRDefault="00DC1BF4" w:rsidP="00DC1BF4">
      <w:pPr>
        <w:spacing w:after="268"/>
        <w:ind w:left="360"/>
        <w:rPr>
          <w:rFonts w:ascii="Times New Roman" w:eastAsia="Times New Roman" w:hAnsi="Times New Roman" w:cs="Times New Roman"/>
          <w:b/>
          <w:bCs/>
          <w:sz w:val="32"/>
        </w:rPr>
      </w:pPr>
      <w:r w:rsidRPr="00267E14">
        <w:rPr>
          <w:rFonts w:ascii="Times New Roman" w:eastAsia="Times New Roman" w:hAnsi="Times New Roman" w:cs="Times New Roman"/>
          <w:b/>
          <w:bCs/>
          <w:sz w:val="32"/>
        </w:rPr>
        <w:lastRenderedPageBreak/>
        <w:t>3.Data Loading</w:t>
      </w:r>
    </w:p>
    <w:p w14:paraId="12D733D2" w14:textId="77777777" w:rsidR="00DC1BF4" w:rsidRPr="00267E14" w:rsidRDefault="00DC1BF4" w:rsidP="00DC1BF4">
      <w:pPr>
        <w:spacing w:after="268"/>
        <w:ind w:left="360"/>
        <w:rPr>
          <w:rFonts w:ascii="Times New Roman" w:eastAsia="Times New Roman" w:hAnsi="Times New Roman" w:cs="Times New Roman"/>
          <w:b/>
          <w:bCs/>
          <w:sz w:val="32"/>
        </w:rPr>
      </w:pPr>
    </w:p>
    <w:p w14:paraId="64EBC4E5" w14:textId="77777777" w:rsidR="00DC1BF4" w:rsidRPr="00267E14" w:rsidRDefault="00DC1BF4" w:rsidP="00DC1BF4">
      <w:pPr>
        <w:spacing w:after="268"/>
        <w:ind w:left="360"/>
        <w:rPr>
          <w:rFonts w:ascii="Times New Roman" w:eastAsia="Times New Roman" w:hAnsi="Times New Roman" w:cs="Times New Roman"/>
          <w:sz w:val="32"/>
        </w:rPr>
      </w:pPr>
      <w:r w:rsidRPr="00267E14">
        <w:rPr>
          <w:rFonts w:ascii="Times New Roman" w:eastAsia="Times New Roman" w:hAnsi="Times New Roman" w:cs="Times New Roman"/>
          <w:sz w:val="32"/>
        </w:rPr>
        <w:t>-- Connect to the data warehouse</w:t>
      </w:r>
    </w:p>
    <w:p w14:paraId="43ED7B94" w14:textId="77777777" w:rsidR="00DC1BF4" w:rsidRPr="00267E14" w:rsidRDefault="00DC1BF4" w:rsidP="00DC1BF4">
      <w:pPr>
        <w:spacing w:after="268"/>
        <w:ind w:left="360"/>
        <w:rPr>
          <w:rFonts w:ascii="Times New Roman" w:eastAsia="Times New Roman" w:hAnsi="Times New Roman" w:cs="Times New Roman"/>
          <w:sz w:val="32"/>
        </w:rPr>
      </w:pPr>
      <w:r w:rsidRPr="00267E14">
        <w:rPr>
          <w:rFonts w:ascii="Times New Roman" w:eastAsia="Times New Roman" w:hAnsi="Times New Roman" w:cs="Times New Roman"/>
          <w:sz w:val="32"/>
        </w:rPr>
        <w:t xml:space="preserve">\c </w:t>
      </w:r>
      <w:proofErr w:type="spellStart"/>
      <w:r w:rsidRPr="00267E14">
        <w:rPr>
          <w:rFonts w:ascii="Times New Roman" w:eastAsia="Times New Roman" w:hAnsi="Times New Roman" w:cs="Times New Roman"/>
          <w:sz w:val="32"/>
        </w:rPr>
        <w:t>mydatawarehouse</w:t>
      </w:r>
      <w:proofErr w:type="spellEnd"/>
    </w:p>
    <w:p w14:paraId="08AAB64F" w14:textId="77777777" w:rsidR="00DC1BF4" w:rsidRPr="00267E14" w:rsidRDefault="00DC1BF4" w:rsidP="00DC1BF4">
      <w:pPr>
        <w:spacing w:after="268"/>
        <w:ind w:left="360"/>
        <w:rPr>
          <w:rFonts w:ascii="Times New Roman" w:eastAsia="Times New Roman" w:hAnsi="Times New Roman" w:cs="Times New Roman"/>
          <w:sz w:val="32"/>
        </w:rPr>
      </w:pPr>
      <w:r w:rsidRPr="00267E14">
        <w:rPr>
          <w:rFonts w:ascii="Times New Roman" w:eastAsia="Times New Roman" w:hAnsi="Times New Roman" w:cs="Times New Roman"/>
          <w:sz w:val="32"/>
        </w:rPr>
        <w:t>-- Create a table if it doesn't exist</w:t>
      </w:r>
    </w:p>
    <w:p w14:paraId="1820AA80" w14:textId="77777777" w:rsidR="00DC1BF4" w:rsidRPr="00267E14" w:rsidRDefault="00DC1BF4" w:rsidP="00DC1BF4">
      <w:pPr>
        <w:spacing w:after="268"/>
        <w:ind w:left="360"/>
        <w:rPr>
          <w:rFonts w:ascii="Times New Roman" w:eastAsia="Times New Roman" w:hAnsi="Times New Roman" w:cs="Times New Roman"/>
          <w:sz w:val="32"/>
        </w:rPr>
      </w:pPr>
      <w:r w:rsidRPr="00267E14">
        <w:rPr>
          <w:rFonts w:ascii="Times New Roman" w:eastAsia="Times New Roman" w:hAnsi="Times New Roman" w:cs="Times New Roman"/>
          <w:sz w:val="32"/>
        </w:rPr>
        <w:t xml:space="preserve">CREATE TABLE IF NOT EXISTS </w:t>
      </w:r>
      <w:proofErr w:type="spellStart"/>
      <w:r w:rsidRPr="00267E14">
        <w:rPr>
          <w:rFonts w:ascii="Times New Roman" w:eastAsia="Times New Roman" w:hAnsi="Times New Roman" w:cs="Times New Roman"/>
          <w:sz w:val="32"/>
        </w:rPr>
        <w:t>mytable</w:t>
      </w:r>
      <w:proofErr w:type="spellEnd"/>
      <w:r w:rsidRPr="00267E14">
        <w:rPr>
          <w:rFonts w:ascii="Times New Roman" w:eastAsia="Times New Roman" w:hAnsi="Times New Roman" w:cs="Times New Roman"/>
          <w:sz w:val="32"/>
        </w:rPr>
        <w:t xml:space="preserve"> (</w:t>
      </w:r>
    </w:p>
    <w:p w14:paraId="3839B403" w14:textId="77777777" w:rsidR="00DC1BF4" w:rsidRPr="00267E14" w:rsidRDefault="00DC1BF4" w:rsidP="00DC1BF4">
      <w:pPr>
        <w:spacing w:after="268"/>
        <w:ind w:left="360"/>
        <w:rPr>
          <w:rFonts w:ascii="Times New Roman" w:eastAsia="Times New Roman" w:hAnsi="Times New Roman" w:cs="Times New Roman"/>
          <w:sz w:val="32"/>
        </w:rPr>
      </w:pPr>
      <w:r w:rsidRPr="00267E14">
        <w:rPr>
          <w:rFonts w:ascii="Times New Roman" w:eastAsia="Times New Roman" w:hAnsi="Times New Roman" w:cs="Times New Roman"/>
          <w:sz w:val="32"/>
        </w:rPr>
        <w:t xml:space="preserve">    date </w:t>
      </w:r>
      <w:proofErr w:type="spellStart"/>
      <w:r w:rsidRPr="00267E14">
        <w:rPr>
          <w:rFonts w:ascii="Times New Roman" w:eastAsia="Times New Roman" w:hAnsi="Times New Roman" w:cs="Times New Roman"/>
          <w:sz w:val="32"/>
        </w:rPr>
        <w:t>DATE</w:t>
      </w:r>
      <w:proofErr w:type="spellEnd"/>
      <w:r w:rsidRPr="00267E14">
        <w:rPr>
          <w:rFonts w:ascii="Times New Roman" w:eastAsia="Times New Roman" w:hAnsi="Times New Roman" w:cs="Times New Roman"/>
          <w:sz w:val="32"/>
        </w:rPr>
        <w:t>,</w:t>
      </w:r>
    </w:p>
    <w:p w14:paraId="18BBA3D2" w14:textId="77777777" w:rsidR="00DC1BF4" w:rsidRPr="00267E14" w:rsidRDefault="00DC1BF4" w:rsidP="00DC1BF4">
      <w:pPr>
        <w:spacing w:after="268"/>
        <w:ind w:left="360"/>
        <w:rPr>
          <w:rFonts w:ascii="Times New Roman" w:eastAsia="Times New Roman" w:hAnsi="Times New Roman" w:cs="Times New Roman"/>
          <w:sz w:val="32"/>
        </w:rPr>
      </w:pPr>
      <w:r w:rsidRPr="00267E14">
        <w:rPr>
          <w:rFonts w:ascii="Times New Roman" w:eastAsia="Times New Roman" w:hAnsi="Times New Roman" w:cs="Times New Roman"/>
          <w:sz w:val="32"/>
        </w:rPr>
        <w:t xml:space="preserve">    revenue NUMERIC</w:t>
      </w:r>
    </w:p>
    <w:p w14:paraId="718862C3" w14:textId="77777777" w:rsidR="00DC1BF4" w:rsidRPr="00267E14" w:rsidRDefault="00DC1BF4" w:rsidP="00DC1BF4">
      <w:pPr>
        <w:spacing w:after="268"/>
        <w:ind w:left="360"/>
        <w:rPr>
          <w:rFonts w:ascii="Times New Roman" w:eastAsia="Times New Roman" w:hAnsi="Times New Roman" w:cs="Times New Roman"/>
          <w:sz w:val="32"/>
        </w:rPr>
      </w:pPr>
      <w:r w:rsidRPr="00267E14">
        <w:rPr>
          <w:rFonts w:ascii="Times New Roman" w:eastAsia="Times New Roman" w:hAnsi="Times New Roman" w:cs="Times New Roman"/>
          <w:sz w:val="32"/>
        </w:rPr>
        <w:t>);</w:t>
      </w:r>
    </w:p>
    <w:p w14:paraId="1841CAE1" w14:textId="77777777" w:rsidR="00DC1BF4" w:rsidRPr="00267E14" w:rsidRDefault="00DC1BF4" w:rsidP="00DC1BF4">
      <w:pPr>
        <w:spacing w:after="268"/>
        <w:ind w:left="360"/>
        <w:rPr>
          <w:rFonts w:ascii="Times New Roman" w:eastAsia="Times New Roman" w:hAnsi="Times New Roman" w:cs="Times New Roman"/>
          <w:sz w:val="32"/>
        </w:rPr>
      </w:pPr>
      <w:r w:rsidRPr="00267E14">
        <w:rPr>
          <w:rFonts w:ascii="Times New Roman" w:eastAsia="Times New Roman" w:hAnsi="Times New Roman" w:cs="Times New Roman"/>
          <w:sz w:val="32"/>
        </w:rPr>
        <w:t>-- Insert data into the data warehouse table</w:t>
      </w:r>
    </w:p>
    <w:p w14:paraId="2F10CCEA" w14:textId="77777777" w:rsidR="00DC1BF4" w:rsidRPr="00267E14" w:rsidRDefault="00DC1BF4" w:rsidP="00DC1BF4">
      <w:pPr>
        <w:spacing w:after="268"/>
        <w:ind w:left="360"/>
        <w:rPr>
          <w:rFonts w:ascii="Times New Roman" w:eastAsia="Times New Roman" w:hAnsi="Times New Roman" w:cs="Times New Roman"/>
          <w:sz w:val="32"/>
        </w:rPr>
      </w:pPr>
      <w:r w:rsidRPr="00267E14">
        <w:rPr>
          <w:rFonts w:ascii="Times New Roman" w:eastAsia="Times New Roman" w:hAnsi="Times New Roman" w:cs="Times New Roman"/>
          <w:sz w:val="32"/>
        </w:rPr>
        <w:t xml:space="preserve">INSERT INTO </w:t>
      </w:r>
      <w:proofErr w:type="spellStart"/>
      <w:r w:rsidRPr="00267E14">
        <w:rPr>
          <w:rFonts w:ascii="Times New Roman" w:eastAsia="Times New Roman" w:hAnsi="Times New Roman" w:cs="Times New Roman"/>
          <w:sz w:val="32"/>
        </w:rPr>
        <w:t>mytable</w:t>
      </w:r>
      <w:proofErr w:type="spellEnd"/>
      <w:r w:rsidRPr="00267E14">
        <w:rPr>
          <w:rFonts w:ascii="Times New Roman" w:eastAsia="Times New Roman" w:hAnsi="Times New Roman" w:cs="Times New Roman"/>
          <w:sz w:val="32"/>
        </w:rPr>
        <w:t xml:space="preserve"> (date, revenue)</w:t>
      </w:r>
    </w:p>
    <w:p w14:paraId="3292092C" w14:textId="77777777" w:rsidR="00DC1BF4" w:rsidRPr="00267E14" w:rsidRDefault="00DC1BF4" w:rsidP="00DC1BF4">
      <w:pPr>
        <w:spacing w:after="268"/>
        <w:ind w:left="360"/>
        <w:rPr>
          <w:rFonts w:ascii="Times New Roman" w:eastAsia="Times New Roman" w:hAnsi="Times New Roman" w:cs="Times New Roman"/>
          <w:sz w:val="32"/>
        </w:rPr>
      </w:pPr>
      <w:r w:rsidRPr="00267E14">
        <w:rPr>
          <w:rFonts w:ascii="Times New Roman" w:eastAsia="Times New Roman" w:hAnsi="Times New Roman" w:cs="Times New Roman"/>
          <w:sz w:val="32"/>
        </w:rPr>
        <w:t xml:space="preserve">SELECT date, </w:t>
      </w:r>
      <w:proofErr w:type="gramStart"/>
      <w:r w:rsidRPr="00267E14">
        <w:rPr>
          <w:rFonts w:ascii="Times New Roman" w:eastAsia="Times New Roman" w:hAnsi="Times New Roman" w:cs="Times New Roman"/>
          <w:sz w:val="32"/>
        </w:rPr>
        <w:t>SUM(</w:t>
      </w:r>
      <w:proofErr w:type="gramEnd"/>
      <w:r w:rsidRPr="00267E14">
        <w:rPr>
          <w:rFonts w:ascii="Times New Roman" w:eastAsia="Times New Roman" w:hAnsi="Times New Roman" w:cs="Times New Roman"/>
          <w:sz w:val="32"/>
        </w:rPr>
        <w:t xml:space="preserve">revenue) FROM </w:t>
      </w:r>
      <w:proofErr w:type="spellStart"/>
      <w:r w:rsidRPr="00267E14">
        <w:rPr>
          <w:rFonts w:ascii="Times New Roman" w:eastAsia="Times New Roman" w:hAnsi="Times New Roman" w:cs="Times New Roman"/>
          <w:sz w:val="32"/>
        </w:rPr>
        <w:t>staging_table</w:t>
      </w:r>
      <w:proofErr w:type="spellEnd"/>
    </w:p>
    <w:p w14:paraId="2776A07F" w14:textId="77777777" w:rsidR="00DC1BF4" w:rsidRDefault="00DC1BF4" w:rsidP="00DC1BF4">
      <w:pPr>
        <w:spacing w:after="268"/>
        <w:ind w:left="360"/>
        <w:rPr>
          <w:rFonts w:ascii="Times New Roman" w:eastAsia="Times New Roman" w:hAnsi="Times New Roman" w:cs="Times New Roman"/>
          <w:sz w:val="32"/>
        </w:rPr>
      </w:pPr>
      <w:r w:rsidRPr="00267E14">
        <w:rPr>
          <w:rFonts w:ascii="Times New Roman" w:eastAsia="Times New Roman" w:hAnsi="Times New Roman" w:cs="Times New Roman"/>
          <w:sz w:val="32"/>
        </w:rPr>
        <w:t>GROUP BY date;</w:t>
      </w:r>
    </w:p>
    <w:p w14:paraId="3C6D2072" w14:textId="497C39C0" w:rsidR="00DC1BF4" w:rsidRDefault="00DC1BF4">
      <w:r>
        <w:rPr>
          <w:noProof/>
        </w:rPr>
        <w:drawing>
          <wp:inline distT="0" distB="0" distL="0" distR="0" wp14:anchorId="3DC050B1" wp14:editId="4D109C83">
            <wp:extent cx="5938785" cy="2116476"/>
            <wp:effectExtent l="0" t="0" r="5080" b="0"/>
            <wp:docPr id="17795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8758" name="Picture 177958758"/>
                    <pic:cNvPicPr/>
                  </pic:nvPicPr>
                  <pic:blipFill rotWithShape="1">
                    <a:blip r:embed="rId7">
                      <a:extLst>
                        <a:ext uri="{28A0092B-C50C-407E-A947-70E740481C1C}">
                          <a14:useLocalDpi xmlns:a14="http://schemas.microsoft.com/office/drawing/2010/main" val="0"/>
                        </a:ext>
                      </a:extLst>
                    </a:blip>
                    <a:srcRect b="9576"/>
                    <a:stretch/>
                  </pic:blipFill>
                  <pic:spPr bwMode="auto">
                    <a:xfrm>
                      <a:off x="0" y="0"/>
                      <a:ext cx="5939429" cy="2116706"/>
                    </a:xfrm>
                    <a:prstGeom prst="rect">
                      <a:avLst/>
                    </a:prstGeom>
                    <a:ln>
                      <a:noFill/>
                    </a:ln>
                    <a:extLst>
                      <a:ext uri="{53640926-AAD7-44D8-BBD7-CCE9431645EC}">
                        <a14:shadowObscured xmlns:a14="http://schemas.microsoft.com/office/drawing/2010/main"/>
                      </a:ext>
                    </a:extLst>
                  </pic:spPr>
                </pic:pic>
              </a:graphicData>
            </a:graphic>
          </wp:inline>
        </w:drawing>
      </w:r>
    </w:p>
    <w:sectPr w:rsidR="00DC1BF4" w:rsidSect="00DC1B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FE0"/>
    <w:multiLevelType w:val="hybridMultilevel"/>
    <w:tmpl w:val="48428344"/>
    <w:lvl w:ilvl="0" w:tplc="04090009">
      <w:start w:val="1"/>
      <w:numFmt w:val="bullet"/>
      <w:lvlText w:val=""/>
      <w:lvlJc w:val="left"/>
      <w:pPr>
        <w:ind w:left="705" w:hanging="360"/>
      </w:pPr>
      <w:rPr>
        <w:rFonts w:ascii="Wingdings" w:hAnsi="Wingdings" w:hint="default"/>
      </w:rPr>
    </w:lvl>
    <w:lvl w:ilvl="1" w:tplc="28801260">
      <w:numFmt w:val="bullet"/>
      <w:lvlText w:val="•"/>
      <w:lvlJc w:val="left"/>
      <w:pPr>
        <w:ind w:left="1425" w:hanging="360"/>
      </w:pPr>
      <w:rPr>
        <w:rFonts w:ascii="Segoe UI" w:eastAsia="Calibri" w:hAnsi="Segoe UI" w:cs="Segoe UI"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4E264C11"/>
    <w:multiLevelType w:val="hybridMultilevel"/>
    <w:tmpl w:val="BAD04E10"/>
    <w:lvl w:ilvl="0" w:tplc="FFFFFFFF">
      <w:start w:val="1"/>
      <w:numFmt w:val="bullet"/>
      <w:lvlText w:val=""/>
      <w:lvlJc w:val="left"/>
      <w:pPr>
        <w:ind w:left="1065" w:hanging="360"/>
      </w:pPr>
      <w:rPr>
        <w:rFonts w:ascii="Wingdings" w:hAnsi="Wingdings" w:hint="default"/>
      </w:rPr>
    </w:lvl>
    <w:lvl w:ilvl="1" w:tplc="04090009">
      <w:start w:val="1"/>
      <w:numFmt w:val="bullet"/>
      <w:lvlText w:val=""/>
      <w:lvlJc w:val="left"/>
      <w:pPr>
        <w:ind w:left="705" w:hanging="360"/>
      </w:pPr>
      <w:rPr>
        <w:rFonts w:ascii="Wingdings" w:hAnsi="Wingdings"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2" w15:restartNumberingAfterBreak="0">
    <w:nsid w:val="51613B44"/>
    <w:multiLevelType w:val="hybridMultilevel"/>
    <w:tmpl w:val="63ECB340"/>
    <w:lvl w:ilvl="0" w:tplc="FFFFFFFF">
      <w:start w:val="1"/>
      <w:numFmt w:val="bullet"/>
      <w:lvlText w:val=""/>
      <w:lvlJc w:val="left"/>
      <w:pPr>
        <w:ind w:left="1065" w:hanging="360"/>
      </w:pPr>
      <w:rPr>
        <w:rFonts w:ascii="Wingdings" w:hAnsi="Wingdings" w:hint="default"/>
      </w:rPr>
    </w:lvl>
    <w:lvl w:ilvl="1" w:tplc="04090009">
      <w:start w:val="1"/>
      <w:numFmt w:val="bullet"/>
      <w:lvlText w:val=""/>
      <w:lvlJc w:val="left"/>
      <w:pPr>
        <w:ind w:left="705" w:hanging="360"/>
      </w:pPr>
      <w:rPr>
        <w:rFonts w:ascii="Wingdings" w:hAnsi="Wingdings"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3" w15:restartNumberingAfterBreak="0">
    <w:nsid w:val="5A913145"/>
    <w:multiLevelType w:val="hybridMultilevel"/>
    <w:tmpl w:val="AACE12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9349B"/>
    <w:multiLevelType w:val="hybridMultilevel"/>
    <w:tmpl w:val="1A92C00C"/>
    <w:lvl w:ilvl="0" w:tplc="FFFFFFFF">
      <w:start w:val="1"/>
      <w:numFmt w:val="bullet"/>
      <w:lvlText w:val=""/>
      <w:lvlJc w:val="left"/>
      <w:pPr>
        <w:ind w:left="1065" w:hanging="360"/>
      </w:pPr>
      <w:rPr>
        <w:rFonts w:ascii="Wingdings" w:hAnsi="Wingdings" w:hint="default"/>
      </w:rPr>
    </w:lvl>
    <w:lvl w:ilvl="1" w:tplc="04090009">
      <w:start w:val="1"/>
      <w:numFmt w:val="bullet"/>
      <w:lvlText w:val=""/>
      <w:lvlJc w:val="left"/>
      <w:pPr>
        <w:ind w:left="705" w:hanging="360"/>
      </w:pPr>
      <w:rPr>
        <w:rFonts w:ascii="Wingdings" w:hAnsi="Wingdings"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5" w15:restartNumberingAfterBreak="0">
    <w:nsid w:val="7DFB6091"/>
    <w:multiLevelType w:val="hybridMultilevel"/>
    <w:tmpl w:val="82CEA106"/>
    <w:lvl w:ilvl="0" w:tplc="5EBA610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16cid:durableId="1388068056">
    <w:abstractNumId w:val="3"/>
  </w:num>
  <w:num w:numId="2" w16cid:durableId="665518229">
    <w:abstractNumId w:val="0"/>
  </w:num>
  <w:num w:numId="3" w16cid:durableId="1432703044">
    <w:abstractNumId w:val="4"/>
  </w:num>
  <w:num w:numId="4" w16cid:durableId="1509754947">
    <w:abstractNumId w:val="5"/>
  </w:num>
  <w:num w:numId="5" w16cid:durableId="1925797825">
    <w:abstractNumId w:val="1"/>
  </w:num>
  <w:num w:numId="6" w16cid:durableId="1830054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F4"/>
    <w:rsid w:val="001E7FC7"/>
    <w:rsid w:val="00DC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DAED"/>
  <w15:chartTrackingRefBased/>
  <w15:docId w15:val="{F7348D7C-1209-4F87-961E-16CB3EBE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BF4"/>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BOOBATHIRAJA A 21AI005</dc:creator>
  <cp:keywords/>
  <dc:description/>
  <cp:lastModifiedBy>BOOBATHIRAJA A 21AI005</cp:lastModifiedBy>
  <cp:revision>1</cp:revision>
  <dcterms:created xsi:type="dcterms:W3CDTF">2023-11-01T10:19:00Z</dcterms:created>
  <dcterms:modified xsi:type="dcterms:W3CDTF">2023-11-01T10:32:00Z</dcterms:modified>
</cp:coreProperties>
</file>