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2258" w14:textId="77777777" w:rsidR="00CE59DB" w:rsidRPr="008B6D9B" w:rsidRDefault="00CE59DB" w:rsidP="00CE59DB">
      <w:pPr>
        <w:jc w:val="center"/>
        <w:rPr>
          <w:sz w:val="40"/>
          <w:szCs w:val="40"/>
        </w:rPr>
      </w:pPr>
      <w:r w:rsidRPr="008B6D9B">
        <w:rPr>
          <w:sz w:val="40"/>
          <w:szCs w:val="40"/>
        </w:rPr>
        <w:t>Data Warehousing with IBM Cloud Db2 Warehouse</w:t>
      </w:r>
    </w:p>
    <w:p w14:paraId="7C162A99" w14:textId="00A7C661" w:rsidR="007E62A5" w:rsidRDefault="007E62A5">
      <w:pPr>
        <w:spacing w:after="372"/>
        <w:ind w:left="284" w:right="0" w:firstLine="0"/>
        <w:jc w:val="left"/>
      </w:pPr>
    </w:p>
    <w:p w14:paraId="796D1B53" w14:textId="77777777" w:rsidR="007E62A5" w:rsidRDefault="00000000">
      <w:pPr>
        <w:spacing w:after="254"/>
        <w:ind w:left="-5" w:right="0"/>
        <w:jc w:val="left"/>
      </w:pPr>
      <w:r>
        <w:rPr>
          <w:sz w:val="28"/>
        </w:rPr>
        <w:t xml:space="preserve">Introduction: </w:t>
      </w:r>
    </w:p>
    <w:p w14:paraId="43BC4A5B" w14:textId="6C129D93" w:rsidR="007E62A5" w:rsidRDefault="00CE59DB">
      <w:pPr>
        <w:spacing w:after="373"/>
        <w:ind w:left="0" w:right="0" w:firstLine="0"/>
        <w:jc w:val="left"/>
      </w:pPr>
      <w:r>
        <w:rPr>
          <w:rFonts w:ascii="Segoe UI" w:hAnsi="Segoe UI" w:cs="Segoe UI"/>
          <w:color w:val="374151"/>
          <w:shd w:val="clear" w:color="auto" w:fill="F7F7F8"/>
        </w:rPr>
        <w:t>Data warehousing is a technology and strategy used in the field of data management and analytics. It involves the collection, storage, and organization of data from various sources into a central repository for efficient retrieval, analysis, and reporting. Data warehousing plays a crucial role in decision-making processes for businesses and organizations by providing a consolidated and structured view of data.</w:t>
      </w:r>
      <w:r w:rsidR="00000000">
        <w:rPr>
          <w:sz w:val="22"/>
        </w:rPr>
        <w:t xml:space="preserve"> </w:t>
      </w:r>
    </w:p>
    <w:p w14:paraId="297D5ED3" w14:textId="77777777" w:rsidR="007E62A5" w:rsidRDefault="00000000">
      <w:pPr>
        <w:spacing w:after="131"/>
        <w:ind w:left="-5" w:right="0"/>
        <w:jc w:val="left"/>
      </w:pPr>
      <w:r>
        <w:rPr>
          <w:sz w:val="28"/>
        </w:rPr>
        <w:t xml:space="preserve">Description About My Project: </w:t>
      </w:r>
    </w:p>
    <w:p w14:paraId="49AB8F5B" w14:textId="77777777" w:rsidR="007E62A5" w:rsidRDefault="00000000">
      <w:pPr>
        <w:spacing w:after="142"/>
        <w:ind w:left="0" w:right="0" w:firstLine="0"/>
        <w:jc w:val="left"/>
      </w:pPr>
      <w:r>
        <w:rPr>
          <w:sz w:val="28"/>
        </w:rPr>
        <w:t xml:space="preserve"> </w:t>
      </w:r>
    </w:p>
    <w:p w14:paraId="55A77391" w14:textId="348722A4" w:rsidR="007E62A5" w:rsidRDefault="00000000">
      <w:pPr>
        <w:spacing w:after="151"/>
        <w:ind w:left="-5" w:right="0"/>
      </w:pPr>
      <w:r>
        <w:t>Building a</w:t>
      </w:r>
      <w:r w:rsidR="00CE59DB">
        <w:t xml:space="preserve"> cloud data warehousing </w:t>
      </w:r>
      <w:r>
        <w:t xml:space="preserve">with IBM Cloud </w:t>
      </w:r>
      <w:r w:rsidR="00CE59DB">
        <w:t>warehouse</w:t>
      </w:r>
      <w:r>
        <w:t xml:space="preserve">:      </w:t>
      </w:r>
    </w:p>
    <w:p w14:paraId="30956C8E" w14:textId="6F7C9F37" w:rsidR="007E62A5" w:rsidRDefault="00CE59DB">
      <w:pPr>
        <w:spacing w:after="322"/>
        <w:ind w:left="0" w:right="0" w:firstLine="0"/>
        <w:jc w:val="left"/>
      </w:pPr>
      <w:r>
        <w:rPr>
          <w:rFonts w:ascii="Segoe UI" w:hAnsi="Segoe UI" w:cs="Segoe UI"/>
          <w:color w:val="374151"/>
          <w:shd w:val="clear" w:color="auto" w:fill="F7F7F8"/>
        </w:rPr>
        <w:t>With the growing adoption of cloud computing, organizations are moving their data warehousing projects to cloud platforms. Cloud data warehousing projects leverage cloud-based infrastructure and services for scalability, flexibility, and cost efficiency.</w:t>
      </w:r>
      <w:r w:rsidR="00000000">
        <w:t xml:space="preserve"> </w:t>
      </w:r>
    </w:p>
    <w:p w14:paraId="6F724359" w14:textId="77777777" w:rsidR="007E62A5" w:rsidRDefault="00000000">
      <w:pPr>
        <w:ind w:left="-5" w:right="0"/>
      </w:pPr>
      <w:r>
        <w:t xml:space="preserve">Defining the Platform's Features: </w:t>
      </w:r>
    </w:p>
    <w:p w14:paraId="1CF7BD17" w14:textId="05F3C081" w:rsidR="00D76BF1" w:rsidRPr="00D76BF1" w:rsidRDefault="00D76BF1" w:rsidP="00D76BF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202124"/>
        </w:rPr>
      </w:pPr>
      <w:r w:rsidRPr="00D76BF1">
        <w:rPr>
          <w:rFonts w:ascii="Segoe UI" w:hAnsi="Segoe UI" w:cs="Segoe UI"/>
          <w:color w:val="202124"/>
        </w:rPr>
        <w:t>Massive Parallel Processing (MPP) Massive Parallel Processing (MPP) is a feature that enables cloud data warehouses to process large datasets quickly and accurately</w:t>
      </w:r>
      <w:r w:rsidRPr="00D76BF1">
        <w:rPr>
          <w:rFonts w:ascii="Segoe UI" w:hAnsi="Segoe UI" w:cs="Segoe UI"/>
          <w:color w:val="202124"/>
        </w:rPr>
        <w:t xml:space="preserve"> </w:t>
      </w:r>
    </w:p>
    <w:p w14:paraId="671DEBAD" w14:textId="18849794" w:rsidR="00D76BF1" w:rsidRPr="00D76BF1" w:rsidRDefault="00D76BF1" w:rsidP="00D76BF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202124"/>
        </w:rPr>
      </w:pPr>
      <w:r w:rsidRPr="00D76BF1">
        <w:rPr>
          <w:rFonts w:ascii="Segoe UI" w:hAnsi="Segoe UI" w:cs="Segoe UI"/>
          <w:color w:val="202124"/>
        </w:rPr>
        <w:t>Columnar Data Stores</w:t>
      </w:r>
    </w:p>
    <w:p w14:paraId="01E74144" w14:textId="692D9AA1" w:rsidR="00D76BF1" w:rsidRPr="00D76BF1" w:rsidRDefault="00D76BF1" w:rsidP="00D76BF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202124"/>
        </w:rPr>
      </w:pPr>
      <w:r w:rsidRPr="00D76BF1">
        <w:rPr>
          <w:rFonts w:ascii="Segoe UI" w:hAnsi="Segoe UI" w:cs="Segoe UI"/>
          <w:color w:val="202124"/>
        </w:rPr>
        <w:t>Data integration and Management</w:t>
      </w:r>
    </w:p>
    <w:p w14:paraId="1FBF7305" w14:textId="0A735796" w:rsidR="00D76BF1" w:rsidRPr="00D76BF1" w:rsidRDefault="00D76BF1" w:rsidP="00D76BF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202124"/>
        </w:rPr>
      </w:pPr>
      <w:r w:rsidRPr="00D76BF1">
        <w:rPr>
          <w:rFonts w:ascii="Segoe UI" w:hAnsi="Segoe UI" w:cs="Segoe UI"/>
          <w:color w:val="202124"/>
        </w:rPr>
        <w:t xml:space="preserve">Data Warehouse Database Performance. </w:t>
      </w:r>
    </w:p>
    <w:p w14:paraId="0EAC4BD5" w14:textId="77777777" w:rsidR="00D76BF1" w:rsidRPr="00D76BF1" w:rsidRDefault="00D76BF1" w:rsidP="00D76BF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202124"/>
        </w:rPr>
      </w:pPr>
      <w:r w:rsidRPr="00D76BF1">
        <w:rPr>
          <w:rFonts w:ascii="Segoe UI" w:hAnsi="Segoe UI" w:cs="Segoe UI"/>
          <w:color w:val="202124"/>
        </w:rPr>
        <w:t>Security and Compliance.</w:t>
      </w:r>
    </w:p>
    <w:p w14:paraId="38D3E6AC" w14:textId="77777777" w:rsidR="007E62A5" w:rsidRDefault="00000000">
      <w:pPr>
        <w:spacing w:after="162"/>
        <w:ind w:left="0" w:right="0" w:firstLine="0"/>
        <w:jc w:val="left"/>
      </w:pPr>
      <w:r>
        <w:t xml:space="preserve"> </w:t>
      </w:r>
    </w:p>
    <w:p w14:paraId="344523E9" w14:textId="77777777" w:rsidR="007E62A5" w:rsidRDefault="00000000">
      <w:pPr>
        <w:spacing w:after="112"/>
        <w:ind w:left="-5" w:right="0"/>
      </w:pPr>
      <w:r>
        <w:t xml:space="preserve">Setting Up User Registration and Authentication: </w:t>
      </w:r>
    </w:p>
    <w:p w14:paraId="5B7F69CD" w14:textId="77777777" w:rsidR="007E62A5" w:rsidRPr="00D76BF1" w:rsidRDefault="00000000">
      <w:pPr>
        <w:spacing w:after="185"/>
        <w:ind w:left="0" w:right="0" w:firstLine="0"/>
        <w:jc w:val="left"/>
        <w:rPr>
          <w:szCs w:val="24"/>
        </w:rPr>
      </w:pPr>
      <w:r>
        <w:t xml:space="preserve"> </w:t>
      </w:r>
    </w:p>
    <w:p w14:paraId="420AB43D" w14:textId="77777777" w:rsidR="007E62A5" w:rsidRPr="00D76BF1" w:rsidRDefault="00000000">
      <w:pPr>
        <w:numPr>
          <w:ilvl w:val="1"/>
          <w:numId w:val="1"/>
        </w:numPr>
        <w:spacing w:after="0" w:line="395" w:lineRule="auto"/>
        <w:ind w:right="0" w:hanging="360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To ensure secure access to our platform, we have implemented a user registration and authentication system. This process involves: </w:t>
      </w:r>
    </w:p>
    <w:p w14:paraId="2FB16F0A" w14:textId="77777777" w:rsidR="007E62A5" w:rsidRPr="00D76BF1" w:rsidRDefault="00000000">
      <w:pPr>
        <w:spacing w:after="182"/>
        <w:ind w:left="0" w:right="0" w:firstLine="0"/>
        <w:jc w:val="left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 </w:t>
      </w:r>
    </w:p>
    <w:p w14:paraId="44FD952B" w14:textId="77777777" w:rsidR="007E62A5" w:rsidRPr="00D76BF1" w:rsidRDefault="00000000">
      <w:pPr>
        <w:numPr>
          <w:ilvl w:val="1"/>
          <w:numId w:val="1"/>
        </w:numPr>
        <w:spacing w:after="0" w:line="397" w:lineRule="auto"/>
        <w:ind w:right="0" w:hanging="360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User Registration: Users must create an account by providing their email and setting a password. This step helps us verify their identity. </w:t>
      </w:r>
    </w:p>
    <w:p w14:paraId="4F5077D9" w14:textId="77777777" w:rsidR="007E62A5" w:rsidRPr="00D76BF1" w:rsidRDefault="00000000">
      <w:pPr>
        <w:spacing w:after="185"/>
        <w:ind w:left="0" w:right="0" w:firstLine="0"/>
        <w:jc w:val="left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lastRenderedPageBreak/>
        <w:t xml:space="preserve"> </w:t>
      </w:r>
    </w:p>
    <w:p w14:paraId="5D12A8E1" w14:textId="77777777" w:rsidR="007E62A5" w:rsidRPr="00D76BF1" w:rsidRDefault="00000000">
      <w:pPr>
        <w:numPr>
          <w:ilvl w:val="1"/>
          <w:numId w:val="1"/>
        </w:numPr>
        <w:spacing w:after="0" w:line="397" w:lineRule="auto"/>
        <w:ind w:right="0" w:hanging="360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Email Verification: After registration, an email confirmation link is sent to the user. This ensures that the provided email address is valid. </w:t>
      </w:r>
    </w:p>
    <w:p w14:paraId="2FE5B2E8" w14:textId="77777777" w:rsidR="007E62A5" w:rsidRPr="00D76BF1" w:rsidRDefault="00000000">
      <w:pPr>
        <w:spacing w:after="185"/>
        <w:ind w:left="0" w:right="0" w:firstLine="0"/>
        <w:jc w:val="left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 </w:t>
      </w:r>
    </w:p>
    <w:p w14:paraId="1A0D28BA" w14:textId="77777777" w:rsidR="007E62A5" w:rsidRPr="00D76BF1" w:rsidRDefault="00000000">
      <w:pPr>
        <w:numPr>
          <w:ilvl w:val="1"/>
          <w:numId w:val="1"/>
        </w:numPr>
        <w:spacing w:after="0" w:line="377" w:lineRule="auto"/>
        <w:ind w:right="0" w:hanging="360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Two-Factor Authentication (2FA): While optional, we strongly recommend enabling 2FA for added security. It requires users to provide a secondary verification method, such as a code sent to their mobile device. </w:t>
      </w:r>
    </w:p>
    <w:p w14:paraId="05E03520" w14:textId="77777777" w:rsidR="007E62A5" w:rsidRPr="00D76BF1" w:rsidRDefault="00000000">
      <w:pPr>
        <w:spacing w:after="185"/>
        <w:ind w:left="0" w:right="0" w:firstLine="0"/>
        <w:jc w:val="left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 </w:t>
      </w:r>
    </w:p>
    <w:p w14:paraId="0562C008" w14:textId="77777777" w:rsidR="007E62A5" w:rsidRPr="00D76BF1" w:rsidRDefault="00000000">
      <w:pPr>
        <w:numPr>
          <w:ilvl w:val="1"/>
          <w:numId w:val="1"/>
        </w:numPr>
        <w:spacing w:after="0" w:line="395" w:lineRule="auto"/>
        <w:ind w:right="0" w:hanging="360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Privacy Settings: Users can control their account and viewing privacy, allowing them to adjust who can see their activity. </w:t>
      </w:r>
    </w:p>
    <w:p w14:paraId="386D973F" w14:textId="77777777" w:rsidR="007E62A5" w:rsidRPr="00D76BF1" w:rsidRDefault="00000000">
      <w:pPr>
        <w:spacing w:after="153"/>
        <w:ind w:left="0" w:right="0" w:firstLine="0"/>
        <w:jc w:val="left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 </w:t>
      </w:r>
    </w:p>
    <w:p w14:paraId="5F502965" w14:textId="77777777" w:rsidR="007E62A5" w:rsidRPr="00D76BF1" w:rsidRDefault="00000000">
      <w:pPr>
        <w:numPr>
          <w:ilvl w:val="1"/>
          <w:numId w:val="1"/>
        </w:numPr>
        <w:spacing w:after="0" w:line="414" w:lineRule="auto"/>
        <w:ind w:right="0" w:hanging="360"/>
        <w:rPr>
          <w:rFonts w:ascii="Segoe UI" w:hAnsi="Segoe UI" w:cs="Segoe UI"/>
          <w:szCs w:val="24"/>
        </w:rPr>
      </w:pPr>
      <w:r w:rsidRPr="00D76BF1">
        <w:rPr>
          <w:rFonts w:ascii="Segoe UI" w:hAnsi="Segoe UI" w:cs="Segoe UI"/>
          <w:szCs w:val="24"/>
        </w:rPr>
        <w:t xml:space="preserve">Password Reset: In case users forget their password, we have a secure process in place to help them reset it. </w:t>
      </w:r>
    </w:p>
    <w:p w14:paraId="2150FBE8" w14:textId="77777777" w:rsidR="007E62A5" w:rsidRPr="00D76BF1" w:rsidRDefault="00000000">
      <w:pPr>
        <w:spacing w:after="103"/>
        <w:ind w:left="0" w:right="0" w:firstLine="0"/>
        <w:jc w:val="left"/>
        <w:rPr>
          <w:szCs w:val="24"/>
        </w:rPr>
      </w:pPr>
      <w:r w:rsidRPr="00D76BF1">
        <w:rPr>
          <w:szCs w:val="24"/>
        </w:rPr>
        <w:t xml:space="preserve"> </w:t>
      </w:r>
    </w:p>
    <w:p w14:paraId="3ADCC28E" w14:textId="77777777" w:rsidR="007E62A5" w:rsidRDefault="00000000">
      <w:pPr>
        <w:spacing w:after="211"/>
        <w:ind w:left="0" w:right="0" w:firstLine="0"/>
        <w:jc w:val="left"/>
      </w:pPr>
      <w:r>
        <w:rPr>
          <w:sz w:val="22"/>
        </w:rPr>
        <w:t xml:space="preserve"> </w:t>
      </w:r>
    </w:p>
    <w:p w14:paraId="4220A22B" w14:textId="77777777" w:rsidR="007E62A5" w:rsidRDefault="00000000">
      <w:pPr>
        <w:spacing w:after="254"/>
        <w:ind w:left="-5" w:right="0"/>
        <w:jc w:val="left"/>
      </w:pPr>
      <w:r>
        <w:rPr>
          <w:sz w:val="28"/>
        </w:rPr>
        <w:t xml:space="preserve">About Profile: </w:t>
      </w:r>
    </w:p>
    <w:p w14:paraId="78FA2AA1" w14:textId="77777777" w:rsidR="007E62A5" w:rsidRPr="00D76BF1" w:rsidRDefault="00000000">
      <w:pPr>
        <w:spacing w:after="153" w:line="365" w:lineRule="auto"/>
        <w:ind w:left="-15" w:right="472" w:firstLine="284"/>
        <w:rPr>
          <w:rFonts w:ascii="Segoe UI" w:hAnsi="Segoe UI" w:cs="Segoe UI"/>
        </w:rPr>
      </w:pPr>
      <w:r w:rsidRPr="00D76BF1">
        <w:rPr>
          <w:rFonts w:ascii="Segoe UI" w:hAnsi="Segoe UI" w:cs="Segoe UI"/>
        </w:rPr>
        <w:t xml:space="preserve">In the "My Profile" section, users have the ability to customize their account with ease. This includes the option to update their username, allowing for a unique and recognizable presence on the platform. Users can also manage their email address, ensuring they receive essential notifications and account-related information. This user-centric approach empowers individuals to tailor the experience and maintain control over their account details, enhancing their overall satisfaction with the platform. </w:t>
      </w:r>
    </w:p>
    <w:p w14:paraId="3042489E" w14:textId="77777777" w:rsidR="007E62A5" w:rsidRDefault="00000000">
      <w:pPr>
        <w:spacing w:after="0"/>
        <w:ind w:left="0" w:right="0" w:firstLine="0"/>
        <w:jc w:val="left"/>
      </w:pPr>
      <w:r>
        <w:t xml:space="preserve"> </w:t>
      </w:r>
    </w:p>
    <w:p w14:paraId="79E89F0D" w14:textId="77777777" w:rsidR="007E62A5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14:paraId="6C2AA4C4" w14:textId="77777777" w:rsidR="007E62A5" w:rsidRDefault="00000000">
      <w:pPr>
        <w:spacing w:after="173"/>
        <w:ind w:left="0" w:right="0" w:firstLine="0"/>
        <w:jc w:val="left"/>
      </w:pPr>
      <w:r>
        <w:rPr>
          <w:sz w:val="22"/>
        </w:rPr>
        <w:t xml:space="preserve"> </w:t>
      </w:r>
    </w:p>
    <w:p w14:paraId="3AFFD489" w14:textId="77777777" w:rsidR="007E62A5" w:rsidRDefault="00000000">
      <w:pPr>
        <w:spacing w:after="141"/>
        <w:ind w:left="0" w:right="0" w:firstLine="0"/>
        <w:jc w:val="left"/>
      </w:pPr>
      <w:r>
        <w:t xml:space="preserve"> </w:t>
      </w:r>
    </w:p>
    <w:p w14:paraId="038963D0" w14:textId="77777777" w:rsidR="007E62A5" w:rsidRDefault="00000000">
      <w:pPr>
        <w:spacing w:after="158"/>
        <w:ind w:left="0" w:right="0" w:firstLine="0"/>
        <w:jc w:val="left"/>
      </w:pPr>
      <w:r>
        <w:rPr>
          <w:sz w:val="22"/>
        </w:rPr>
        <w:t xml:space="preserve"> </w:t>
      </w:r>
    </w:p>
    <w:p w14:paraId="48C6E673" w14:textId="77777777" w:rsidR="007E62A5" w:rsidRDefault="00000000">
      <w:pPr>
        <w:spacing w:after="146"/>
        <w:ind w:left="0" w:right="0" w:firstLine="0"/>
        <w:jc w:val="left"/>
      </w:pPr>
      <w:r>
        <w:rPr>
          <w:sz w:val="22"/>
        </w:rPr>
        <w:t xml:space="preserve"> </w:t>
      </w:r>
    </w:p>
    <w:p w14:paraId="118392FC" w14:textId="77777777" w:rsidR="007E62A5" w:rsidRDefault="00000000">
      <w:pPr>
        <w:spacing w:after="0"/>
        <w:ind w:left="-1" w:right="306" w:firstLine="0"/>
        <w:jc w:val="right"/>
      </w:pPr>
      <w:r>
        <w:rPr>
          <w:noProof/>
        </w:rPr>
        <w:lastRenderedPageBreak/>
        <w:drawing>
          <wp:inline distT="0" distB="0" distL="0" distR="0" wp14:anchorId="50AAB4DC" wp14:editId="7BD9B49D">
            <wp:extent cx="5913045" cy="1631315"/>
            <wp:effectExtent l="0" t="0" r="0" b="6985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98" cy="16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FAA92C7" w14:textId="77777777" w:rsidR="007E62A5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14:paraId="4DCDD633" w14:textId="0C3AB9A1" w:rsidR="007E62A5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14:paraId="6C9F50BF" w14:textId="7DA008AF" w:rsidR="007E62A5" w:rsidRDefault="007E62A5">
      <w:pPr>
        <w:spacing w:after="0"/>
        <w:ind w:left="-1" w:right="217" w:firstLine="0"/>
        <w:jc w:val="right"/>
      </w:pPr>
    </w:p>
    <w:p w14:paraId="36E990A5" w14:textId="77777777" w:rsidR="007E62A5" w:rsidRDefault="00000000">
      <w:pPr>
        <w:spacing w:after="2" w:line="254" w:lineRule="auto"/>
        <w:ind w:left="0" w:right="9728" w:firstLine="0"/>
      </w:pPr>
      <w:r>
        <w:rPr>
          <w:sz w:val="22"/>
        </w:rPr>
        <w:t xml:space="preserve">  </w:t>
      </w:r>
    </w:p>
    <w:p w14:paraId="395EDB17" w14:textId="1E2FBA15" w:rsidR="007E62A5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  <w:r w:rsidR="006E640A">
        <w:rPr>
          <w:noProof/>
          <w:sz w:val="22"/>
        </w:rPr>
        <w:drawing>
          <wp:inline distT="0" distB="0" distL="0" distR="0" wp14:anchorId="2802784B" wp14:editId="6F1EF038">
            <wp:extent cx="5895975" cy="1641475"/>
            <wp:effectExtent l="0" t="0" r="9525" b="0"/>
            <wp:docPr id="93568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0394" name="Picture 935680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D055" w14:textId="382D4F69" w:rsidR="007E62A5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14:paraId="51D01196" w14:textId="760CD497" w:rsidR="007E62A5" w:rsidRDefault="00000000">
      <w:pPr>
        <w:spacing w:after="0" w:line="254" w:lineRule="auto"/>
        <w:ind w:left="0" w:right="9728" w:firstLine="0"/>
      </w:pPr>
      <w:r>
        <w:rPr>
          <w:sz w:val="22"/>
        </w:rPr>
        <w:t xml:space="preserve">  </w:t>
      </w:r>
    </w:p>
    <w:p w14:paraId="363F96FD" w14:textId="0847A0EA" w:rsidR="007E62A5" w:rsidRDefault="00000000">
      <w:pPr>
        <w:spacing w:after="110"/>
        <w:ind w:left="-1" w:right="114" w:firstLine="0"/>
        <w:jc w:val="right"/>
      </w:pPr>
      <w:r>
        <w:rPr>
          <w:sz w:val="22"/>
        </w:rPr>
        <w:t xml:space="preserve"> </w:t>
      </w:r>
    </w:p>
    <w:p w14:paraId="4090262D" w14:textId="28000C42" w:rsidR="007E62A5" w:rsidRDefault="00000000">
      <w:pPr>
        <w:spacing w:after="146"/>
        <w:ind w:left="284" w:right="0" w:firstLine="0"/>
        <w:jc w:val="left"/>
      </w:pPr>
      <w:r>
        <w:rPr>
          <w:sz w:val="22"/>
        </w:rPr>
        <w:t xml:space="preserve"> </w:t>
      </w:r>
      <w:r w:rsidR="006E640A">
        <w:rPr>
          <w:noProof/>
        </w:rPr>
        <w:drawing>
          <wp:inline distT="0" distB="0" distL="0" distR="0" wp14:anchorId="24E311BA" wp14:editId="0BE49D7B">
            <wp:extent cx="6211570" cy="3499485"/>
            <wp:effectExtent l="0" t="0" r="0" b="5715"/>
            <wp:docPr id="1137756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56073" name="Picture 11377560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6403" w14:textId="56B6FF15" w:rsidR="007E62A5" w:rsidRDefault="007E62A5">
      <w:pPr>
        <w:spacing w:after="0"/>
        <w:ind w:left="0" w:right="234" w:firstLine="0"/>
        <w:jc w:val="right"/>
      </w:pPr>
    </w:p>
    <w:sectPr w:rsidR="007E62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967" w:bottom="1479" w:left="1157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2B45" w14:textId="77777777" w:rsidR="00A508E5" w:rsidRDefault="00A508E5">
      <w:pPr>
        <w:spacing w:after="0" w:line="240" w:lineRule="auto"/>
      </w:pPr>
      <w:r>
        <w:separator/>
      </w:r>
    </w:p>
  </w:endnote>
  <w:endnote w:type="continuationSeparator" w:id="0">
    <w:p w14:paraId="4771BF96" w14:textId="77777777" w:rsidR="00A508E5" w:rsidRDefault="00A5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DD5A" w14:textId="77777777" w:rsidR="007E62A5" w:rsidRDefault="00000000">
    <w:pPr>
      <w:spacing w:after="0"/>
      <w:ind w:left="-1157" w:right="109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335B05" wp14:editId="0B37AFE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87" name="Group 2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02" name="Shape 22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" name="Shape 22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7" style="width:547.44pt;height:0.47998pt;position:absolute;mso-position-horizontal-relative:page;mso-position-horizontal:absolute;margin-left:24pt;mso-position-vertical-relative:page;margin-top:817.56pt;" coordsize="69524,60">
              <v:shape id="Shape 22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C56C" w14:textId="77777777" w:rsidR="007E62A5" w:rsidRDefault="00000000">
    <w:pPr>
      <w:spacing w:after="0"/>
      <w:ind w:left="-1157" w:right="109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64DA28" wp14:editId="221220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68" name="Group 2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96" name="Shape 21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" name="Shape 21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" name="Shape 21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8" style="width:547.44pt;height:0.47998pt;position:absolute;mso-position-horizontal-relative:page;mso-position-horizontal:absolute;margin-left:24pt;mso-position-vertical-relative:page;margin-top:817.56pt;" coordsize="69524,60">
              <v:shape id="Shape 21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881F" w14:textId="77777777" w:rsidR="007E62A5" w:rsidRDefault="00000000">
    <w:pPr>
      <w:spacing w:after="0"/>
      <w:ind w:left="-1157" w:right="109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BF0F78" wp14:editId="38C12E4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049" name="Group 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9" style="width:547.44pt;height:0.47998pt;position:absolute;mso-position-horizontal-relative:page;mso-position-horizontal:absolute;margin-left:24pt;mso-position-vertical-relative:page;margin-top:817.56pt;" coordsize="69524,60">
              <v:shape id="Shape 21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7A87" w14:textId="77777777" w:rsidR="00A508E5" w:rsidRDefault="00A508E5">
      <w:pPr>
        <w:spacing w:after="0" w:line="240" w:lineRule="auto"/>
      </w:pPr>
      <w:r>
        <w:separator/>
      </w:r>
    </w:p>
  </w:footnote>
  <w:footnote w:type="continuationSeparator" w:id="0">
    <w:p w14:paraId="3929EC80" w14:textId="77777777" w:rsidR="00A508E5" w:rsidRDefault="00A50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5305" w14:textId="77777777" w:rsidR="007E62A5" w:rsidRDefault="00000000">
    <w:pPr>
      <w:spacing w:after="0"/>
      <w:ind w:left="-1157" w:right="109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09BF31" wp14:editId="11F8A8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76" name="Group 2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80" name="Shape 21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" name="Shape 21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" name="Shape 21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6" style="width:547.44pt;height:0.47998pt;position:absolute;mso-position-horizontal-relative:page;mso-position-horizontal:absolute;margin-left:24pt;mso-position-vertical-relative:page;margin-top:24pt;" coordsize="69524,60">
              <v:shape id="Shape 21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C7C9C3" w14:textId="77777777" w:rsidR="007E62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5687B4" wp14:editId="11A0C11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80" name="Group 2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86" name="Shape 21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" name="Shape 21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8A6F" w14:textId="77777777" w:rsidR="007E62A5" w:rsidRDefault="00000000">
    <w:pPr>
      <w:spacing w:after="0"/>
      <w:ind w:left="-1157" w:right="109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1C2169" wp14:editId="553AB0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57" name="Group 2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70" name="Shape 21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" name="Shape 21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" name="Shape 21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7" style="width:547.44pt;height:0.47998pt;position:absolute;mso-position-horizontal-relative:page;mso-position-horizontal:absolute;margin-left:24pt;mso-position-vertical-relative:page;margin-top:24pt;" coordsize="69524,60">
              <v:shape id="Shape 21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5EA8477" w14:textId="77777777" w:rsidR="007E62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9ACBE0" wp14:editId="188C375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61" name="Group 2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76" name="Shape 21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" name="Shape 21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255F" w14:textId="77777777" w:rsidR="007E62A5" w:rsidRDefault="00000000">
    <w:pPr>
      <w:spacing w:after="0"/>
      <w:ind w:left="-1157" w:right="109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692AB3" wp14:editId="5997F26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038" name="Group 2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160" name="Shape 21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" name="Shape 21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" name="Shape 21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8" style="width:547.44pt;height:0.47998pt;position:absolute;mso-position-horizontal-relative:page;mso-position-horizontal:absolute;margin-left:24pt;mso-position-vertical-relative:page;margin-top:24pt;" coordsize="69524,60">
              <v:shape id="Shape 21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1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FD6C39" w14:textId="77777777" w:rsidR="007E62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3AA63E" wp14:editId="2608700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042" name="Group 2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166" name="Shape 21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" name="Shape 21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1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1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49C2"/>
    <w:multiLevelType w:val="hybridMultilevel"/>
    <w:tmpl w:val="98AC86F4"/>
    <w:lvl w:ilvl="0" w:tplc="C9CE7298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6ECB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0E32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6949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32A69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8AAB2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0505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5A434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A493C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0614A8"/>
    <w:multiLevelType w:val="multilevel"/>
    <w:tmpl w:val="3238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681989">
    <w:abstractNumId w:val="0"/>
  </w:num>
  <w:num w:numId="2" w16cid:durableId="197286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2A5"/>
    <w:rsid w:val="006E640A"/>
    <w:rsid w:val="007713E8"/>
    <w:rsid w:val="007E62A5"/>
    <w:rsid w:val="00A508E5"/>
    <w:rsid w:val="00CE59DB"/>
    <w:rsid w:val="00D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032F"/>
  <w15:docId w15:val="{4B35263F-5657-4FA7-B82B-80AA8EFD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1"/>
      <w:ind w:left="10" w:right="47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59DB"/>
    <w:rPr>
      <w:b/>
      <w:bCs/>
    </w:rPr>
  </w:style>
  <w:style w:type="paragraph" w:customStyle="1" w:styleId="trt0xe">
    <w:name w:val="trt0xe"/>
    <w:basedOn w:val="Normal"/>
    <w:rsid w:val="00D76BF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7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r</dc:creator>
  <cp:keywords/>
  <cp:lastModifiedBy>TCS</cp:lastModifiedBy>
  <cp:revision>2</cp:revision>
  <dcterms:created xsi:type="dcterms:W3CDTF">2023-10-30T07:26:00Z</dcterms:created>
  <dcterms:modified xsi:type="dcterms:W3CDTF">2023-10-30T07:26:00Z</dcterms:modified>
</cp:coreProperties>
</file>