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5BBBE" w14:textId="41164AF0" w:rsidR="002A5812" w:rsidRPr="006732B0" w:rsidRDefault="002A5812">
      <w:pPr>
        <w:rPr>
          <w:u w:val="single"/>
          <w:lang w:val="en-US"/>
        </w:rPr>
      </w:pPr>
      <w:r w:rsidRPr="006732B0">
        <w:rPr>
          <w:u w:val="single"/>
          <w:lang w:val="en-US"/>
        </w:rPr>
        <w:t>Customization</w:t>
      </w:r>
    </w:p>
    <w:p w14:paraId="0F45B427" w14:textId="001D0347" w:rsidR="002A5812" w:rsidRDefault="002A5812">
      <w:pPr>
        <w:rPr>
          <w:u w:val="single"/>
          <w:lang w:val="en-US"/>
        </w:rPr>
      </w:pPr>
    </w:p>
    <w:p w14:paraId="74137CBA" w14:textId="2AA4E5C8" w:rsidR="002A5812" w:rsidRDefault="002A5812">
      <w:pPr>
        <w:rPr>
          <w:u w:val="single"/>
          <w:lang w:val="en-US"/>
        </w:rPr>
      </w:pPr>
    </w:p>
    <w:p w14:paraId="466D1A0F" w14:textId="41A9D11E" w:rsidR="002A5812" w:rsidRPr="002A5812" w:rsidRDefault="002A5812" w:rsidP="002A5812">
      <w:r w:rsidRPr="002A5812">
        <w:rPr>
          <w:noProof/>
          <w:u w:val="single"/>
          <w:lang w:val="en-US"/>
        </w:rPr>
        <w:drawing>
          <wp:inline distT="0" distB="0" distL="0" distR="0" wp14:anchorId="7438E9C5" wp14:editId="78ADE151">
            <wp:extent cx="1732915" cy="605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2915" cy="605790"/>
                    </a:xfrm>
                    <a:prstGeom prst="rect">
                      <a:avLst/>
                    </a:prstGeom>
                    <a:noFill/>
                    <a:ln>
                      <a:noFill/>
                    </a:ln>
                  </pic:spPr>
                </pic:pic>
              </a:graphicData>
            </a:graphic>
          </wp:inline>
        </w:drawing>
      </w:r>
    </w:p>
    <w:p w14:paraId="130FF569" w14:textId="2AC84CEF" w:rsidR="002A5812" w:rsidRDefault="002A5812">
      <w:pPr>
        <w:rPr>
          <w:u w:val="single"/>
          <w:lang w:val="en-US"/>
        </w:rPr>
      </w:pPr>
    </w:p>
    <w:p w14:paraId="613C28EA" w14:textId="5BFA8CC5" w:rsidR="002A5812" w:rsidRDefault="002A5812">
      <w:pPr>
        <w:rPr>
          <w:u w:val="single"/>
          <w:lang w:val="en-US"/>
        </w:rPr>
      </w:pPr>
    </w:p>
    <w:p w14:paraId="3CBCA9E0" w14:textId="77777777" w:rsidR="00463D16" w:rsidRPr="00463D16" w:rsidRDefault="00463D16" w:rsidP="00463D16">
      <w:pPr>
        <w:shd w:val="clear" w:color="auto" w:fill="FFFFFE"/>
        <w:spacing w:line="285" w:lineRule="atLeast"/>
        <w:rPr>
          <w:rFonts w:ascii="Courier New" w:hAnsi="Courier New" w:cs="Courier New"/>
          <w:color w:val="000000"/>
          <w:sz w:val="21"/>
          <w:szCs w:val="21"/>
        </w:rPr>
      </w:pPr>
      <w:r w:rsidRPr="00463D16">
        <w:rPr>
          <w:rFonts w:ascii="Courier New" w:hAnsi="Courier New" w:cs="Courier New"/>
          <w:color w:val="0000FF"/>
          <w:sz w:val="21"/>
          <w:szCs w:val="21"/>
        </w:rPr>
        <w:t>def</w:t>
      </w:r>
      <w:r w:rsidRPr="00463D16">
        <w:rPr>
          <w:rFonts w:ascii="Courier New" w:hAnsi="Courier New" w:cs="Courier New"/>
          <w:color w:val="000000"/>
          <w:sz w:val="21"/>
          <w:szCs w:val="21"/>
        </w:rPr>
        <w:t xml:space="preserve"> </w:t>
      </w:r>
      <w:r w:rsidRPr="00463D16">
        <w:rPr>
          <w:rFonts w:ascii="Courier New" w:hAnsi="Courier New" w:cs="Courier New"/>
          <w:color w:val="795E26"/>
          <w:sz w:val="21"/>
          <w:szCs w:val="21"/>
        </w:rPr>
        <w:t>gram_matrix</w:t>
      </w:r>
      <w:r w:rsidRPr="00463D16">
        <w:rPr>
          <w:rFonts w:ascii="Courier New" w:hAnsi="Courier New" w:cs="Courier New"/>
          <w:color w:val="000000"/>
          <w:sz w:val="21"/>
          <w:szCs w:val="21"/>
        </w:rPr>
        <w:t>(</w:t>
      </w:r>
      <w:r w:rsidRPr="00463D16">
        <w:rPr>
          <w:rFonts w:ascii="Courier New" w:hAnsi="Courier New" w:cs="Courier New"/>
          <w:color w:val="001080"/>
          <w:sz w:val="21"/>
          <w:szCs w:val="21"/>
        </w:rPr>
        <w:t>input_tensor</w:t>
      </w:r>
      <w:r w:rsidRPr="00463D16">
        <w:rPr>
          <w:rFonts w:ascii="Courier New" w:hAnsi="Courier New" w:cs="Courier New"/>
          <w:color w:val="000000"/>
          <w:sz w:val="21"/>
          <w:szCs w:val="21"/>
        </w:rPr>
        <w:t>):</w:t>
      </w:r>
    </w:p>
    <w:p w14:paraId="2CCDBAF0" w14:textId="77777777" w:rsidR="00463D16" w:rsidRPr="00463D16" w:rsidRDefault="00463D16" w:rsidP="00463D16">
      <w:pPr>
        <w:shd w:val="clear" w:color="auto" w:fill="FFFFFE"/>
        <w:spacing w:line="285" w:lineRule="atLeast"/>
        <w:rPr>
          <w:rFonts w:ascii="Courier New" w:hAnsi="Courier New" w:cs="Courier New"/>
          <w:color w:val="000000"/>
          <w:sz w:val="21"/>
          <w:szCs w:val="21"/>
        </w:rPr>
      </w:pPr>
      <w:r w:rsidRPr="00463D16">
        <w:rPr>
          <w:rFonts w:ascii="Courier New" w:hAnsi="Courier New" w:cs="Courier New"/>
          <w:color w:val="000000"/>
          <w:sz w:val="21"/>
          <w:szCs w:val="21"/>
        </w:rPr>
        <w:t xml:space="preserve">  result = tf.linalg.einsum(</w:t>
      </w:r>
      <w:r w:rsidRPr="00463D16">
        <w:rPr>
          <w:rFonts w:ascii="Courier New" w:hAnsi="Courier New" w:cs="Courier New"/>
          <w:color w:val="A31515"/>
          <w:sz w:val="21"/>
          <w:szCs w:val="21"/>
        </w:rPr>
        <w:t>'bijc,bijd-&gt;bcd'</w:t>
      </w:r>
      <w:r w:rsidRPr="00463D16">
        <w:rPr>
          <w:rFonts w:ascii="Courier New" w:hAnsi="Courier New" w:cs="Courier New"/>
          <w:color w:val="000000"/>
          <w:sz w:val="21"/>
          <w:szCs w:val="21"/>
        </w:rPr>
        <w:t>, input_tensor, input_tensor)</w:t>
      </w:r>
    </w:p>
    <w:p w14:paraId="6B894461" w14:textId="77777777" w:rsidR="00463D16" w:rsidRPr="00463D16" w:rsidRDefault="00463D16" w:rsidP="00463D16">
      <w:pPr>
        <w:shd w:val="clear" w:color="auto" w:fill="FFFFFE"/>
        <w:spacing w:line="285" w:lineRule="atLeast"/>
        <w:rPr>
          <w:rFonts w:ascii="Courier New" w:hAnsi="Courier New" w:cs="Courier New"/>
          <w:color w:val="000000"/>
          <w:sz w:val="21"/>
          <w:szCs w:val="21"/>
        </w:rPr>
      </w:pPr>
      <w:r w:rsidRPr="00463D16">
        <w:rPr>
          <w:rFonts w:ascii="Courier New" w:hAnsi="Courier New" w:cs="Courier New"/>
          <w:color w:val="000000"/>
          <w:sz w:val="21"/>
          <w:szCs w:val="21"/>
        </w:rPr>
        <w:t xml:space="preserve">  gram_matrix = tf.expand_dims(result, axis=</w:t>
      </w:r>
      <w:r w:rsidRPr="00463D16">
        <w:rPr>
          <w:rFonts w:ascii="Courier New" w:hAnsi="Courier New" w:cs="Courier New"/>
          <w:color w:val="09885A"/>
          <w:sz w:val="21"/>
          <w:szCs w:val="21"/>
        </w:rPr>
        <w:t>0</w:t>
      </w:r>
      <w:r w:rsidRPr="00463D16">
        <w:rPr>
          <w:rFonts w:ascii="Courier New" w:hAnsi="Courier New" w:cs="Courier New"/>
          <w:color w:val="000000"/>
          <w:sz w:val="21"/>
          <w:szCs w:val="21"/>
        </w:rPr>
        <w:t>)</w:t>
      </w:r>
    </w:p>
    <w:p w14:paraId="0C112A1D" w14:textId="77777777" w:rsidR="00463D16" w:rsidRPr="00463D16" w:rsidRDefault="00463D16" w:rsidP="00463D16">
      <w:pPr>
        <w:shd w:val="clear" w:color="auto" w:fill="FFFFFE"/>
        <w:spacing w:line="285" w:lineRule="atLeast"/>
        <w:rPr>
          <w:rFonts w:ascii="Courier New" w:hAnsi="Courier New" w:cs="Courier New"/>
          <w:color w:val="000000"/>
          <w:sz w:val="21"/>
          <w:szCs w:val="21"/>
        </w:rPr>
      </w:pPr>
      <w:r w:rsidRPr="00463D16">
        <w:rPr>
          <w:rFonts w:ascii="Courier New" w:hAnsi="Courier New" w:cs="Courier New"/>
          <w:color w:val="000000"/>
          <w:sz w:val="21"/>
          <w:szCs w:val="21"/>
        </w:rPr>
        <w:t xml:space="preserve">  input_shape = tf.shape(input_tensor)</w:t>
      </w:r>
    </w:p>
    <w:p w14:paraId="09894B2B" w14:textId="77777777" w:rsidR="00463D16" w:rsidRPr="00463D16" w:rsidRDefault="00463D16" w:rsidP="00463D16">
      <w:pPr>
        <w:shd w:val="clear" w:color="auto" w:fill="FFFFFE"/>
        <w:spacing w:line="285" w:lineRule="atLeast"/>
        <w:rPr>
          <w:rFonts w:ascii="Courier New" w:hAnsi="Courier New" w:cs="Courier New"/>
          <w:color w:val="000000"/>
          <w:sz w:val="21"/>
          <w:szCs w:val="21"/>
        </w:rPr>
      </w:pPr>
      <w:r w:rsidRPr="00463D16">
        <w:rPr>
          <w:rFonts w:ascii="Courier New" w:hAnsi="Courier New" w:cs="Courier New"/>
          <w:color w:val="000000"/>
          <w:sz w:val="21"/>
          <w:szCs w:val="21"/>
        </w:rPr>
        <w:t xml:space="preserve">  i_j = tf.cast(input_shape[</w:t>
      </w:r>
      <w:r w:rsidRPr="00463D16">
        <w:rPr>
          <w:rFonts w:ascii="Courier New" w:hAnsi="Courier New" w:cs="Courier New"/>
          <w:color w:val="09885A"/>
          <w:sz w:val="21"/>
          <w:szCs w:val="21"/>
        </w:rPr>
        <w:t>1</w:t>
      </w:r>
      <w:r w:rsidRPr="00463D16">
        <w:rPr>
          <w:rFonts w:ascii="Courier New" w:hAnsi="Courier New" w:cs="Courier New"/>
          <w:color w:val="000000"/>
          <w:sz w:val="21"/>
          <w:szCs w:val="21"/>
        </w:rPr>
        <w:t>]*input_shape[</w:t>
      </w:r>
      <w:r w:rsidRPr="00463D16">
        <w:rPr>
          <w:rFonts w:ascii="Courier New" w:hAnsi="Courier New" w:cs="Courier New"/>
          <w:color w:val="09885A"/>
          <w:sz w:val="21"/>
          <w:szCs w:val="21"/>
        </w:rPr>
        <w:t>2</w:t>
      </w:r>
      <w:r w:rsidRPr="00463D16">
        <w:rPr>
          <w:rFonts w:ascii="Courier New" w:hAnsi="Courier New" w:cs="Courier New"/>
          <w:color w:val="000000"/>
          <w:sz w:val="21"/>
          <w:szCs w:val="21"/>
        </w:rPr>
        <w:t>], tf.float32)</w:t>
      </w:r>
    </w:p>
    <w:p w14:paraId="73155FAC" w14:textId="77777777" w:rsidR="00463D16" w:rsidRPr="00463D16" w:rsidRDefault="00463D16" w:rsidP="00463D16">
      <w:pPr>
        <w:shd w:val="clear" w:color="auto" w:fill="FFFFFE"/>
        <w:spacing w:line="285" w:lineRule="atLeast"/>
        <w:rPr>
          <w:rFonts w:ascii="Courier New" w:hAnsi="Courier New" w:cs="Courier New"/>
          <w:color w:val="000000"/>
          <w:sz w:val="21"/>
          <w:szCs w:val="21"/>
        </w:rPr>
      </w:pPr>
      <w:r w:rsidRPr="00463D16">
        <w:rPr>
          <w:rFonts w:ascii="Courier New" w:hAnsi="Courier New" w:cs="Courier New"/>
          <w:color w:val="000000"/>
          <w:sz w:val="21"/>
          <w:szCs w:val="21"/>
        </w:rPr>
        <w:t xml:space="preserve">  </w:t>
      </w:r>
      <w:r w:rsidRPr="00463D16">
        <w:rPr>
          <w:rFonts w:ascii="Courier New" w:hAnsi="Courier New" w:cs="Courier New"/>
          <w:color w:val="AF00DB"/>
          <w:sz w:val="21"/>
          <w:szCs w:val="21"/>
        </w:rPr>
        <w:t>return</w:t>
      </w:r>
      <w:r w:rsidRPr="00463D16">
        <w:rPr>
          <w:rFonts w:ascii="Courier New" w:hAnsi="Courier New" w:cs="Courier New"/>
          <w:color w:val="000000"/>
          <w:sz w:val="21"/>
          <w:szCs w:val="21"/>
        </w:rPr>
        <w:t xml:space="preserve"> gram_matrix/i_j </w:t>
      </w:r>
    </w:p>
    <w:p w14:paraId="35F753C2" w14:textId="35D31BFF" w:rsidR="002A5812" w:rsidRDefault="002A5812">
      <w:pPr>
        <w:rPr>
          <w:u w:val="single"/>
          <w:lang w:val="en-US"/>
        </w:rPr>
      </w:pPr>
    </w:p>
    <w:p w14:paraId="7EE5DD39" w14:textId="6DDE82E6" w:rsidR="00463D16" w:rsidRDefault="00463D16">
      <w:pPr>
        <w:rPr>
          <w:sz w:val="22"/>
          <w:szCs w:val="22"/>
          <w:u w:val="single"/>
          <w:lang w:val="en-US"/>
        </w:rPr>
      </w:pPr>
    </w:p>
    <w:p w14:paraId="0C509A3C" w14:textId="572BD277" w:rsidR="00463D16" w:rsidRDefault="00463D16">
      <w:pPr>
        <w:rPr>
          <w:sz w:val="22"/>
          <w:szCs w:val="22"/>
          <w:lang w:val="en-US"/>
        </w:rPr>
      </w:pPr>
      <w:r>
        <w:rPr>
          <w:sz w:val="22"/>
          <w:szCs w:val="22"/>
          <w:lang w:val="en-US"/>
        </w:rPr>
        <w:t>If we use a style layer of “block</w:t>
      </w:r>
      <w:r w:rsidR="00246420">
        <w:rPr>
          <w:sz w:val="22"/>
          <w:szCs w:val="22"/>
          <w:lang w:val="en-US"/>
        </w:rPr>
        <w:t>3</w:t>
      </w:r>
      <w:r>
        <w:rPr>
          <w:sz w:val="22"/>
          <w:szCs w:val="22"/>
          <w:lang w:val="en-US"/>
        </w:rPr>
        <w:t>_</w:t>
      </w:r>
      <w:r w:rsidR="00246420">
        <w:rPr>
          <w:sz w:val="22"/>
          <w:szCs w:val="22"/>
          <w:lang w:val="en-US"/>
        </w:rPr>
        <w:t>pool</w:t>
      </w:r>
      <w:r>
        <w:rPr>
          <w:sz w:val="22"/>
          <w:szCs w:val="22"/>
          <w:lang w:val="en-US"/>
        </w:rPr>
        <w:t xml:space="preserve">” and the output of </w:t>
      </w:r>
      <w:r w:rsidR="00246420">
        <w:rPr>
          <w:sz w:val="22"/>
          <w:szCs w:val="22"/>
          <w:lang w:val="en-US"/>
        </w:rPr>
        <w:t xml:space="preserve">(28, 28, 256), 256 means there are 256 number of filters in a layer (depth of an output). 28 shows the dimension of each filter. What gram matrix does </w:t>
      </w:r>
      <w:r w:rsidR="00CB5AD8">
        <w:rPr>
          <w:sz w:val="22"/>
          <w:szCs w:val="22"/>
          <w:lang w:val="en-US"/>
        </w:rPr>
        <w:t>it</w:t>
      </w:r>
      <w:r w:rsidR="00246420">
        <w:rPr>
          <w:sz w:val="22"/>
          <w:szCs w:val="22"/>
          <w:lang w:val="en-US"/>
        </w:rPr>
        <w:t xml:space="preserve"> trying to </w:t>
      </w:r>
      <w:r w:rsidR="00CB5AD8">
        <w:rPr>
          <w:sz w:val="22"/>
          <w:szCs w:val="22"/>
          <w:lang w:val="en-US"/>
        </w:rPr>
        <w:t>measure</w:t>
      </w:r>
      <w:r w:rsidR="00246420">
        <w:rPr>
          <w:sz w:val="22"/>
          <w:szCs w:val="22"/>
          <w:lang w:val="en-US"/>
        </w:rPr>
        <w:t xml:space="preserve"> </w:t>
      </w:r>
      <w:r w:rsidR="00CB5AD8">
        <w:rPr>
          <w:sz w:val="22"/>
          <w:szCs w:val="22"/>
          <w:lang w:val="en-US"/>
        </w:rPr>
        <w:t>the</w:t>
      </w:r>
      <w:r w:rsidR="00246420">
        <w:rPr>
          <w:sz w:val="22"/>
          <w:szCs w:val="22"/>
          <w:lang w:val="en-US"/>
        </w:rPr>
        <w:t xml:space="preserve"> co-relation between two filters. </w:t>
      </w:r>
      <w:r w:rsidR="00CB5AD8">
        <w:rPr>
          <w:sz w:val="22"/>
          <w:szCs w:val="22"/>
          <w:lang w:val="en-US"/>
        </w:rPr>
        <w:t>In the equation ‘</w:t>
      </w:r>
      <w:proofErr w:type="spellStart"/>
      <w:r w:rsidR="00CB5AD8">
        <w:rPr>
          <w:sz w:val="22"/>
          <w:szCs w:val="22"/>
          <w:lang w:val="en-US"/>
        </w:rPr>
        <w:t>i</w:t>
      </w:r>
      <w:proofErr w:type="spellEnd"/>
      <w:r w:rsidR="00CB5AD8">
        <w:rPr>
          <w:sz w:val="22"/>
          <w:szCs w:val="22"/>
          <w:lang w:val="en-US"/>
        </w:rPr>
        <w:t>’ indicates the pixels (28 pixels from both directions as taken from the above example) and ‘j’ indicates filters (which in this case 256 filters). ‘I’ and ‘J’ indicates the height and the width</w:t>
      </w:r>
      <w:r w:rsidR="006732B0">
        <w:rPr>
          <w:sz w:val="22"/>
          <w:szCs w:val="22"/>
          <w:lang w:val="en-US"/>
        </w:rPr>
        <w:t xml:space="preserve"> of each filter of the entire block layer. </w:t>
      </w:r>
    </w:p>
    <w:p w14:paraId="473605A8" w14:textId="77777777" w:rsidR="006732B0" w:rsidRDefault="006732B0">
      <w:pPr>
        <w:rPr>
          <w:sz w:val="22"/>
          <w:szCs w:val="22"/>
          <w:lang w:val="en-US"/>
        </w:rPr>
      </w:pPr>
    </w:p>
    <w:p w14:paraId="61FDD8E7" w14:textId="6277082F" w:rsidR="006732B0" w:rsidRDefault="006732B0">
      <w:pPr>
        <w:rPr>
          <w:sz w:val="22"/>
          <w:szCs w:val="22"/>
          <w:lang w:val="en-US"/>
        </w:rPr>
      </w:pPr>
    </w:p>
    <w:p w14:paraId="0B81CCFE" w14:textId="0DA1DE8E" w:rsidR="006732B0" w:rsidRDefault="006732B0">
      <w:pPr>
        <w:rPr>
          <w:sz w:val="22"/>
          <w:szCs w:val="22"/>
          <w:lang w:val="en-US"/>
        </w:rPr>
      </w:pPr>
    </w:p>
    <w:p w14:paraId="15E39C7E" w14:textId="57F75C5F" w:rsidR="006732B0" w:rsidRDefault="006732B0">
      <w:pPr>
        <w:rPr>
          <w:sz w:val="22"/>
          <w:szCs w:val="22"/>
          <w:lang w:val="en-US"/>
        </w:rPr>
      </w:pPr>
    </w:p>
    <w:p w14:paraId="479F971B" w14:textId="5074C48B" w:rsidR="006732B0" w:rsidRDefault="006732B0">
      <w:pPr>
        <w:rPr>
          <w:sz w:val="22"/>
          <w:szCs w:val="22"/>
          <w:lang w:val="en-US"/>
        </w:rPr>
      </w:pPr>
    </w:p>
    <w:p w14:paraId="52BD1874" w14:textId="77777777" w:rsidR="006732B0" w:rsidRPr="006732B0" w:rsidRDefault="006732B0" w:rsidP="006732B0">
      <w:pPr>
        <w:shd w:val="clear" w:color="auto" w:fill="FFFFFE"/>
        <w:spacing w:line="285" w:lineRule="atLeast"/>
        <w:rPr>
          <w:rFonts w:ascii="Courier New" w:hAnsi="Courier New" w:cs="Courier New"/>
          <w:color w:val="000000"/>
          <w:sz w:val="21"/>
          <w:szCs w:val="21"/>
        </w:rPr>
      </w:pPr>
      <w:r w:rsidRPr="006732B0">
        <w:rPr>
          <w:rFonts w:ascii="Courier New" w:hAnsi="Courier New" w:cs="Courier New"/>
          <w:color w:val="0000FF"/>
          <w:sz w:val="21"/>
          <w:szCs w:val="21"/>
        </w:rPr>
        <w:t>def</w:t>
      </w:r>
      <w:r w:rsidRPr="006732B0">
        <w:rPr>
          <w:rFonts w:ascii="Courier New" w:hAnsi="Courier New" w:cs="Courier New"/>
          <w:color w:val="000000"/>
          <w:sz w:val="21"/>
          <w:szCs w:val="21"/>
        </w:rPr>
        <w:t xml:space="preserve"> </w:t>
      </w:r>
      <w:r w:rsidRPr="006732B0">
        <w:rPr>
          <w:rFonts w:ascii="Courier New" w:hAnsi="Courier New" w:cs="Courier New"/>
          <w:color w:val="795E26"/>
          <w:sz w:val="21"/>
          <w:szCs w:val="21"/>
        </w:rPr>
        <w:t>load_vgg</w:t>
      </w:r>
      <w:r w:rsidRPr="006732B0">
        <w:rPr>
          <w:rFonts w:ascii="Courier New" w:hAnsi="Courier New" w:cs="Courier New"/>
          <w:color w:val="000000"/>
          <w:sz w:val="21"/>
          <w:szCs w:val="21"/>
        </w:rPr>
        <w:t>():</w:t>
      </w:r>
    </w:p>
    <w:p w14:paraId="3B5FEFA2" w14:textId="77777777" w:rsidR="006732B0" w:rsidRPr="006732B0" w:rsidRDefault="006732B0" w:rsidP="006732B0">
      <w:pPr>
        <w:shd w:val="clear" w:color="auto" w:fill="FFFFFE"/>
        <w:spacing w:line="285" w:lineRule="atLeast"/>
        <w:rPr>
          <w:rFonts w:ascii="Courier New" w:hAnsi="Courier New" w:cs="Courier New"/>
          <w:color w:val="000000"/>
          <w:sz w:val="21"/>
          <w:szCs w:val="21"/>
        </w:rPr>
      </w:pPr>
      <w:r w:rsidRPr="006732B0">
        <w:rPr>
          <w:rFonts w:ascii="Courier New" w:hAnsi="Courier New" w:cs="Courier New"/>
          <w:color w:val="000000"/>
          <w:sz w:val="21"/>
          <w:szCs w:val="21"/>
        </w:rPr>
        <w:t xml:space="preserve">  vgg = tf.keras.applications.VGG19(include_top=</w:t>
      </w:r>
      <w:r w:rsidRPr="006732B0">
        <w:rPr>
          <w:rFonts w:ascii="Courier New" w:hAnsi="Courier New" w:cs="Courier New"/>
          <w:color w:val="0000FF"/>
          <w:sz w:val="21"/>
          <w:szCs w:val="21"/>
        </w:rPr>
        <w:t>True</w:t>
      </w:r>
      <w:r w:rsidRPr="006732B0">
        <w:rPr>
          <w:rFonts w:ascii="Courier New" w:hAnsi="Courier New" w:cs="Courier New"/>
          <w:color w:val="000000"/>
          <w:sz w:val="21"/>
          <w:szCs w:val="21"/>
        </w:rPr>
        <w:t>, weights=</w:t>
      </w:r>
      <w:r w:rsidRPr="006732B0">
        <w:rPr>
          <w:rFonts w:ascii="Courier New" w:hAnsi="Courier New" w:cs="Courier New"/>
          <w:color w:val="0000FF"/>
          <w:sz w:val="21"/>
          <w:szCs w:val="21"/>
        </w:rPr>
        <w:t>None</w:t>
      </w:r>
      <w:r w:rsidRPr="006732B0">
        <w:rPr>
          <w:rFonts w:ascii="Courier New" w:hAnsi="Courier New" w:cs="Courier New"/>
          <w:color w:val="000000"/>
          <w:sz w:val="21"/>
          <w:szCs w:val="21"/>
        </w:rPr>
        <w:t>)</w:t>
      </w:r>
    </w:p>
    <w:p w14:paraId="6A78FD5B" w14:textId="77777777" w:rsidR="006732B0" w:rsidRPr="006732B0" w:rsidRDefault="006732B0" w:rsidP="006732B0">
      <w:pPr>
        <w:shd w:val="clear" w:color="auto" w:fill="FFFFFE"/>
        <w:spacing w:line="285" w:lineRule="atLeast"/>
        <w:rPr>
          <w:rFonts w:ascii="Courier New" w:hAnsi="Courier New" w:cs="Courier New"/>
          <w:color w:val="000000"/>
          <w:sz w:val="21"/>
          <w:szCs w:val="21"/>
        </w:rPr>
      </w:pPr>
      <w:r w:rsidRPr="006732B0">
        <w:rPr>
          <w:rFonts w:ascii="Courier New" w:hAnsi="Courier New" w:cs="Courier New"/>
          <w:color w:val="000000"/>
          <w:sz w:val="21"/>
          <w:szCs w:val="21"/>
        </w:rPr>
        <w:t xml:space="preserve">  vgg.load_weights(</w:t>
      </w:r>
      <w:r w:rsidRPr="006732B0">
        <w:rPr>
          <w:rFonts w:ascii="Courier New" w:hAnsi="Courier New" w:cs="Courier New"/>
          <w:color w:val="A31515"/>
          <w:sz w:val="21"/>
          <w:szCs w:val="21"/>
        </w:rPr>
        <w:t>'/content/drive/MyDrive/modelWeights/vgg19_weights_tf_dim_ordering_tf_kernels.h5'</w:t>
      </w:r>
      <w:r w:rsidRPr="006732B0">
        <w:rPr>
          <w:rFonts w:ascii="Courier New" w:hAnsi="Courier New" w:cs="Courier New"/>
          <w:color w:val="000000"/>
          <w:sz w:val="21"/>
          <w:szCs w:val="21"/>
        </w:rPr>
        <w:t>)</w:t>
      </w:r>
    </w:p>
    <w:p w14:paraId="3E9C6E4A" w14:textId="77777777" w:rsidR="006732B0" w:rsidRPr="006732B0" w:rsidRDefault="006732B0" w:rsidP="006732B0">
      <w:pPr>
        <w:shd w:val="clear" w:color="auto" w:fill="FFFFFE"/>
        <w:spacing w:line="285" w:lineRule="atLeast"/>
        <w:rPr>
          <w:rFonts w:ascii="Courier New" w:hAnsi="Courier New" w:cs="Courier New"/>
          <w:color w:val="000000"/>
          <w:sz w:val="21"/>
          <w:szCs w:val="21"/>
        </w:rPr>
      </w:pPr>
      <w:r w:rsidRPr="006732B0">
        <w:rPr>
          <w:rFonts w:ascii="Courier New" w:hAnsi="Courier New" w:cs="Courier New"/>
          <w:color w:val="000000"/>
          <w:sz w:val="21"/>
          <w:szCs w:val="21"/>
        </w:rPr>
        <w:t xml:space="preserve">  vgg.trainable = </w:t>
      </w:r>
      <w:r w:rsidRPr="006732B0">
        <w:rPr>
          <w:rFonts w:ascii="Courier New" w:hAnsi="Courier New" w:cs="Courier New"/>
          <w:color w:val="0000FF"/>
          <w:sz w:val="21"/>
          <w:szCs w:val="21"/>
        </w:rPr>
        <w:t>False</w:t>
      </w:r>
    </w:p>
    <w:p w14:paraId="123FEBBF" w14:textId="77777777" w:rsidR="006732B0" w:rsidRPr="006732B0" w:rsidRDefault="006732B0" w:rsidP="006732B0">
      <w:pPr>
        <w:shd w:val="clear" w:color="auto" w:fill="FFFFFE"/>
        <w:spacing w:line="285" w:lineRule="atLeast"/>
        <w:rPr>
          <w:rFonts w:ascii="Courier New" w:hAnsi="Courier New" w:cs="Courier New"/>
          <w:color w:val="000000"/>
          <w:sz w:val="21"/>
          <w:szCs w:val="21"/>
        </w:rPr>
      </w:pPr>
      <w:r w:rsidRPr="006732B0">
        <w:rPr>
          <w:rFonts w:ascii="Courier New" w:hAnsi="Courier New" w:cs="Courier New"/>
          <w:color w:val="000000"/>
          <w:sz w:val="21"/>
          <w:szCs w:val="21"/>
        </w:rPr>
        <w:t xml:space="preserve">  content_layers = [</w:t>
      </w:r>
      <w:r w:rsidRPr="006732B0">
        <w:rPr>
          <w:rFonts w:ascii="Courier New" w:hAnsi="Courier New" w:cs="Courier New"/>
          <w:color w:val="A31515"/>
          <w:sz w:val="21"/>
          <w:szCs w:val="21"/>
        </w:rPr>
        <w:t>'block4_conv2'</w:t>
      </w:r>
      <w:r w:rsidRPr="006732B0">
        <w:rPr>
          <w:rFonts w:ascii="Courier New" w:hAnsi="Courier New" w:cs="Courier New"/>
          <w:color w:val="000000"/>
          <w:sz w:val="21"/>
          <w:szCs w:val="21"/>
        </w:rPr>
        <w:t>]</w:t>
      </w:r>
    </w:p>
    <w:p w14:paraId="3943B037" w14:textId="77777777" w:rsidR="006732B0" w:rsidRPr="006732B0" w:rsidRDefault="006732B0" w:rsidP="006732B0">
      <w:pPr>
        <w:shd w:val="clear" w:color="auto" w:fill="FFFFFE"/>
        <w:spacing w:line="285" w:lineRule="atLeast"/>
        <w:rPr>
          <w:rFonts w:ascii="Courier New" w:hAnsi="Courier New" w:cs="Courier New"/>
          <w:color w:val="000000"/>
          <w:sz w:val="21"/>
          <w:szCs w:val="21"/>
        </w:rPr>
      </w:pPr>
      <w:r w:rsidRPr="006732B0">
        <w:rPr>
          <w:rFonts w:ascii="Courier New" w:hAnsi="Courier New" w:cs="Courier New"/>
          <w:color w:val="000000"/>
          <w:sz w:val="21"/>
          <w:szCs w:val="21"/>
        </w:rPr>
        <w:t xml:space="preserve">  style_layers = [</w:t>
      </w:r>
      <w:r w:rsidRPr="006732B0">
        <w:rPr>
          <w:rFonts w:ascii="Courier New" w:hAnsi="Courier New" w:cs="Courier New"/>
          <w:color w:val="A31515"/>
          <w:sz w:val="21"/>
          <w:szCs w:val="21"/>
        </w:rPr>
        <w:t>'block1_conv1'</w:t>
      </w:r>
      <w:r w:rsidRPr="006732B0">
        <w:rPr>
          <w:rFonts w:ascii="Courier New" w:hAnsi="Courier New" w:cs="Courier New"/>
          <w:color w:val="000000"/>
          <w:sz w:val="21"/>
          <w:szCs w:val="21"/>
        </w:rPr>
        <w:t xml:space="preserve">, </w:t>
      </w:r>
      <w:r w:rsidRPr="006732B0">
        <w:rPr>
          <w:rFonts w:ascii="Courier New" w:hAnsi="Courier New" w:cs="Courier New"/>
          <w:color w:val="A31515"/>
          <w:sz w:val="21"/>
          <w:szCs w:val="21"/>
        </w:rPr>
        <w:t>'block2_conv1'</w:t>
      </w:r>
      <w:r w:rsidRPr="006732B0">
        <w:rPr>
          <w:rFonts w:ascii="Courier New" w:hAnsi="Courier New" w:cs="Courier New"/>
          <w:color w:val="000000"/>
          <w:sz w:val="21"/>
          <w:szCs w:val="21"/>
        </w:rPr>
        <w:t xml:space="preserve">, </w:t>
      </w:r>
      <w:r w:rsidRPr="006732B0">
        <w:rPr>
          <w:rFonts w:ascii="Courier New" w:hAnsi="Courier New" w:cs="Courier New"/>
          <w:color w:val="A31515"/>
          <w:sz w:val="21"/>
          <w:szCs w:val="21"/>
        </w:rPr>
        <w:t>'block3_conv1'</w:t>
      </w:r>
      <w:r w:rsidRPr="006732B0">
        <w:rPr>
          <w:rFonts w:ascii="Courier New" w:hAnsi="Courier New" w:cs="Courier New"/>
          <w:color w:val="000000"/>
          <w:sz w:val="21"/>
          <w:szCs w:val="21"/>
        </w:rPr>
        <w:t xml:space="preserve">, </w:t>
      </w:r>
      <w:r w:rsidRPr="006732B0">
        <w:rPr>
          <w:rFonts w:ascii="Courier New" w:hAnsi="Courier New" w:cs="Courier New"/>
          <w:color w:val="A31515"/>
          <w:sz w:val="21"/>
          <w:szCs w:val="21"/>
        </w:rPr>
        <w:t>'block4_conv1'</w:t>
      </w:r>
      <w:r w:rsidRPr="006732B0">
        <w:rPr>
          <w:rFonts w:ascii="Courier New" w:hAnsi="Courier New" w:cs="Courier New"/>
          <w:color w:val="000000"/>
          <w:sz w:val="21"/>
          <w:szCs w:val="21"/>
        </w:rPr>
        <w:t xml:space="preserve">, </w:t>
      </w:r>
      <w:r w:rsidRPr="006732B0">
        <w:rPr>
          <w:rFonts w:ascii="Courier New" w:hAnsi="Courier New" w:cs="Courier New"/>
          <w:color w:val="A31515"/>
          <w:sz w:val="21"/>
          <w:szCs w:val="21"/>
        </w:rPr>
        <w:t>'block5_conv1'</w:t>
      </w:r>
      <w:r w:rsidRPr="006732B0">
        <w:rPr>
          <w:rFonts w:ascii="Courier New" w:hAnsi="Courier New" w:cs="Courier New"/>
          <w:color w:val="000000"/>
          <w:sz w:val="21"/>
          <w:szCs w:val="21"/>
        </w:rPr>
        <w:t>]</w:t>
      </w:r>
    </w:p>
    <w:p w14:paraId="74CBFFCD" w14:textId="77777777" w:rsidR="006732B0" w:rsidRPr="006732B0" w:rsidRDefault="006732B0" w:rsidP="006732B0">
      <w:pPr>
        <w:shd w:val="clear" w:color="auto" w:fill="FFFFFE"/>
        <w:spacing w:line="285" w:lineRule="atLeast"/>
        <w:rPr>
          <w:rFonts w:ascii="Courier New" w:hAnsi="Courier New" w:cs="Courier New"/>
          <w:color w:val="000000"/>
          <w:sz w:val="21"/>
          <w:szCs w:val="21"/>
        </w:rPr>
      </w:pPr>
      <w:r w:rsidRPr="006732B0">
        <w:rPr>
          <w:rFonts w:ascii="Courier New" w:hAnsi="Courier New" w:cs="Courier New"/>
          <w:color w:val="000000"/>
          <w:sz w:val="21"/>
          <w:szCs w:val="21"/>
        </w:rPr>
        <w:t xml:space="preserve">  content_output = vgg.get_layer(content_layers[</w:t>
      </w:r>
      <w:r w:rsidRPr="006732B0">
        <w:rPr>
          <w:rFonts w:ascii="Courier New" w:hAnsi="Courier New" w:cs="Courier New"/>
          <w:color w:val="09885A"/>
          <w:sz w:val="21"/>
          <w:szCs w:val="21"/>
        </w:rPr>
        <w:t>0</w:t>
      </w:r>
      <w:r w:rsidRPr="006732B0">
        <w:rPr>
          <w:rFonts w:ascii="Courier New" w:hAnsi="Courier New" w:cs="Courier New"/>
          <w:color w:val="000000"/>
          <w:sz w:val="21"/>
          <w:szCs w:val="21"/>
        </w:rPr>
        <w:t xml:space="preserve">]).output </w:t>
      </w:r>
    </w:p>
    <w:p w14:paraId="512142CC" w14:textId="77777777" w:rsidR="006732B0" w:rsidRPr="006732B0" w:rsidRDefault="006732B0" w:rsidP="006732B0">
      <w:pPr>
        <w:shd w:val="clear" w:color="auto" w:fill="FFFFFE"/>
        <w:spacing w:line="285" w:lineRule="atLeast"/>
        <w:rPr>
          <w:rFonts w:ascii="Courier New" w:hAnsi="Courier New" w:cs="Courier New"/>
          <w:color w:val="000000"/>
          <w:sz w:val="21"/>
          <w:szCs w:val="21"/>
        </w:rPr>
      </w:pPr>
      <w:r w:rsidRPr="006732B0">
        <w:rPr>
          <w:rFonts w:ascii="Courier New" w:hAnsi="Courier New" w:cs="Courier New"/>
          <w:color w:val="000000"/>
          <w:sz w:val="21"/>
          <w:szCs w:val="21"/>
        </w:rPr>
        <w:t xml:space="preserve">  style_output = [vgg.get_layer(style_layer).output </w:t>
      </w:r>
      <w:r w:rsidRPr="006732B0">
        <w:rPr>
          <w:rFonts w:ascii="Courier New" w:hAnsi="Courier New" w:cs="Courier New"/>
          <w:color w:val="AF00DB"/>
          <w:sz w:val="21"/>
          <w:szCs w:val="21"/>
        </w:rPr>
        <w:t>for</w:t>
      </w:r>
      <w:r w:rsidRPr="006732B0">
        <w:rPr>
          <w:rFonts w:ascii="Courier New" w:hAnsi="Courier New" w:cs="Courier New"/>
          <w:color w:val="000000"/>
          <w:sz w:val="21"/>
          <w:szCs w:val="21"/>
        </w:rPr>
        <w:t xml:space="preserve"> style_layer </w:t>
      </w:r>
      <w:r w:rsidRPr="006732B0">
        <w:rPr>
          <w:rFonts w:ascii="Courier New" w:hAnsi="Courier New" w:cs="Courier New"/>
          <w:color w:val="0000FF"/>
          <w:sz w:val="21"/>
          <w:szCs w:val="21"/>
        </w:rPr>
        <w:t>in</w:t>
      </w:r>
      <w:r w:rsidRPr="006732B0">
        <w:rPr>
          <w:rFonts w:ascii="Courier New" w:hAnsi="Courier New" w:cs="Courier New"/>
          <w:color w:val="000000"/>
          <w:sz w:val="21"/>
          <w:szCs w:val="21"/>
        </w:rPr>
        <w:t xml:space="preserve"> style_layers]</w:t>
      </w:r>
    </w:p>
    <w:p w14:paraId="040C7889" w14:textId="77777777" w:rsidR="006732B0" w:rsidRPr="006732B0" w:rsidRDefault="006732B0" w:rsidP="006732B0">
      <w:pPr>
        <w:shd w:val="clear" w:color="auto" w:fill="FFFFFE"/>
        <w:spacing w:line="285" w:lineRule="atLeast"/>
        <w:rPr>
          <w:rFonts w:ascii="Courier New" w:hAnsi="Courier New" w:cs="Courier New"/>
          <w:color w:val="000000"/>
          <w:sz w:val="21"/>
          <w:szCs w:val="21"/>
        </w:rPr>
      </w:pPr>
      <w:r w:rsidRPr="006732B0">
        <w:rPr>
          <w:rFonts w:ascii="Courier New" w:hAnsi="Courier New" w:cs="Courier New"/>
          <w:color w:val="000000"/>
          <w:sz w:val="21"/>
          <w:szCs w:val="21"/>
        </w:rPr>
        <w:t xml:space="preserve">  gram_style_output = [gram_matrix(output_) </w:t>
      </w:r>
      <w:r w:rsidRPr="006732B0">
        <w:rPr>
          <w:rFonts w:ascii="Courier New" w:hAnsi="Courier New" w:cs="Courier New"/>
          <w:color w:val="AF00DB"/>
          <w:sz w:val="21"/>
          <w:szCs w:val="21"/>
        </w:rPr>
        <w:t>for</w:t>
      </w:r>
      <w:r w:rsidRPr="006732B0">
        <w:rPr>
          <w:rFonts w:ascii="Courier New" w:hAnsi="Courier New" w:cs="Courier New"/>
          <w:color w:val="000000"/>
          <w:sz w:val="21"/>
          <w:szCs w:val="21"/>
        </w:rPr>
        <w:t xml:space="preserve"> output_ </w:t>
      </w:r>
      <w:r w:rsidRPr="006732B0">
        <w:rPr>
          <w:rFonts w:ascii="Courier New" w:hAnsi="Courier New" w:cs="Courier New"/>
          <w:color w:val="0000FF"/>
          <w:sz w:val="21"/>
          <w:szCs w:val="21"/>
        </w:rPr>
        <w:t>in</w:t>
      </w:r>
      <w:r w:rsidRPr="006732B0">
        <w:rPr>
          <w:rFonts w:ascii="Courier New" w:hAnsi="Courier New" w:cs="Courier New"/>
          <w:color w:val="000000"/>
          <w:sz w:val="21"/>
          <w:szCs w:val="21"/>
        </w:rPr>
        <w:t xml:space="preserve"> style_output]</w:t>
      </w:r>
    </w:p>
    <w:p w14:paraId="6D78CCE0" w14:textId="77777777" w:rsidR="006732B0" w:rsidRPr="006732B0" w:rsidRDefault="006732B0" w:rsidP="006732B0">
      <w:pPr>
        <w:shd w:val="clear" w:color="auto" w:fill="FFFFFE"/>
        <w:spacing w:line="285" w:lineRule="atLeast"/>
        <w:rPr>
          <w:rFonts w:ascii="Courier New" w:hAnsi="Courier New" w:cs="Courier New"/>
          <w:color w:val="000000"/>
          <w:sz w:val="21"/>
          <w:szCs w:val="21"/>
        </w:rPr>
      </w:pPr>
    </w:p>
    <w:p w14:paraId="4E58948D" w14:textId="77777777" w:rsidR="006732B0" w:rsidRPr="006732B0" w:rsidRDefault="006732B0" w:rsidP="006732B0">
      <w:pPr>
        <w:shd w:val="clear" w:color="auto" w:fill="FFFFFE"/>
        <w:spacing w:line="285" w:lineRule="atLeast"/>
        <w:rPr>
          <w:rFonts w:ascii="Courier New" w:hAnsi="Courier New" w:cs="Courier New"/>
          <w:color w:val="000000"/>
          <w:sz w:val="21"/>
          <w:szCs w:val="21"/>
        </w:rPr>
      </w:pPr>
      <w:r w:rsidRPr="006732B0">
        <w:rPr>
          <w:rFonts w:ascii="Courier New" w:hAnsi="Courier New" w:cs="Courier New"/>
          <w:color w:val="000000"/>
          <w:sz w:val="21"/>
          <w:szCs w:val="21"/>
        </w:rPr>
        <w:t xml:space="preserve">  model = Model([vgg.input], [content_output, gram_style_output])</w:t>
      </w:r>
    </w:p>
    <w:p w14:paraId="3747C3B5" w14:textId="77777777" w:rsidR="006732B0" w:rsidRPr="006732B0" w:rsidRDefault="006732B0" w:rsidP="006732B0">
      <w:pPr>
        <w:shd w:val="clear" w:color="auto" w:fill="FFFFFE"/>
        <w:spacing w:line="285" w:lineRule="atLeast"/>
        <w:rPr>
          <w:rFonts w:ascii="Courier New" w:hAnsi="Courier New" w:cs="Courier New"/>
          <w:color w:val="000000"/>
          <w:sz w:val="21"/>
          <w:szCs w:val="21"/>
        </w:rPr>
      </w:pPr>
      <w:r w:rsidRPr="006732B0">
        <w:rPr>
          <w:rFonts w:ascii="Courier New" w:hAnsi="Courier New" w:cs="Courier New"/>
          <w:color w:val="000000"/>
          <w:sz w:val="21"/>
          <w:szCs w:val="21"/>
        </w:rPr>
        <w:t xml:space="preserve">  </w:t>
      </w:r>
      <w:r w:rsidRPr="006732B0">
        <w:rPr>
          <w:rFonts w:ascii="Courier New" w:hAnsi="Courier New" w:cs="Courier New"/>
          <w:color w:val="AF00DB"/>
          <w:sz w:val="21"/>
          <w:szCs w:val="21"/>
        </w:rPr>
        <w:t>return</w:t>
      </w:r>
      <w:r w:rsidRPr="006732B0">
        <w:rPr>
          <w:rFonts w:ascii="Courier New" w:hAnsi="Courier New" w:cs="Courier New"/>
          <w:color w:val="000000"/>
          <w:sz w:val="21"/>
          <w:szCs w:val="21"/>
        </w:rPr>
        <w:t xml:space="preserve"> model</w:t>
      </w:r>
    </w:p>
    <w:p w14:paraId="2AA4EB41" w14:textId="77777777" w:rsidR="006732B0" w:rsidRPr="00463D16" w:rsidRDefault="006732B0">
      <w:pPr>
        <w:rPr>
          <w:sz w:val="22"/>
          <w:szCs w:val="22"/>
          <w:lang w:val="en-US"/>
        </w:rPr>
      </w:pPr>
    </w:p>
    <w:p w14:paraId="6013ACF1" w14:textId="67958727" w:rsidR="00463D16" w:rsidRDefault="006732B0">
      <w:pPr>
        <w:rPr>
          <w:rFonts w:ascii="Courier New" w:hAnsi="Courier New" w:cs="Courier New"/>
          <w:color w:val="A31515"/>
          <w:sz w:val="21"/>
          <w:szCs w:val="21"/>
          <w:lang w:val="en-US"/>
        </w:rPr>
      </w:pPr>
      <w:r>
        <w:rPr>
          <w:sz w:val="22"/>
          <w:szCs w:val="22"/>
          <w:lang w:val="en-US"/>
        </w:rPr>
        <w:t xml:space="preserve">Content layers can be defined as </w:t>
      </w:r>
      <w:r w:rsidRPr="006732B0">
        <w:rPr>
          <w:rFonts w:ascii="Courier New" w:hAnsi="Courier New" w:cs="Courier New"/>
          <w:color w:val="A31515"/>
          <w:sz w:val="21"/>
          <w:szCs w:val="21"/>
        </w:rPr>
        <w:t>'block4_conv2'</w:t>
      </w:r>
      <w:r>
        <w:rPr>
          <w:sz w:val="22"/>
          <w:szCs w:val="22"/>
          <w:lang w:val="en-US"/>
        </w:rPr>
        <w:t xml:space="preserve">; The style layers are defined as </w:t>
      </w:r>
      <w:r w:rsidRPr="006732B0">
        <w:rPr>
          <w:rFonts w:ascii="Courier New" w:hAnsi="Courier New" w:cs="Courier New"/>
          <w:color w:val="A31515"/>
          <w:sz w:val="21"/>
          <w:szCs w:val="21"/>
        </w:rPr>
        <w:t>'block1_conv1'</w:t>
      </w:r>
      <w:r w:rsidRPr="006732B0">
        <w:rPr>
          <w:rFonts w:ascii="Courier New" w:hAnsi="Courier New" w:cs="Courier New"/>
          <w:color w:val="000000"/>
          <w:sz w:val="21"/>
          <w:szCs w:val="21"/>
        </w:rPr>
        <w:t xml:space="preserve">, </w:t>
      </w:r>
      <w:r w:rsidRPr="006732B0">
        <w:rPr>
          <w:rFonts w:ascii="Courier New" w:hAnsi="Courier New" w:cs="Courier New"/>
          <w:color w:val="A31515"/>
          <w:sz w:val="21"/>
          <w:szCs w:val="21"/>
        </w:rPr>
        <w:t>'block2_conv1'</w:t>
      </w:r>
      <w:r w:rsidRPr="006732B0">
        <w:rPr>
          <w:rFonts w:ascii="Courier New" w:hAnsi="Courier New" w:cs="Courier New"/>
          <w:color w:val="000000"/>
          <w:sz w:val="21"/>
          <w:szCs w:val="21"/>
        </w:rPr>
        <w:t xml:space="preserve">, </w:t>
      </w:r>
      <w:r w:rsidRPr="006732B0">
        <w:rPr>
          <w:rFonts w:ascii="Courier New" w:hAnsi="Courier New" w:cs="Courier New"/>
          <w:color w:val="A31515"/>
          <w:sz w:val="21"/>
          <w:szCs w:val="21"/>
        </w:rPr>
        <w:t>'block3_conv1'</w:t>
      </w:r>
      <w:r w:rsidRPr="006732B0">
        <w:rPr>
          <w:rFonts w:ascii="Courier New" w:hAnsi="Courier New" w:cs="Courier New"/>
          <w:color w:val="000000"/>
          <w:sz w:val="21"/>
          <w:szCs w:val="21"/>
        </w:rPr>
        <w:t xml:space="preserve">, </w:t>
      </w:r>
      <w:r w:rsidRPr="006732B0">
        <w:rPr>
          <w:rFonts w:ascii="Courier New" w:hAnsi="Courier New" w:cs="Courier New"/>
          <w:color w:val="A31515"/>
          <w:sz w:val="21"/>
          <w:szCs w:val="21"/>
        </w:rPr>
        <w:t>'block4_conv1'</w:t>
      </w:r>
      <w:r w:rsidRPr="006732B0">
        <w:rPr>
          <w:rFonts w:ascii="Courier New" w:hAnsi="Courier New" w:cs="Courier New"/>
          <w:color w:val="000000"/>
          <w:sz w:val="21"/>
          <w:szCs w:val="21"/>
        </w:rPr>
        <w:t xml:space="preserve">, </w:t>
      </w:r>
      <w:r w:rsidRPr="006732B0">
        <w:rPr>
          <w:rFonts w:ascii="Courier New" w:hAnsi="Courier New" w:cs="Courier New"/>
          <w:color w:val="A31515"/>
          <w:sz w:val="21"/>
          <w:szCs w:val="21"/>
        </w:rPr>
        <w:t>'block5_conv1'</w:t>
      </w:r>
      <w:r>
        <w:rPr>
          <w:rFonts w:ascii="Courier New" w:hAnsi="Courier New" w:cs="Courier New"/>
          <w:color w:val="A31515"/>
          <w:sz w:val="21"/>
          <w:szCs w:val="21"/>
          <w:lang w:val="en-US"/>
        </w:rPr>
        <w:t>.</w:t>
      </w:r>
    </w:p>
    <w:p w14:paraId="40BDF3E0" w14:textId="5241AA59" w:rsidR="006732B0" w:rsidRDefault="006732B0">
      <w:pPr>
        <w:rPr>
          <w:rFonts w:ascii="Courier New" w:hAnsi="Courier New" w:cs="Courier New"/>
          <w:color w:val="A31515"/>
          <w:sz w:val="21"/>
          <w:szCs w:val="21"/>
          <w:lang w:val="en-US"/>
        </w:rPr>
      </w:pPr>
    </w:p>
    <w:p w14:paraId="40761C47" w14:textId="77D5D962" w:rsidR="006732B0" w:rsidRDefault="006732B0" w:rsidP="006732B0">
      <w:r>
        <w:rPr>
          <w:rFonts w:ascii="Courier New" w:hAnsi="Courier New" w:cs="Courier New"/>
          <w:noProof/>
          <w:color w:val="A31515"/>
          <w:sz w:val="21"/>
          <w:szCs w:val="21"/>
          <w:lang w:val="en-US"/>
        </w:rPr>
        <w:lastRenderedPageBreak/>
        <w:drawing>
          <wp:inline distT="0" distB="0" distL="0" distR="0" wp14:anchorId="004DB71A" wp14:editId="36F88A13">
            <wp:extent cx="2924175" cy="669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669925"/>
                    </a:xfrm>
                    <a:prstGeom prst="rect">
                      <a:avLst/>
                    </a:prstGeom>
                    <a:noFill/>
                    <a:ln>
                      <a:noFill/>
                    </a:ln>
                  </pic:spPr>
                </pic:pic>
              </a:graphicData>
            </a:graphic>
          </wp:inline>
        </w:drawing>
      </w:r>
    </w:p>
    <w:p w14:paraId="3C30E73B" w14:textId="2C85C4A2" w:rsidR="006732B0" w:rsidRPr="006732B0" w:rsidRDefault="006732B0">
      <w:pPr>
        <w:rPr>
          <w:color w:val="000000" w:themeColor="text1"/>
          <w:sz w:val="22"/>
          <w:szCs w:val="22"/>
          <w:lang w:val="en-US"/>
        </w:rPr>
      </w:pPr>
      <w:r>
        <w:rPr>
          <w:rFonts w:ascii="Courier New" w:hAnsi="Courier New" w:cs="Courier New"/>
          <w:color w:val="A31515"/>
          <w:sz w:val="21"/>
          <w:szCs w:val="21"/>
          <w:lang w:val="en-US"/>
        </w:rPr>
        <w:t xml:space="preserve"> </w:t>
      </w:r>
    </w:p>
    <w:p w14:paraId="61B8C962" w14:textId="4DC39891" w:rsidR="006732B0" w:rsidRDefault="006732B0">
      <w:pPr>
        <w:rPr>
          <w:sz w:val="22"/>
          <w:szCs w:val="22"/>
          <w:lang w:val="en-US"/>
        </w:rPr>
      </w:pPr>
      <w:r>
        <w:rPr>
          <w:sz w:val="22"/>
          <w:szCs w:val="22"/>
          <w:lang w:val="en-US"/>
        </w:rPr>
        <w:t>Style Loss</w:t>
      </w:r>
      <w:r w:rsidR="00AA1B46">
        <w:rPr>
          <w:sz w:val="22"/>
          <w:szCs w:val="22"/>
          <w:lang w:val="en-US"/>
        </w:rPr>
        <w:t xml:space="preserve"> [1]</w:t>
      </w:r>
    </w:p>
    <w:p w14:paraId="70408A7C" w14:textId="770DACC2" w:rsidR="006732B0" w:rsidRDefault="006732B0">
      <w:pPr>
        <w:rPr>
          <w:sz w:val="22"/>
          <w:szCs w:val="22"/>
          <w:lang w:val="en-US"/>
        </w:rPr>
      </w:pPr>
    </w:p>
    <w:p w14:paraId="4B978F2A" w14:textId="61845774" w:rsidR="006732B0" w:rsidRDefault="006732B0" w:rsidP="006732B0">
      <w:r>
        <w:rPr>
          <w:noProof/>
          <w:sz w:val="22"/>
          <w:szCs w:val="22"/>
          <w:lang w:val="en-US"/>
        </w:rPr>
        <w:drawing>
          <wp:inline distT="0" distB="0" distL="0" distR="0" wp14:anchorId="48DFC50E" wp14:editId="5B798F89">
            <wp:extent cx="3444875" cy="659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875" cy="659130"/>
                    </a:xfrm>
                    <a:prstGeom prst="rect">
                      <a:avLst/>
                    </a:prstGeom>
                    <a:noFill/>
                    <a:ln>
                      <a:noFill/>
                    </a:ln>
                  </pic:spPr>
                </pic:pic>
              </a:graphicData>
            </a:graphic>
          </wp:inline>
        </w:drawing>
      </w:r>
    </w:p>
    <w:p w14:paraId="62A9761A" w14:textId="00DEC164" w:rsidR="006732B0" w:rsidRDefault="006732B0">
      <w:pPr>
        <w:rPr>
          <w:sz w:val="22"/>
          <w:szCs w:val="22"/>
          <w:lang w:val="en-US"/>
        </w:rPr>
      </w:pPr>
      <w:r>
        <w:rPr>
          <w:sz w:val="22"/>
          <w:szCs w:val="22"/>
          <w:lang w:val="en-US"/>
        </w:rPr>
        <w:t>Content loss</w:t>
      </w:r>
      <w:r w:rsidR="00AA1B46">
        <w:rPr>
          <w:sz w:val="22"/>
          <w:szCs w:val="22"/>
          <w:lang w:val="en-US"/>
        </w:rPr>
        <w:t xml:space="preserve"> [1]</w:t>
      </w:r>
    </w:p>
    <w:p w14:paraId="02990D47" w14:textId="449F1E35" w:rsidR="007E26D7" w:rsidRDefault="007E26D7">
      <w:pPr>
        <w:rPr>
          <w:sz w:val="22"/>
          <w:szCs w:val="22"/>
          <w:lang w:val="en-US"/>
        </w:rPr>
      </w:pPr>
    </w:p>
    <w:p w14:paraId="1F392FA3" w14:textId="77777777" w:rsidR="003B4240" w:rsidRDefault="003B4240" w:rsidP="00AA1B46">
      <w:pPr>
        <w:rPr>
          <w:sz w:val="22"/>
          <w:szCs w:val="22"/>
          <w:lang w:val="en-US"/>
        </w:rPr>
      </w:pPr>
    </w:p>
    <w:p w14:paraId="1B1E4B47" w14:textId="3042E104" w:rsidR="003B4240" w:rsidRPr="003B4240" w:rsidRDefault="00AA1B46" w:rsidP="003B4240">
      <w:pPr>
        <w:rPr>
          <w:sz w:val="22"/>
          <w:szCs w:val="22"/>
        </w:rPr>
      </w:pPr>
      <w:r w:rsidRPr="003B4240">
        <w:rPr>
          <w:sz w:val="22"/>
          <w:szCs w:val="22"/>
        </w:rPr>
        <w:t>To generate the images that mix the content of a photograph with the style of a painting we jointly minimise the distance of a white noise image from the content representat</w:t>
      </w:r>
      <w:r w:rsidR="003B4240" w:rsidRPr="003B4240">
        <w:rPr>
          <w:sz w:val="22"/>
          <w:szCs w:val="22"/>
          <w:lang w:val="en-US"/>
        </w:rPr>
        <w:t xml:space="preserve">ion </w:t>
      </w:r>
      <w:r w:rsidR="003B4240" w:rsidRPr="003B4240">
        <w:rPr>
          <w:sz w:val="22"/>
          <w:szCs w:val="22"/>
        </w:rPr>
        <w:t>of the photograph in one layer of the network and the style representation of the painting in a number of layers of the CNN. So let ~p be the photograph and ~a be the artwork. The loss function we minimise is</w:t>
      </w:r>
      <w:r w:rsidR="003B4240" w:rsidRPr="003B4240">
        <w:rPr>
          <w:sz w:val="22"/>
          <w:szCs w:val="22"/>
          <w:lang w:val="en-US"/>
        </w:rPr>
        <w:t xml:space="preserve"> </w:t>
      </w:r>
      <w:r w:rsidR="003B4240" w:rsidRPr="003B4240">
        <w:rPr>
          <w:sz w:val="22"/>
          <w:szCs w:val="22"/>
        </w:rPr>
        <w:t>where α and β are the weighting factors for content and style reconstruction respectively</w:t>
      </w:r>
      <w:r w:rsidR="003B4240">
        <w:rPr>
          <w:sz w:val="22"/>
          <w:szCs w:val="22"/>
          <w:lang w:val="en-US"/>
        </w:rPr>
        <w:t xml:space="preserve"> [2].</w:t>
      </w:r>
      <w:r w:rsidR="003B4240" w:rsidRPr="003B4240">
        <w:rPr>
          <w:sz w:val="22"/>
          <w:szCs w:val="22"/>
        </w:rPr>
        <w:t xml:space="preserve"> </w:t>
      </w:r>
    </w:p>
    <w:p w14:paraId="042494C0" w14:textId="743A9BE3" w:rsidR="003B4240" w:rsidRPr="003B4240" w:rsidRDefault="003B4240" w:rsidP="003B4240">
      <w:pPr>
        <w:rPr>
          <w:lang w:val="en-US"/>
        </w:rPr>
      </w:pPr>
    </w:p>
    <w:p w14:paraId="235FD6E3" w14:textId="0A6B4F83" w:rsidR="00AA1B46" w:rsidRPr="003B4240" w:rsidRDefault="00AA1B46" w:rsidP="00AA1B46">
      <w:pPr>
        <w:rPr>
          <w:lang w:val="en-US"/>
        </w:rPr>
      </w:pPr>
    </w:p>
    <w:p w14:paraId="7FC232F5" w14:textId="5829D118" w:rsidR="007E26D7" w:rsidRDefault="007E26D7">
      <w:pPr>
        <w:rPr>
          <w:sz w:val="22"/>
          <w:szCs w:val="22"/>
          <w:lang w:val="en-US"/>
        </w:rPr>
      </w:pPr>
    </w:p>
    <w:p w14:paraId="57477BBB" w14:textId="77777777" w:rsidR="007E26D7" w:rsidRDefault="007E26D7">
      <w:pPr>
        <w:rPr>
          <w:sz w:val="22"/>
          <w:szCs w:val="22"/>
          <w:lang w:val="en-US"/>
        </w:rPr>
      </w:pPr>
    </w:p>
    <w:p w14:paraId="438832E4" w14:textId="5B152D8B" w:rsidR="006732B0" w:rsidRDefault="006732B0">
      <w:pPr>
        <w:rPr>
          <w:sz w:val="22"/>
          <w:szCs w:val="22"/>
          <w:lang w:val="en-US"/>
        </w:rPr>
      </w:pPr>
    </w:p>
    <w:p w14:paraId="568109BB" w14:textId="2F5F3BC7" w:rsidR="006732B0" w:rsidRDefault="006732B0">
      <w:pPr>
        <w:rPr>
          <w:sz w:val="22"/>
          <w:szCs w:val="22"/>
          <w:lang w:val="en-US"/>
        </w:rPr>
      </w:pPr>
    </w:p>
    <w:p w14:paraId="738509E5" w14:textId="29E3002F" w:rsidR="006732B0" w:rsidRDefault="006732B0">
      <w:pPr>
        <w:rPr>
          <w:u w:val="single"/>
          <w:lang w:val="en-US"/>
        </w:rPr>
      </w:pPr>
      <w:r w:rsidRPr="006732B0">
        <w:rPr>
          <w:u w:val="single"/>
          <w:lang w:val="en-US"/>
        </w:rPr>
        <w:t>References</w:t>
      </w:r>
    </w:p>
    <w:p w14:paraId="048AE5BE" w14:textId="5F9C5541" w:rsidR="006732B0" w:rsidRDefault="006732B0">
      <w:pPr>
        <w:rPr>
          <w:u w:val="single"/>
          <w:lang w:val="en-US"/>
        </w:rPr>
      </w:pPr>
    </w:p>
    <w:p w14:paraId="5626AE6A" w14:textId="4E16EA65" w:rsidR="007E26D7" w:rsidRPr="003B4240" w:rsidRDefault="007E26D7">
      <w:pPr>
        <w:rPr>
          <w:sz w:val="22"/>
          <w:szCs w:val="22"/>
        </w:rPr>
      </w:pPr>
      <w:r w:rsidRPr="003B4240">
        <w:rPr>
          <w:sz w:val="22"/>
          <w:szCs w:val="22"/>
          <w:lang w:val="en-US"/>
        </w:rPr>
        <w:t xml:space="preserve">[1]. </w:t>
      </w:r>
      <w:r w:rsidRPr="003B4240">
        <w:rPr>
          <w:color w:val="222222"/>
          <w:sz w:val="22"/>
          <w:szCs w:val="22"/>
          <w:shd w:val="clear" w:color="auto" w:fill="FFFFFF"/>
        </w:rPr>
        <w:t>Gatys LA, Ecker AS, Bethge M. A neural algorithm of artistic style. arXiv preprint arXiv:1508.06576. 2015 Aug 26.</w:t>
      </w:r>
    </w:p>
    <w:p w14:paraId="0B7F9767" w14:textId="12811791" w:rsidR="006732B0" w:rsidRPr="003B4240" w:rsidRDefault="007E26D7">
      <w:pPr>
        <w:rPr>
          <w:sz w:val="22"/>
          <w:szCs w:val="22"/>
          <w:lang w:val="en-US"/>
        </w:rPr>
      </w:pPr>
      <w:r w:rsidRPr="003B4240">
        <w:rPr>
          <w:sz w:val="22"/>
          <w:szCs w:val="22"/>
          <w:lang w:val="en-US"/>
        </w:rPr>
        <w:fldChar w:fldCharType="begin"/>
      </w:r>
      <w:r w:rsidRPr="003B4240">
        <w:rPr>
          <w:sz w:val="22"/>
          <w:szCs w:val="22"/>
          <w:lang w:val="en-US"/>
        </w:rPr>
        <w:instrText xml:space="preserve"> HYPERLINK "</w:instrText>
      </w:r>
      <w:r w:rsidRPr="003B4240">
        <w:rPr>
          <w:sz w:val="22"/>
          <w:szCs w:val="22"/>
          <w:lang w:val="en-US"/>
        </w:rPr>
        <w:instrText>https://arxiv.org/pdf/1508.06576.pdf</w:instrText>
      </w:r>
      <w:r w:rsidRPr="003B4240">
        <w:rPr>
          <w:sz w:val="22"/>
          <w:szCs w:val="22"/>
          <w:lang w:val="en-US"/>
        </w:rPr>
        <w:instrText xml:space="preserve">" </w:instrText>
      </w:r>
      <w:r w:rsidRPr="003B4240">
        <w:rPr>
          <w:sz w:val="22"/>
          <w:szCs w:val="22"/>
          <w:lang w:val="en-US"/>
        </w:rPr>
        <w:fldChar w:fldCharType="separate"/>
      </w:r>
      <w:r w:rsidRPr="003B4240">
        <w:rPr>
          <w:rStyle w:val="Hyperlink"/>
          <w:sz w:val="22"/>
          <w:szCs w:val="22"/>
          <w:lang w:val="en-US"/>
        </w:rPr>
        <w:t>https://arxiv.org/pdf/1508.06576.pdf</w:t>
      </w:r>
      <w:r w:rsidRPr="003B4240">
        <w:rPr>
          <w:sz w:val="22"/>
          <w:szCs w:val="22"/>
          <w:lang w:val="en-US"/>
        </w:rPr>
        <w:fldChar w:fldCharType="end"/>
      </w:r>
    </w:p>
    <w:p w14:paraId="7D71D776" w14:textId="2B443F1D" w:rsidR="00AA1B46" w:rsidRDefault="00AA1B46">
      <w:pPr>
        <w:rPr>
          <w:sz w:val="22"/>
          <w:szCs w:val="22"/>
          <w:lang w:val="en-US"/>
        </w:rPr>
      </w:pPr>
    </w:p>
    <w:p w14:paraId="74360D47" w14:textId="77777777" w:rsidR="003B4240" w:rsidRPr="003B4240" w:rsidRDefault="003B4240">
      <w:pPr>
        <w:rPr>
          <w:sz w:val="22"/>
          <w:szCs w:val="22"/>
          <w:lang w:val="en-US"/>
        </w:rPr>
      </w:pPr>
    </w:p>
    <w:p w14:paraId="23F91C61" w14:textId="0E6E212B" w:rsidR="003B4240" w:rsidRDefault="00AA1B46" w:rsidP="003B4240">
      <w:pPr>
        <w:rPr>
          <w:sz w:val="22"/>
          <w:szCs w:val="22"/>
        </w:rPr>
      </w:pPr>
      <w:r w:rsidRPr="003B4240">
        <w:rPr>
          <w:sz w:val="22"/>
          <w:szCs w:val="22"/>
          <w:lang w:val="en-US"/>
        </w:rPr>
        <w:t xml:space="preserve">[2]. </w:t>
      </w:r>
      <w:r w:rsidR="003B4240" w:rsidRPr="003B4240">
        <w:rPr>
          <w:sz w:val="22"/>
          <w:szCs w:val="22"/>
        </w:rPr>
        <w:t>Khaligh-Razavi, S.-M. &amp; Kriegeskorte, N. Deep Supervised, but Not Unsupervised, Models May Explain IT Cortical Representation. PLoS Comput Biol 10, e1003915 (2014).</w:t>
      </w:r>
    </w:p>
    <w:p w14:paraId="31FB2C4A" w14:textId="2F214AED" w:rsidR="003B4240" w:rsidRPr="003B4240" w:rsidRDefault="003B4240" w:rsidP="003B4240">
      <w:pPr>
        <w:rPr>
          <w:sz w:val="22"/>
          <w:szCs w:val="22"/>
        </w:rPr>
      </w:pPr>
      <w:hyperlink r:id="rId8" w:history="1">
        <w:r w:rsidRPr="003B4240">
          <w:rPr>
            <w:rStyle w:val="Hyperlink"/>
            <w:sz w:val="22"/>
            <w:szCs w:val="22"/>
          </w:rPr>
          <w:t>https://journals.plos.org/ploscompbiol/article?id=10.1371/journal.pcbi.1003915</w:t>
        </w:r>
      </w:hyperlink>
    </w:p>
    <w:p w14:paraId="734F48AF" w14:textId="26C27E25" w:rsidR="00AA1B46" w:rsidRPr="007E26D7" w:rsidRDefault="00AA1B46">
      <w:pPr>
        <w:rPr>
          <w:sz w:val="22"/>
          <w:szCs w:val="22"/>
          <w:lang w:val="en-US"/>
        </w:rPr>
      </w:pPr>
    </w:p>
    <w:p w14:paraId="5D4159EC" w14:textId="2F239531" w:rsidR="006732B0" w:rsidRDefault="006732B0">
      <w:pPr>
        <w:rPr>
          <w:sz w:val="22"/>
          <w:szCs w:val="22"/>
          <w:lang w:val="en-US"/>
        </w:rPr>
      </w:pPr>
    </w:p>
    <w:p w14:paraId="031F4635" w14:textId="77777777" w:rsidR="006732B0" w:rsidRPr="006732B0" w:rsidRDefault="006732B0">
      <w:pPr>
        <w:rPr>
          <w:sz w:val="22"/>
          <w:szCs w:val="22"/>
          <w:lang w:val="en-US"/>
        </w:rPr>
      </w:pPr>
    </w:p>
    <w:sectPr w:rsidR="006732B0" w:rsidRPr="00673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12"/>
    <w:rsid w:val="00246420"/>
    <w:rsid w:val="002A5812"/>
    <w:rsid w:val="003B4240"/>
    <w:rsid w:val="00463D16"/>
    <w:rsid w:val="006732B0"/>
    <w:rsid w:val="007E26D7"/>
    <w:rsid w:val="00AA1B46"/>
    <w:rsid w:val="00CB5AD8"/>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38FC"/>
  <w15:chartTrackingRefBased/>
  <w15:docId w15:val="{C7EDD98E-E8FE-5545-9278-5C80A9D8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B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6D7"/>
    <w:rPr>
      <w:color w:val="0563C1" w:themeColor="hyperlink"/>
      <w:u w:val="single"/>
    </w:rPr>
  </w:style>
  <w:style w:type="character" w:styleId="UnresolvedMention">
    <w:name w:val="Unresolved Mention"/>
    <w:basedOn w:val="DefaultParagraphFont"/>
    <w:uiPriority w:val="99"/>
    <w:semiHidden/>
    <w:unhideWhenUsed/>
    <w:rsid w:val="007E26D7"/>
    <w:rPr>
      <w:color w:val="605E5C"/>
      <w:shd w:val="clear" w:color="auto" w:fill="E1DFDD"/>
    </w:rPr>
  </w:style>
  <w:style w:type="character" w:styleId="FollowedHyperlink">
    <w:name w:val="FollowedHyperlink"/>
    <w:basedOn w:val="DefaultParagraphFont"/>
    <w:uiPriority w:val="99"/>
    <w:semiHidden/>
    <w:unhideWhenUsed/>
    <w:rsid w:val="007E26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881762">
      <w:bodyDiv w:val="1"/>
      <w:marLeft w:val="0"/>
      <w:marRight w:val="0"/>
      <w:marTop w:val="0"/>
      <w:marBottom w:val="0"/>
      <w:divBdr>
        <w:top w:val="none" w:sz="0" w:space="0" w:color="auto"/>
        <w:left w:val="none" w:sz="0" w:space="0" w:color="auto"/>
        <w:bottom w:val="none" w:sz="0" w:space="0" w:color="auto"/>
        <w:right w:val="none" w:sz="0" w:space="0" w:color="auto"/>
      </w:divBdr>
    </w:div>
    <w:div w:id="972565753">
      <w:bodyDiv w:val="1"/>
      <w:marLeft w:val="0"/>
      <w:marRight w:val="0"/>
      <w:marTop w:val="0"/>
      <w:marBottom w:val="0"/>
      <w:divBdr>
        <w:top w:val="none" w:sz="0" w:space="0" w:color="auto"/>
        <w:left w:val="none" w:sz="0" w:space="0" w:color="auto"/>
        <w:bottom w:val="none" w:sz="0" w:space="0" w:color="auto"/>
        <w:right w:val="none" w:sz="0" w:space="0" w:color="auto"/>
      </w:divBdr>
    </w:div>
    <w:div w:id="1049722586">
      <w:bodyDiv w:val="1"/>
      <w:marLeft w:val="0"/>
      <w:marRight w:val="0"/>
      <w:marTop w:val="0"/>
      <w:marBottom w:val="0"/>
      <w:divBdr>
        <w:top w:val="none" w:sz="0" w:space="0" w:color="auto"/>
        <w:left w:val="none" w:sz="0" w:space="0" w:color="auto"/>
        <w:bottom w:val="none" w:sz="0" w:space="0" w:color="auto"/>
        <w:right w:val="none" w:sz="0" w:space="0" w:color="auto"/>
      </w:divBdr>
    </w:div>
    <w:div w:id="1233664529">
      <w:bodyDiv w:val="1"/>
      <w:marLeft w:val="0"/>
      <w:marRight w:val="0"/>
      <w:marTop w:val="0"/>
      <w:marBottom w:val="0"/>
      <w:divBdr>
        <w:top w:val="none" w:sz="0" w:space="0" w:color="auto"/>
        <w:left w:val="none" w:sz="0" w:space="0" w:color="auto"/>
        <w:bottom w:val="none" w:sz="0" w:space="0" w:color="auto"/>
        <w:right w:val="none" w:sz="0" w:space="0" w:color="auto"/>
      </w:divBdr>
    </w:div>
    <w:div w:id="1309626474">
      <w:bodyDiv w:val="1"/>
      <w:marLeft w:val="0"/>
      <w:marRight w:val="0"/>
      <w:marTop w:val="0"/>
      <w:marBottom w:val="0"/>
      <w:divBdr>
        <w:top w:val="none" w:sz="0" w:space="0" w:color="auto"/>
        <w:left w:val="none" w:sz="0" w:space="0" w:color="auto"/>
        <w:bottom w:val="none" w:sz="0" w:space="0" w:color="auto"/>
        <w:right w:val="none" w:sz="0" w:space="0" w:color="auto"/>
      </w:divBdr>
    </w:div>
    <w:div w:id="1428307785">
      <w:bodyDiv w:val="1"/>
      <w:marLeft w:val="0"/>
      <w:marRight w:val="0"/>
      <w:marTop w:val="0"/>
      <w:marBottom w:val="0"/>
      <w:divBdr>
        <w:top w:val="none" w:sz="0" w:space="0" w:color="auto"/>
        <w:left w:val="none" w:sz="0" w:space="0" w:color="auto"/>
        <w:bottom w:val="none" w:sz="0" w:space="0" w:color="auto"/>
        <w:right w:val="none" w:sz="0" w:space="0" w:color="auto"/>
      </w:divBdr>
    </w:div>
    <w:div w:id="1455640166">
      <w:bodyDiv w:val="1"/>
      <w:marLeft w:val="0"/>
      <w:marRight w:val="0"/>
      <w:marTop w:val="0"/>
      <w:marBottom w:val="0"/>
      <w:divBdr>
        <w:top w:val="none" w:sz="0" w:space="0" w:color="auto"/>
        <w:left w:val="none" w:sz="0" w:space="0" w:color="auto"/>
        <w:bottom w:val="none" w:sz="0" w:space="0" w:color="auto"/>
        <w:right w:val="none" w:sz="0" w:space="0" w:color="auto"/>
      </w:divBdr>
      <w:divsChild>
        <w:div w:id="1335693732">
          <w:marLeft w:val="0"/>
          <w:marRight w:val="0"/>
          <w:marTop w:val="0"/>
          <w:marBottom w:val="0"/>
          <w:divBdr>
            <w:top w:val="none" w:sz="0" w:space="0" w:color="auto"/>
            <w:left w:val="none" w:sz="0" w:space="0" w:color="auto"/>
            <w:bottom w:val="none" w:sz="0" w:space="0" w:color="auto"/>
            <w:right w:val="none" w:sz="0" w:space="0" w:color="auto"/>
          </w:divBdr>
          <w:divsChild>
            <w:div w:id="1911379509">
              <w:marLeft w:val="0"/>
              <w:marRight w:val="0"/>
              <w:marTop w:val="0"/>
              <w:marBottom w:val="0"/>
              <w:divBdr>
                <w:top w:val="none" w:sz="0" w:space="0" w:color="auto"/>
                <w:left w:val="none" w:sz="0" w:space="0" w:color="auto"/>
                <w:bottom w:val="none" w:sz="0" w:space="0" w:color="auto"/>
                <w:right w:val="none" w:sz="0" w:space="0" w:color="auto"/>
              </w:divBdr>
            </w:div>
            <w:div w:id="1186407637">
              <w:marLeft w:val="0"/>
              <w:marRight w:val="0"/>
              <w:marTop w:val="0"/>
              <w:marBottom w:val="0"/>
              <w:divBdr>
                <w:top w:val="none" w:sz="0" w:space="0" w:color="auto"/>
                <w:left w:val="none" w:sz="0" w:space="0" w:color="auto"/>
                <w:bottom w:val="none" w:sz="0" w:space="0" w:color="auto"/>
                <w:right w:val="none" w:sz="0" w:space="0" w:color="auto"/>
              </w:divBdr>
            </w:div>
            <w:div w:id="73018987">
              <w:marLeft w:val="0"/>
              <w:marRight w:val="0"/>
              <w:marTop w:val="0"/>
              <w:marBottom w:val="0"/>
              <w:divBdr>
                <w:top w:val="none" w:sz="0" w:space="0" w:color="auto"/>
                <w:left w:val="none" w:sz="0" w:space="0" w:color="auto"/>
                <w:bottom w:val="none" w:sz="0" w:space="0" w:color="auto"/>
                <w:right w:val="none" w:sz="0" w:space="0" w:color="auto"/>
              </w:divBdr>
            </w:div>
            <w:div w:id="1430390501">
              <w:marLeft w:val="0"/>
              <w:marRight w:val="0"/>
              <w:marTop w:val="0"/>
              <w:marBottom w:val="0"/>
              <w:divBdr>
                <w:top w:val="none" w:sz="0" w:space="0" w:color="auto"/>
                <w:left w:val="none" w:sz="0" w:space="0" w:color="auto"/>
                <w:bottom w:val="none" w:sz="0" w:space="0" w:color="auto"/>
                <w:right w:val="none" w:sz="0" w:space="0" w:color="auto"/>
              </w:divBdr>
            </w:div>
            <w:div w:id="409740656">
              <w:marLeft w:val="0"/>
              <w:marRight w:val="0"/>
              <w:marTop w:val="0"/>
              <w:marBottom w:val="0"/>
              <w:divBdr>
                <w:top w:val="none" w:sz="0" w:space="0" w:color="auto"/>
                <w:left w:val="none" w:sz="0" w:space="0" w:color="auto"/>
                <w:bottom w:val="none" w:sz="0" w:space="0" w:color="auto"/>
                <w:right w:val="none" w:sz="0" w:space="0" w:color="auto"/>
              </w:divBdr>
            </w:div>
            <w:div w:id="10002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047">
      <w:bodyDiv w:val="1"/>
      <w:marLeft w:val="0"/>
      <w:marRight w:val="0"/>
      <w:marTop w:val="0"/>
      <w:marBottom w:val="0"/>
      <w:divBdr>
        <w:top w:val="none" w:sz="0" w:space="0" w:color="auto"/>
        <w:left w:val="none" w:sz="0" w:space="0" w:color="auto"/>
        <w:bottom w:val="none" w:sz="0" w:space="0" w:color="auto"/>
        <w:right w:val="none" w:sz="0" w:space="0" w:color="auto"/>
      </w:divBdr>
    </w:div>
    <w:div w:id="1774280618">
      <w:bodyDiv w:val="1"/>
      <w:marLeft w:val="0"/>
      <w:marRight w:val="0"/>
      <w:marTop w:val="0"/>
      <w:marBottom w:val="0"/>
      <w:divBdr>
        <w:top w:val="none" w:sz="0" w:space="0" w:color="auto"/>
        <w:left w:val="none" w:sz="0" w:space="0" w:color="auto"/>
        <w:bottom w:val="none" w:sz="0" w:space="0" w:color="auto"/>
        <w:right w:val="none" w:sz="0" w:space="0" w:color="auto"/>
      </w:divBdr>
      <w:divsChild>
        <w:div w:id="1180848527">
          <w:marLeft w:val="0"/>
          <w:marRight w:val="0"/>
          <w:marTop w:val="0"/>
          <w:marBottom w:val="0"/>
          <w:divBdr>
            <w:top w:val="none" w:sz="0" w:space="0" w:color="auto"/>
            <w:left w:val="none" w:sz="0" w:space="0" w:color="auto"/>
            <w:bottom w:val="none" w:sz="0" w:space="0" w:color="auto"/>
            <w:right w:val="none" w:sz="0" w:space="0" w:color="auto"/>
          </w:divBdr>
          <w:divsChild>
            <w:div w:id="429089414">
              <w:marLeft w:val="0"/>
              <w:marRight w:val="0"/>
              <w:marTop w:val="0"/>
              <w:marBottom w:val="0"/>
              <w:divBdr>
                <w:top w:val="none" w:sz="0" w:space="0" w:color="auto"/>
                <w:left w:val="none" w:sz="0" w:space="0" w:color="auto"/>
                <w:bottom w:val="none" w:sz="0" w:space="0" w:color="auto"/>
                <w:right w:val="none" w:sz="0" w:space="0" w:color="auto"/>
              </w:divBdr>
            </w:div>
            <w:div w:id="1110778663">
              <w:marLeft w:val="0"/>
              <w:marRight w:val="0"/>
              <w:marTop w:val="0"/>
              <w:marBottom w:val="0"/>
              <w:divBdr>
                <w:top w:val="none" w:sz="0" w:space="0" w:color="auto"/>
                <w:left w:val="none" w:sz="0" w:space="0" w:color="auto"/>
                <w:bottom w:val="none" w:sz="0" w:space="0" w:color="auto"/>
                <w:right w:val="none" w:sz="0" w:space="0" w:color="auto"/>
              </w:divBdr>
            </w:div>
            <w:div w:id="278416330">
              <w:marLeft w:val="0"/>
              <w:marRight w:val="0"/>
              <w:marTop w:val="0"/>
              <w:marBottom w:val="0"/>
              <w:divBdr>
                <w:top w:val="none" w:sz="0" w:space="0" w:color="auto"/>
                <w:left w:val="none" w:sz="0" w:space="0" w:color="auto"/>
                <w:bottom w:val="none" w:sz="0" w:space="0" w:color="auto"/>
                <w:right w:val="none" w:sz="0" w:space="0" w:color="auto"/>
              </w:divBdr>
            </w:div>
            <w:div w:id="845247242">
              <w:marLeft w:val="0"/>
              <w:marRight w:val="0"/>
              <w:marTop w:val="0"/>
              <w:marBottom w:val="0"/>
              <w:divBdr>
                <w:top w:val="none" w:sz="0" w:space="0" w:color="auto"/>
                <w:left w:val="none" w:sz="0" w:space="0" w:color="auto"/>
                <w:bottom w:val="none" w:sz="0" w:space="0" w:color="auto"/>
                <w:right w:val="none" w:sz="0" w:space="0" w:color="auto"/>
              </w:divBdr>
            </w:div>
            <w:div w:id="1723865303">
              <w:marLeft w:val="0"/>
              <w:marRight w:val="0"/>
              <w:marTop w:val="0"/>
              <w:marBottom w:val="0"/>
              <w:divBdr>
                <w:top w:val="none" w:sz="0" w:space="0" w:color="auto"/>
                <w:left w:val="none" w:sz="0" w:space="0" w:color="auto"/>
                <w:bottom w:val="none" w:sz="0" w:space="0" w:color="auto"/>
                <w:right w:val="none" w:sz="0" w:space="0" w:color="auto"/>
              </w:divBdr>
            </w:div>
            <w:div w:id="255289732">
              <w:marLeft w:val="0"/>
              <w:marRight w:val="0"/>
              <w:marTop w:val="0"/>
              <w:marBottom w:val="0"/>
              <w:divBdr>
                <w:top w:val="none" w:sz="0" w:space="0" w:color="auto"/>
                <w:left w:val="none" w:sz="0" w:space="0" w:color="auto"/>
                <w:bottom w:val="none" w:sz="0" w:space="0" w:color="auto"/>
                <w:right w:val="none" w:sz="0" w:space="0" w:color="auto"/>
              </w:divBdr>
            </w:div>
            <w:div w:id="200022351">
              <w:marLeft w:val="0"/>
              <w:marRight w:val="0"/>
              <w:marTop w:val="0"/>
              <w:marBottom w:val="0"/>
              <w:divBdr>
                <w:top w:val="none" w:sz="0" w:space="0" w:color="auto"/>
                <w:left w:val="none" w:sz="0" w:space="0" w:color="auto"/>
                <w:bottom w:val="none" w:sz="0" w:space="0" w:color="auto"/>
                <w:right w:val="none" w:sz="0" w:space="0" w:color="auto"/>
              </w:divBdr>
            </w:div>
            <w:div w:id="2136021327">
              <w:marLeft w:val="0"/>
              <w:marRight w:val="0"/>
              <w:marTop w:val="0"/>
              <w:marBottom w:val="0"/>
              <w:divBdr>
                <w:top w:val="none" w:sz="0" w:space="0" w:color="auto"/>
                <w:left w:val="none" w:sz="0" w:space="0" w:color="auto"/>
                <w:bottom w:val="none" w:sz="0" w:space="0" w:color="auto"/>
                <w:right w:val="none" w:sz="0" w:space="0" w:color="auto"/>
              </w:divBdr>
            </w:div>
            <w:div w:id="1807039854">
              <w:marLeft w:val="0"/>
              <w:marRight w:val="0"/>
              <w:marTop w:val="0"/>
              <w:marBottom w:val="0"/>
              <w:divBdr>
                <w:top w:val="none" w:sz="0" w:space="0" w:color="auto"/>
                <w:left w:val="none" w:sz="0" w:space="0" w:color="auto"/>
                <w:bottom w:val="none" w:sz="0" w:space="0" w:color="auto"/>
                <w:right w:val="none" w:sz="0" w:space="0" w:color="auto"/>
              </w:divBdr>
            </w:div>
            <w:div w:id="1283458588">
              <w:marLeft w:val="0"/>
              <w:marRight w:val="0"/>
              <w:marTop w:val="0"/>
              <w:marBottom w:val="0"/>
              <w:divBdr>
                <w:top w:val="none" w:sz="0" w:space="0" w:color="auto"/>
                <w:left w:val="none" w:sz="0" w:space="0" w:color="auto"/>
                <w:bottom w:val="none" w:sz="0" w:space="0" w:color="auto"/>
                <w:right w:val="none" w:sz="0" w:space="0" w:color="auto"/>
              </w:divBdr>
            </w:div>
            <w:div w:id="15144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compbiol/article?id=10.1371/journal.pcbi.100391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0C866-2207-5B4B-9DA4-BB715ADB5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Thilina Niranjan</dc:creator>
  <cp:keywords/>
  <dc:description/>
  <cp:lastModifiedBy>Thilina Niranjan</cp:lastModifiedBy>
  <cp:revision>2</cp:revision>
  <dcterms:created xsi:type="dcterms:W3CDTF">2021-06-21T09:50:00Z</dcterms:created>
  <dcterms:modified xsi:type="dcterms:W3CDTF">2021-06-21T11:09:00Z</dcterms:modified>
</cp:coreProperties>
</file>