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2594" w14:textId="77777777" w:rsidR="00046F51" w:rsidRDefault="00BD713F">
      <w:pPr>
        <w:spacing w:after="0"/>
        <w:jc w:val="center"/>
      </w:pPr>
      <w:r>
        <w:rPr>
          <w:rFonts w:ascii="Arial" w:eastAsia="Arial" w:hAnsi="Arial" w:cs="Arial"/>
          <w:b/>
          <w:color w:val="123B5D"/>
          <w:sz w:val="40"/>
        </w:rPr>
        <w:t>03 – Project Design</w:t>
      </w:r>
    </w:p>
    <w:p w14:paraId="3FD59514" w14:textId="77777777" w:rsidR="00046F51" w:rsidRDefault="00BD713F">
      <w:pPr>
        <w:spacing w:after="41"/>
        <w:jc w:val="center"/>
      </w:pPr>
      <w:r>
        <w:rPr>
          <w:rFonts w:ascii="Arial" w:eastAsia="Arial" w:hAnsi="Arial" w:cs="Arial"/>
          <w:color w:val="3F5F73"/>
        </w:rPr>
        <w:t>Client Script &amp; UI Policy in ServiceNow Incident Management</w:t>
      </w:r>
    </w:p>
    <w:tbl>
      <w:tblPr>
        <w:tblStyle w:val="TableGrid"/>
        <w:tblW w:w="9978" w:type="dxa"/>
        <w:tblInd w:w="-63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7257"/>
      </w:tblGrid>
      <w:tr w:rsidR="00046F51" w14:paraId="5AE02591" w14:textId="77777777">
        <w:trPr>
          <w:trHeight w:val="360"/>
        </w:trPr>
        <w:tc>
          <w:tcPr>
            <w:tcW w:w="2721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shd w:val="clear" w:color="auto" w:fill="E8F5F0"/>
          </w:tcPr>
          <w:p w14:paraId="7FC4F2E8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087F5B"/>
                <w:sz w:val="19"/>
              </w:rPr>
              <w:t>Technology Track</w:t>
            </w:r>
          </w:p>
        </w:tc>
        <w:tc>
          <w:tcPr>
            <w:tcW w:w="7257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</w:tcPr>
          <w:p w14:paraId="41A7BBE5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ServiceNow Administrator</w:t>
            </w:r>
          </w:p>
        </w:tc>
      </w:tr>
      <w:tr w:rsidR="00046F51" w14:paraId="01643CFD" w14:textId="77777777">
        <w:trPr>
          <w:trHeight w:val="360"/>
        </w:trPr>
        <w:tc>
          <w:tcPr>
            <w:tcW w:w="2721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shd w:val="clear" w:color="auto" w:fill="E8F5F0"/>
          </w:tcPr>
          <w:p w14:paraId="640E22A9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087F5B"/>
                <w:sz w:val="19"/>
              </w:rPr>
              <w:t>Module</w:t>
            </w:r>
          </w:p>
        </w:tc>
        <w:tc>
          <w:tcPr>
            <w:tcW w:w="7257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</w:tcPr>
          <w:p w14:paraId="0D549852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Incident Management</w:t>
            </w:r>
          </w:p>
        </w:tc>
      </w:tr>
      <w:tr w:rsidR="00046F51" w14:paraId="117FB65B" w14:textId="77777777">
        <w:trPr>
          <w:trHeight w:val="360"/>
        </w:trPr>
        <w:tc>
          <w:tcPr>
            <w:tcW w:w="2721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shd w:val="clear" w:color="auto" w:fill="E8F5F0"/>
          </w:tcPr>
          <w:p w14:paraId="7D84560D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087F5B"/>
                <w:sz w:val="19"/>
              </w:rPr>
              <w:t>Design Components</w:t>
            </w:r>
          </w:p>
        </w:tc>
        <w:tc>
          <w:tcPr>
            <w:tcW w:w="7257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</w:tcPr>
          <w:p w14:paraId="58E62E01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Incident Form, Client Script, UI Policy</w:t>
            </w:r>
          </w:p>
        </w:tc>
      </w:tr>
    </w:tbl>
    <w:p w14:paraId="6B837A4D" w14:textId="77777777" w:rsidR="00046F51" w:rsidRDefault="00BD713F">
      <w:pPr>
        <w:pStyle w:val="Heading1"/>
        <w:ind w:left="296" w:hanging="311"/>
      </w:pPr>
      <w:r>
        <w:t>System Design</w:t>
      </w:r>
    </w:p>
    <w:p w14:paraId="2DF7D37C" w14:textId="77777777" w:rsidR="00046F51" w:rsidRDefault="00BD713F">
      <w:pPr>
        <w:spacing w:after="3" w:line="291" w:lineRule="auto"/>
        <w:ind w:left="-5" w:hanging="10"/>
      </w:pPr>
      <w:r>
        <w:rPr>
          <w:rFonts w:ascii="Arial" w:eastAsia="Arial" w:hAnsi="Arial" w:cs="Arial"/>
          <w:color w:val="222222"/>
          <w:sz w:val="20"/>
        </w:rPr>
        <w:t>The system design describes how the ServiceNow Incident form interacts with configured Client Script and UI Policy logic. When a user opens or changes values in the Incident form, the configured conditions are evaluated and the relevant field behaviour is applied.</w:t>
      </w:r>
    </w:p>
    <w:tbl>
      <w:tblPr>
        <w:tblStyle w:val="TableGrid"/>
        <w:tblW w:w="9978" w:type="dxa"/>
        <w:tblInd w:w="-63" w:type="dxa"/>
        <w:tblCellMar>
          <w:top w:w="109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2721"/>
        <w:gridCol w:w="5273"/>
      </w:tblGrid>
      <w:tr w:rsidR="00046F51" w14:paraId="37CFE3D6" w14:textId="77777777">
        <w:trPr>
          <w:trHeight w:val="360"/>
        </w:trPr>
        <w:tc>
          <w:tcPr>
            <w:tcW w:w="198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17790B19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Layer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19AB89C3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Component</w:t>
            </w:r>
          </w:p>
        </w:tc>
        <w:tc>
          <w:tcPr>
            <w:tcW w:w="52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64D0C2D9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Purpose</w:t>
            </w:r>
          </w:p>
        </w:tc>
      </w:tr>
      <w:tr w:rsidR="00046F51" w14:paraId="384EC11A" w14:textId="77777777">
        <w:trPr>
          <w:trHeight w:val="360"/>
        </w:trPr>
        <w:tc>
          <w:tcPr>
            <w:tcW w:w="198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3D645CE3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Layer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E4C49A1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ServiceNow User</w:t>
            </w:r>
          </w:p>
        </w:tc>
        <w:tc>
          <w:tcPr>
            <w:tcW w:w="52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5FB1852C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Opens and works with the Incident form.</w:t>
            </w:r>
          </w:p>
        </w:tc>
      </w:tr>
      <w:tr w:rsidR="00046F51" w14:paraId="3C70E879" w14:textId="77777777">
        <w:trPr>
          <w:trHeight w:val="360"/>
        </w:trPr>
        <w:tc>
          <w:tcPr>
            <w:tcW w:w="198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052CD4D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Form Layer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39AC80F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Incident Form</w:t>
            </w:r>
          </w:p>
        </w:tc>
        <w:tc>
          <w:tcPr>
            <w:tcW w:w="52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23F9AD0F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Provides Incident fields and user input.</w:t>
            </w:r>
          </w:p>
        </w:tc>
      </w:tr>
      <w:tr w:rsidR="00046F51" w14:paraId="63F7ADD9" w14:textId="77777777">
        <w:trPr>
          <w:trHeight w:val="360"/>
        </w:trPr>
        <w:tc>
          <w:tcPr>
            <w:tcW w:w="198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5293437F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Logic Layer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76913B4C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Client Script</w:t>
            </w:r>
          </w:p>
        </w:tc>
        <w:tc>
          <w:tcPr>
            <w:tcW w:w="52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3C9CBC7C" w14:textId="77777777" w:rsidR="00046F51" w:rsidRDefault="00BD713F">
            <w:pPr>
              <w:spacing w:after="0"/>
              <w:ind w:right="-573"/>
            </w:pPr>
            <w:r>
              <w:rPr>
                <w:rFonts w:ascii="Arial" w:eastAsia="Arial" w:hAnsi="Arial" w:cs="Arial"/>
                <w:sz w:val="17"/>
              </w:rPr>
              <w:t>Provides client-side behaviour based on configured events and conditions.</w:t>
            </w:r>
          </w:p>
        </w:tc>
      </w:tr>
      <w:tr w:rsidR="00046F51" w14:paraId="7E52D4D0" w14:textId="77777777">
        <w:trPr>
          <w:trHeight w:val="360"/>
        </w:trPr>
        <w:tc>
          <w:tcPr>
            <w:tcW w:w="198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2FD53EA4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Logic Layer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22D0E722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UI Policy</w:t>
            </w:r>
          </w:p>
        </w:tc>
        <w:tc>
          <w:tcPr>
            <w:tcW w:w="52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33FB6C1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Controls field properties based on configured conditions.</w:t>
            </w:r>
          </w:p>
        </w:tc>
      </w:tr>
      <w:tr w:rsidR="00046F51" w14:paraId="394DA45D" w14:textId="77777777">
        <w:trPr>
          <w:trHeight w:val="360"/>
        </w:trPr>
        <w:tc>
          <w:tcPr>
            <w:tcW w:w="198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ABB3370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Output Layer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AB11D8B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Updated Incident Form</w:t>
            </w:r>
          </w:p>
        </w:tc>
        <w:tc>
          <w:tcPr>
            <w:tcW w:w="52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7C70668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Displays the resulting dynamic field behaviour.</w:t>
            </w:r>
          </w:p>
        </w:tc>
      </w:tr>
    </w:tbl>
    <w:p w14:paraId="72A762CB" w14:textId="77777777" w:rsidR="00046F51" w:rsidRDefault="00BD713F">
      <w:pPr>
        <w:pStyle w:val="Heading1"/>
        <w:ind w:left="296" w:hanging="311"/>
      </w:pPr>
      <w:r>
        <w:t>Workflow Design</w:t>
      </w:r>
    </w:p>
    <w:p w14:paraId="1A85EBE0" w14:textId="77777777" w:rsidR="00046F51" w:rsidRDefault="00BD713F">
      <w:pPr>
        <w:spacing w:after="3" w:line="291" w:lineRule="auto"/>
        <w:ind w:left="-5" w:hanging="10"/>
      </w:pPr>
      <w:r>
        <w:rPr>
          <w:rFonts w:ascii="Arial" w:eastAsia="Arial" w:hAnsi="Arial" w:cs="Arial"/>
          <w:color w:val="222222"/>
          <w:sz w:val="20"/>
        </w:rPr>
        <w:t xml:space="preserve">The workflow follows the sequence: User opens the Incident form </w:t>
      </w:r>
      <w:r>
        <w:rPr>
          <w:rFonts w:ascii="Segoe UI Symbol" w:eastAsia="Segoe UI Symbol" w:hAnsi="Segoe UI Symbol" w:cs="Segoe UI Symbol"/>
          <w:color w:val="222222"/>
          <w:sz w:val="20"/>
        </w:rPr>
        <w:t>→</w:t>
      </w:r>
      <w:r>
        <w:rPr>
          <w:rFonts w:ascii="Arial" w:eastAsia="Arial" w:hAnsi="Arial" w:cs="Arial"/>
          <w:color w:val="222222"/>
          <w:sz w:val="20"/>
        </w:rPr>
        <w:t xml:space="preserve"> selects or changes a field value </w:t>
      </w:r>
      <w:r>
        <w:rPr>
          <w:rFonts w:ascii="Segoe UI Symbol" w:eastAsia="Segoe UI Symbol" w:hAnsi="Segoe UI Symbol" w:cs="Segoe UI Symbol"/>
          <w:color w:val="222222"/>
          <w:sz w:val="20"/>
        </w:rPr>
        <w:t xml:space="preserve">→ </w:t>
      </w:r>
      <w:r>
        <w:rPr>
          <w:rFonts w:ascii="Arial" w:eastAsia="Arial" w:hAnsi="Arial" w:cs="Arial"/>
          <w:color w:val="222222"/>
          <w:sz w:val="20"/>
        </w:rPr>
        <w:t xml:space="preserve">configured condition is checked </w:t>
      </w:r>
      <w:r>
        <w:rPr>
          <w:rFonts w:ascii="Segoe UI Symbol" w:eastAsia="Segoe UI Symbol" w:hAnsi="Segoe UI Symbol" w:cs="Segoe UI Symbol"/>
          <w:color w:val="222222"/>
          <w:sz w:val="20"/>
        </w:rPr>
        <w:t>→</w:t>
      </w:r>
      <w:r>
        <w:rPr>
          <w:rFonts w:ascii="Arial" w:eastAsia="Arial" w:hAnsi="Arial" w:cs="Arial"/>
          <w:color w:val="222222"/>
          <w:sz w:val="20"/>
        </w:rPr>
        <w:t xml:space="preserve"> Client Script and/or UI Policy applies the configured behaviour </w:t>
      </w:r>
      <w:r>
        <w:rPr>
          <w:rFonts w:ascii="Segoe UI Symbol" w:eastAsia="Segoe UI Symbol" w:hAnsi="Segoe UI Symbol" w:cs="Segoe UI Symbol"/>
          <w:color w:val="222222"/>
          <w:sz w:val="20"/>
        </w:rPr>
        <w:t>→</w:t>
      </w:r>
      <w:r>
        <w:rPr>
          <w:rFonts w:ascii="Arial" w:eastAsia="Arial" w:hAnsi="Arial" w:cs="Arial"/>
          <w:color w:val="222222"/>
          <w:sz w:val="20"/>
        </w:rPr>
        <w:t xml:space="preserve"> Incident form is updated.</w:t>
      </w:r>
    </w:p>
    <w:p w14:paraId="1EB6BA08" w14:textId="77777777" w:rsidR="00046F51" w:rsidRDefault="00BD713F">
      <w:pPr>
        <w:spacing w:after="276"/>
        <w:ind w:left="504"/>
      </w:pPr>
      <w:r>
        <w:rPr>
          <w:noProof/>
        </w:rPr>
        <w:drawing>
          <wp:inline distT="0" distB="0" distL="0" distR="0" wp14:anchorId="1D16D8FA" wp14:editId="108EC0B8">
            <wp:extent cx="5616000" cy="374400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8D96" w14:textId="77777777" w:rsidR="00046F51" w:rsidRDefault="00BD713F">
      <w:pPr>
        <w:spacing w:after="3" w:line="291" w:lineRule="auto"/>
        <w:ind w:left="-5" w:hanging="10"/>
      </w:pPr>
      <w:r>
        <w:rPr>
          <w:rFonts w:ascii="Arial" w:eastAsia="Arial" w:hAnsi="Arial" w:cs="Arial"/>
          <w:b/>
          <w:color w:val="222222"/>
          <w:sz w:val="20"/>
        </w:rPr>
        <w:t>Figure 1:</w:t>
      </w:r>
      <w:r>
        <w:rPr>
          <w:rFonts w:ascii="Arial" w:eastAsia="Arial" w:hAnsi="Arial" w:cs="Arial"/>
          <w:color w:val="222222"/>
          <w:sz w:val="20"/>
        </w:rPr>
        <w:t xml:space="preserve"> Workflow showing the condition-based flow from the Incident form to Client Script/UI Policy and the updated form.</w:t>
      </w:r>
    </w:p>
    <w:p w14:paraId="4D4394AC" w14:textId="77777777" w:rsidR="00046F51" w:rsidRDefault="00BD713F">
      <w:pPr>
        <w:pStyle w:val="Heading1"/>
        <w:ind w:left="296" w:hanging="311"/>
      </w:pPr>
      <w:r>
        <w:t>UI Design</w:t>
      </w:r>
    </w:p>
    <w:p w14:paraId="34AB7AE1" w14:textId="77777777" w:rsidR="00046F51" w:rsidRDefault="00BD713F">
      <w:pPr>
        <w:spacing w:after="3" w:line="291" w:lineRule="auto"/>
        <w:ind w:left="-5" w:hanging="10"/>
      </w:pPr>
      <w:r>
        <w:rPr>
          <w:rFonts w:ascii="Arial" w:eastAsia="Arial" w:hAnsi="Arial" w:cs="Arial"/>
          <w:color w:val="222222"/>
          <w:sz w:val="20"/>
        </w:rPr>
        <w:t>The UI design represents the Incident form in different states to demonstrate how field behaviour changes according to the configured conditions.</w:t>
      </w:r>
    </w:p>
    <w:p w14:paraId="3195CEE6" w14:textId="77777777" w:rsidR="00046F51" w:rsidRDefault="00BD713F">
      <w:pPr>
        <w:spacing w:after="276"/>
        <w:ind w:left="163"/>
      </w:pPr>
      <w:r>
        <w:rPr>
          <w:noProof/>
        </w:rPr>
        <w:drawing>
          <wp:inline distT="0" distB="0" distL="0" distR="0" wp14:anchorId="4F841AC6" wp14:editId="1A040628">
            <wp:extent cx="6048000" cy="403200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1A21" w14:textId="77777777" w:rsidR="00046F51" w:rsidRDefault="00BD713F">
      <w:pPr>
        <w:spacing w:after="265" w:line="291" w:lineRule="auto"/>
        <w:ind w:left="-5" w:hanging="10"/>
      </w:pPr>
      <w:r>
        <w:rPr>
          <w:rFonts w:ascii="Arial" w:eastAsia="Arial" w:hAnsi="Arial" w:cs="Arial"/>
          <w:b/>
          <w:color w:val="222222"/>
          <w:sz w:val="20"/>
        </w:rPr>
        <w:t>Figure 2:</w:t>
      </w:r>
      <w:r>
        <w:rPr>
          <w:rFonts w:ascii="Arial" w:eastAsia="Arial" w:hAnsi="Arial" w:cs="Arial"/>
          <w:color w:val="222222"/>
          <w:sz w:val="20"/>
        </w:rPr>
        <w:t xml:space="preserve"> UI design showing the default Incident form, condition-based field changes, and validation behaviour.</w:t>
      </w:r>
    </w:p>
    <w:p w14:paraId="390A5641" w14:textId="77777777" w:rsidR="00046F51" w:rsidRDefault="00BD713F">
      <w:pPr>
        <w:pStyle w:val="Heading1"/>
        <w:ind w:left="296" w:hanging="311"/>
      </w:pPr>
      <w:r>
        <w:t>Client Script Design</w:t>
      </w:r>
    </w:p>
    <w:p w14:paraId="5C9BD587" w14:textId="77777777" w:rsidR="00046F51" w:rsidRDefault="00BD713F">
      <w:pPr>
        <w:numPr>
          <w:ilvl w:val="0"/>
          <w:numId w:val="1"/>
        </w:numPr>
        <w:spacing w:after="152"/>
        <w:ind w:hanging="126"/>
      </w:pPr>
      <w:r>
        <w:rPr>
          <w:rFonts w:ascii="Arial" w:eastAsia="Arial" w:hAnsi="Arial" w:cs="Arial"/>
          <w:sz w:val="20"/>
        </w:rPr>
        <w:t>The Client Script is designed to provide client-side behaviour on the Incident form.</w:t>
      </w:r>
    </w:p>
    <w:p w14:paraId="615B74AE" w14:textId="77777777" w:rsidR="00046F51" w:rsidRDefault="00BD713F">
      <w:pPr>
        <w:numPr>
          <w:ilvl w:val="0"/>
          <w:numId w:val="1"/>
        </w:numPr>
        <w:spacing w:after="152"/>
        <w:ind w:hanging="126"/>
      </w:pPr>
      <w:r>
        <w:rPr>
          <w:rFonts w:ascii="Arial" w:eastAsia="Arial" w:hAnsi="Arial" w:cs="Arial"/>
          <w:sz w:val="20"/>
        </w:rPr>
        <w:t>It can respond to configured form events or field changes.</w:t>
      </w:r>
    </w:p>
    <w:p w14:paraId="0C9832D9" w14:textId="77777777" w:rsidR="00046F51" w:rsidRDefault="00BD713F">
      <w:pPr>
        <w:numPr>
          <w:ilvl w:val="0"/>
          <w:numId w:val="1"/>
        </w:numPr>
        <w:spacing w:after="287"/>
        <w:ind w:hanging="126"/>
      </w:pPr>
      <w:r>
        <w:rPr>
          <w:rFonts w:ascii="Arial" w:eastAsia="Arial" w:hAnsi="Arial" w:cs="Arial"/>
          <w:sz w:val="20"/>
        </w:rPr>
        <w:t>The design supports condition-based field behaviour such as showing, hiding, setting values, or validatingfields, according to the implemented project configuration.</w:t>
      </w:r>
    </w:p>
    <w:p w14:paraId="45E35712" w14:textId="77777777" w:rsidR="00046F51" w:rsidRDefault="00BD713F">
      <w:pPr>
        <w:pStyle w:val="Heading1"/>
        <w:ind w:left="296" w:hanging="311"/>
      </w:pPr>
      <w:r>
        <w:t>UI Policy Design</w:t>
      </w:r>
    </w:p>
    <w:p w14:paraId="3D9015C5" w14:textId="77777777" w:rsidR="00046F51" w:rsidRDefault="00BD713F">
      <w:pPr>
        <w:numPr>
          <w:ilvl w:val="0"/>
          <w:numId w:val="2"/>
        </w:numPr>
        <w:spacing w:after="152"/>
        <w:ind w:hanging="126"/>
      </w:pPr>
      <w:r>
        <w:rPr>
          <w:rFonts w:ascii="Arial" w:eastAsia="Arial" w:hAnsi="Arial" w:cs="Arial"/>
          <w:sz w:val="20"/>
        </w:rPr>
        <w:t>The UI Policy is designed to dynamically control field properties on the Incident form.</w:t>
      </w:r>
    </w:p>
    <w:p w14:paraId="5BA0044D" w14:textId="77777777" w:rsidR="00046F51" w:rsidRDefault="00BD713F">
      <w:pPr>
        <w:numPr>
          <w:ilvl w:val="0"/>
          <w:numId w:val="2"/>
        </w:numPr>
        <w:spacing w:after="152"/>
        <w:ind w:hanging="126"/>
      </w:pPr>
      <w:r>
        <w:rPr>
          <w:rFonts w:ascii="Arial" w:eastAsia="Arial" w:hAnsi="Arial" w:cs="Arial"/>
          <w:sz w:val="20"/>
        </w:rPr>
        <w:t>The policy is applied when its configured condition is satisfied.</w:t>
      </w:r>
    </w:p>
    <w:p w14:paraId="24D1E0BB" w14:textId="77777777" w:rsidR="00046F51" w:rsidRDefault="00BD713F">
      <w:pPr>
        <w:numPr>
          <w:ilvl w:val="0"/>
          <w:numId w:val="2"/>
        </w:numPr>
        <w:spacing w:after="292"/>
        <w:ind w:hanging="126"/>
      </w:pPr>
      <w:r>
        <w:rPr>
          <w:rFonts w:ascii="Arial" w:eastAsia="Arial" w:hAnsi="Arial" w:cs="Arial"/>
          <w:sz w:val="20"/>
        </w:rPr>
        <w:t>UI Policy Actions are used to control the relevant field properties according to the project configuration.</w:t>
      </w:r>
    </w:p>
    <w:p w14:paraId="22A728D9" w14:textId="77777777" w:rsidR="00046F51" w:rsidRDefault="00BD713F">
      <w:pPr>
        <w:pStyle w:val="Heading1"/>
        <w:spacing w:after="0"/>
        <w:ind w:left="296" w:hanging="311"/>
      </w:pPr>
      <w:r>
        <w:t>Designed User Flow</w:t>
      </w:r>
    </w:p>
    <w:tbl>
      <w:tblPr>
        <w:tblStyle w:val="TableGrid"/>
        <w:tblW w:w="9978" w:type="dxa"/>
        <w:tblInd w:w="-63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4535"/>
        <w:gridCol w:w="4535"/>
      </w:tblGrid>
      <w:tr w:rsidR="00046F51" w14:paraId="3506B170" w14:textId="77777777">
        <w:trPr>
          <w:trHeight w:val="360"/>
        </w:trPr>
        <w:tc>
          <w:tcPr>
            <w:tcW w:w="90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087F5B"/>
          </w:tcPr>
          <w:p w14:paraId="01D6C82E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Step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087F5B"/>
          </w:tcPr>
          <w:p w14:paraId="27CA3ACB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User / System Action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087F5B"/>
          </w:tcPr>
          <w:p w14:paraId="143E4C6D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Result</w:t>
            </w:r>
          </w:p>
        </w:tc>
      </w:tr>
      <w:tr w:rsidR="00046F51" w14:paraId="50B6882B" w14:textId="77777777">
        <w:trPr>
          <w:trHeight w:val="360"/>
        </w:trPr>
        <w:tc>
          <w:tcPr>
            <w:tcW w:w="90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5CD1E63C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7B7A6FBF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User opens Incident form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231DFE6E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Initial Incident form is displayed.</w:t>
            </w:r>
          </w:p>
        </w:tc>
      </w:tr>
      <w:tr w:rsidR="00046F51" w14:paraId="4D9C9162" w14:textId="77777777">
        <w:trPr>
          <w:trHeight w:val="360"/>
        </w:trPr>
        <w:tc>
          <w:tcPr>
            <w:tcW w:w="90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592BB08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691DDA7A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User selects or changes a field value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3953597B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Configured condition is evaluated.</w:t>
            </w:r>
          </w:p>
        </w:tc>
      </w:tr>
      <w:tr w:rsidR="00046F51" w14:paraId="52898951" w14:textId="77777777">
        <w:trPr>
          <w:trHeight w:val="360"/>
        </w:trPr>
        <w:tc>
          <w:tcPr>
            <w:tcW w:w="90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A82444E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28326CC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Condition is satisfied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3C743E5F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Client Script / UI Policy behaviour is applied.</w:t>
            </w:r>
          </w:p>
        </w:tc>
      </w:tr>
      <w:tr w:rsidR="00046F51" w14:paraId="753F85E9" w14:textId="77777777">
        <w:trPr>
          <w:trHeight w:val="360"/>
        </w:trPr>
        <w:tc>
          <w:tcPr>
            <w:tcW w:w="90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165DB38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3B97B14F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Field properties are updated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57A05DB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Relevant fields change according to configuration.</w:t>
            </w:r>
          </w:p>
        </w:tc>
      </w:tr>
      <w:tr w:rsidR="00046F51" w14:paraId="6C0729B9" w14:textId="77777777">
        <w:trPr>
          <w:trHeight w:val="360"/>
        </w:trPr>
        <w:tc>
          <w:tcPr>
            <w:tcW w:w="90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2101364E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68D0F26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User continues with the form</w:t>
            </w:r>
          </w:p>
        </w:tc>
        <w:tc>
          <w:tcPr>
            <w:tcW w:w="453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2C8B0337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Updated Incident form is available for further action.</w:t>
            </w:r>
          </w:p>
        </w:tc>
      </w:tr>
    </w:tbl>
    <w:p w14:paraId="69D888C1" w14:textId="77777777" w:rsidR="00046F51" w:rsidRDefault="00BD713F">
      <w:pPr>
        <w:pStyle w:val="Heading1"/>
        <w:spacing w:after="0"/>
        <w:ind w:left="296" w:hanging="311"/>
      </w:pPr>
      <w:r>
        <w:t>Team Members</w:t>
      </w:r>
    </w:p>
    <w:tbl>
      <w:tblPr>
        <w:tblStyle w:val="TableGrid"/>
        <w:tblW w:w="9978" w:type="dxa"/>
        <w:tblInd w:w="-63" w:type="dxa"/>
        <w:tblCellMar>
          <w:top w:w="11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7257"/>
      </w:tblGrid>
      <w:tr w:rsidR="00046F51" w14:paraId="668ED10D" w14:textId="77777777" w:rsidTr="00C52529">
        <w:trPr>
          <w:trHeight w:val="360"/>
        </w:trPr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33033931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1DB5E7EA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Name</w:t>
            </w:r>
          </w:p>
        </w:tc>
      </w:tr>
      <w:tr w:rsidR="00046F51" w14:paraId="08CFE3DD" w14:textId="77777777" w:rsidTr="00C52529">
        <w:trPr>
          <w:trHeight w:val="360"/>
        </w:trPr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FF6BFC9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Team Leader</w:t>
            </w:r>
          </w:p>
        </w:tc>
        <w:tc>
          <w:tcPr>
            <w:tcW w:w="725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8283041" w14:textId="648F79D3" w:rsidR="00046F51" w:rsidRDefault="00C52529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 Thillai</w:t>
            </w:r>
          </w:p>
        </w:tc>
      </w:tr>
      <w:tr w:rsidR="00046F51" w14:paraId="7E13308C" w14:textId="77777777" w:rsidTr="00C52529">
        <w:trPr>
          <w:trHeight w:val="360"/>
        </w:trPr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2A655C3E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Member</w:t>
            </w:r>
          </w:p>
        </w:tc>
        <w:tc>
          <w:tcPr>
            <w:tcW w:w="725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D9090E4" w14:textId="57131A38" w:rsidR="00046F51" w:rsidRDefault="00C52529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 Vasanthkani</w:t>
            </w:r>
          </w:p>
        </w:tc>
      </w:tr>
      <w:tr w:rsidR="00046F51" w14:paraId="7DF57934" w14:textId="77777777" w:rsidTr="00C52529">
        <w:trPr>
          <w:trHeight w:val="360"/>
        </w:trPr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13A7421" w14:textId="77777777" w:rsidR="00046F51" w:rsidRDefault="00BD713F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Member</w:t>
            </w:r>
          </w:p>
        </w:tc>
        <w:tc>
          <w:tcPr>
            <w:tcW w:w="725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7A85E6D5" w14:textId="09F6E30D" w:rsidR="00046F51" w:rsidRDefault="00C52529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 Vignesh</w:t>
            </w:r>
          </w:p>
        </w:tc>
      </w:tr>
    </w:tbl>
    <w:p w14:paraId="683003EB" w14:textId="77777777" w:rsidR="00046F51" w:rsidRDefault="00BD713F">
      <w:pPr>
        <w:pStyle w:val="Heading1"/>
        <w:ind w:left="296" w:hanging="311"/>
      </w:pPr>
      <w:r>
        <w:t>Design Outcome</w:t>
      </w:r>
    </w:p>
    <w:p w14:paraId="1513364D" w14:textId="77777777" w:rsidR="00046F51" w:rsidRDefault="00BD713F">
      <w:pPr>
        <w:spacing w:after="3" w:line="291" w:lineRule="auto"/>
        <w:ind w:left="-5" w:hanging="10"/>
      </w:pPr>
      <w:r>
        <w:rPr>
          <w:rFonts w:ascii="Arial" w:eastAsia="Arial" w:hAnsi="Arial" w:cs="Arial"/>
          <w:color w:val="222222"/>
          <w:sz w:val="20"/>
        </w:rPr>
        <w:t>The project design provides a clear structure for implementing condition-based dynamic behaviour in the ServiceNow Incident form using Client Script and UI Policy.</w:t>
      </w:r>
    </w:p>
    <w:sectPr w:rsidR="00046F51">
      <w:pgSz w:w="11906" w:h="16838"/>
      <w:pgMar w:top="1106" w:right="1027" w:bottom="1221" w:left="10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10A"/>
    <w:multiLevelType w:val="hybridMultilevel"/>
    <w:tmpl w:val="FFFFFFFF"/>
    <w:lvl w:ilvl="0" w:tplc="8C344A6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DE10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620C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E4A8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D6F7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0211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AE965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ACCC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0A06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6A24FF"/>
    <w:multiLevelType w:val="hybridMultilevel"/>
    <w:tmpl w:val="FFFFFFFF"/>
    <w:lvl w:ilvl="0" w:tplc="F5126ABA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149808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255DE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60C048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D2D3F8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2ECF70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602D7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A428F4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583516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0E3B9D"/>
    <w:multiLevelType w:val="hybridMultilevel"/>
    <w:tmpl w:val="FFFFFFFF"/>
    <w:lvl w:ilvl="0" w:tplc="7708CABA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D8F62E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16A0AA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4C8AC4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6ACDCC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AC975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24A4B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1E17E0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746A00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6866783">
    <w:abstractNumId w:val="1"/>
  </w:num>
  <w:num w:numId="2" w16cid:durableId="693728484">
    <w:abstractNumId w:val="2"/>
  </w:num>
  <w:num w:numId="3" w16cid:durableId="213825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F51"/>
    <w:rsid w:val="00046F51"/>
    <w:rsid w:val="00A44B1E"/>
    <w:rsid w:val="00BD713F"/>
    <w:rsid w:val="00C52529"/>
    <w:rsid w:val="00CD6C33"/>
    <w:rsid w:val="00F0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258A2"/>
  <w15:docId w15:val="{24F2B6B3-5EAE-9F4F-9FFE-68A545A9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87F5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87F5B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Thillai Thillai</cp:lastModifiedBy>
  <cp:revision>2</cp:revision>
  <dcterms:created xsi:type="dcterms:W3CDTF">2026-09-27T05:49:00Z</dcterms:created>
  <dcterms:modified xsi:type="dcterms:W3CDTF">2026-09-27T05:49:00Z</dcterms:modified>
</cp:coreProperties>
</file>