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93" w:rsidRDefault="008A4E93" w:rsidP="00D04F82">
      <w:pPr>
        <w:ind w:left="2160" w:firstLine="720"/>
        <w:rPr>
          <w:sz w:val="32"/>
          <w:szCs w:val="32"/>
          <w:u w:val="single"/>
          <w:lang w:val="fr-FR"/>
        </w:rPr>
      </w:pPr>
      <w:r>
        <w:rPr>
          <w:sz w:val="32"/>
          <w:szCs w:val="32"/>
          <w:u w:val="single"/>
          <w:lang w:val="fr-FR"/>
        </w:rPr>
        <w:t>Autorisation de diffusion de rapport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 xml:space="preserve">Remerciements </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Resume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Abstract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Sommaire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D04F82" w:rsidRPr="007E11BD" w:rsidRDefault="00404254" w:rsidP="00D04F82">
      <w:pPr>
        <w:rPr>
          <w:sz w:val="28"/>
          <w:szCs w:val="28"/>
          <w:u w:val="single"/>
          <w:lang w:val="fr-FR"/>
        </w:rPr>
      </w:pPr>
      <w:r w:rsidRPr="007E11BD">
        <w:rPr>
          <w:sz w:val="28"/>
          <w:szCs w:val="28"/>
          <w:u w:val="single"/>
          <w:lang w:val="fr-FR"/>
        </w:rPr>
        <w:lastRenderedPageBreak/>
        <w:t xml:space="preserve">Introduction </w:t>
      </w:r>
    </w:p>
    <w:p w:rsidR="00404254" w:rsidRDefault="004F327B" w:rsidP="00D04F82">
      <w:pPr>
        <w:rPr>
          <w:lang w:val="fr-FR"/>
        </w:rPr>
      </w:pPr>
      <w:r w:rsidRPr="004F327B">
        <w:rPr>
          <w:lang w:val="fr-FR"/>
        </w:rPr>
        <w:t xml:space="preserve">Depuis sa création en 1864, Société Générale met son expertise au service de ses clients et du financement de l’économie, avec l’ambition de devenir la banque relationnelle de référence. </w:t>
      </w:r>
    </w:p>
    <w:p w:rsidR="00D6531E" w:rsidRDefault="004872CC" w:rsidP="00D04F82">
      <w:pPr>
        <w:rPr>
          <w:lang w:val="fr-FR"/>
        </w:rPr>
      </w:pPr>
      <w:r>
        <w:rPr>
          <w:lang w:val="fr-FR"/>
        </w:rPr>
        <w:t>Le but principal de la Société Générale est de servir ses clients et l’économie.</w:t>
      </w:r>
    </w:p>
    <w:p w:rsidR="00937EB9" w:rsidRDefault="00D6531E" w:rsidP="00D04F82">
      <w:pPr>
        <w:rPr>
          <w:lang w:val="fr-FR"/>
        </w:rPr>
      </w:pPr>
      <w:r>
        <w:rPr>
          <w:lang w:val="fr-FR"/>
        </w:rPr>
        <w:t>La Société Générale est l’un des tout premiers groupes européens de services financiers</w:t>
      </w:r>
      <w:r w:rsidR="009D0B01">
        <w:rPr>
          <w:lang w:val="fr-FR"/>
        </w:rPr>
        <w:t xml:space="preserve">. </w:t>
      </w:r>
      <w:r w:rsidR="00F84FF1" w:rsidRPr="00F84FF1">
        <w:rPr>
          <w:lang w:val="fr-FR"/>
        </w:rPr>
        <w:t>Avec un ancrage solide en Europe et une présence dans les régions à fort potentiel, les 146 0000 collaborateurs du Groupe et de ses filiales, présents dans 66 pays, accompagnent au quotidien plus de 31 millions de clients particuliers, grandes entreprises, investisseurs institutionnels, dans le monde entier. Ils offrent une large palette de conseils et de solutions financières sur mesure qui s’appuie sur trois pôles métiers complémentaires.</w:t>
      </w:r>
      <w:r w:rsidR="00937EB9">
        <w:rPr>
          <w:lang w:val="fr-FR"/>
        </w:rPr>
        <w:t xml:space="preserve"> </w:t>
      </w:r>
    </w:p>
    <w:p w:rsidR="009A790B" w:rsidRDefault="00F743D4" w:rsidP="00D04F82">
      <w:pPr>
        <w:rPr>
          <w:lang w:val="fr-FR"/>
        </w:rPr>
      </w:pPr>
      <w:r>
        <w:rPr>
          <w:lang w:val="fr-FR"/>
        </w:rPr>
        <w:t>Le premier pôle correspond à</w:t>
      </w:r>
      <w:r w:rsidR="00940533">
        <w:rPr>
          <w:lang w:val="fr-FR"/>
        </w:rPr>
        <w:t xml:space="preserve"> la banque de détail (en France),</w:t>
      </w:r>
      <w:r>
        <w:rPr>
          <w:lang w:val="fr-FR"/>
        </w:rPr>
        <w:t xml:space="preserve"> le deuxième regroupe</w:t>
      </w:r>
      <w:r w:rsidR="00940533">
        <w:rPr>
          <w:lang w:val="fr-FR"/>
        </w:rPr>
        <w:t xml:space="preserve"> la banque de détail et services financiers internationaux,</w:t>
      </w:r>
      <w:r>
        <w:rPr>
          <w:lang w:val="fr-FR"/>
        </w:rPr>
        <w:t xml:space="preserve"> le troisième pôle comprend la banque de financement et d’investissement, la banque privée et la gestion d’actifs et métiers titres.</w:t>
      </w:r>
    </w:p>
    <w:p w:rsidR="007117F4" w:rsidRDefault="009A790B" w:rsidP="00D04F82">
      <w:pPr>
        <w:rPr>
          <w:lang w:val="fr-FR"/>
        </w:rPr>
      </w:pPr>
      <w:r>
        <w:rPr>
          <w:lang w:val="fr-FR"/>
        </w:rPr>
        <w:t>J’effectue mon stage dans le troisième pôle métier, dans la banque de financement et d’</w:t>
      </w:r>
      <w:r w:rsidR="00B41076">
        <w:rPr>
          <w:lang w:val="fr-FR"/>
        </w:rPr>
        <w:t>investissement</w:t>
      </w:r>
      <w:r w:rsidR="00EC14DD">
        <w:rPr>
          <w:lang w:val="fr-FR"/>
        </w:rPr>
        <w:t>, qui est un acteur essentiel dans le financement de l’économie à travers son rôle d’intermédiaire auprès de deux types de clients : les émetteurs et les investisseurs</w:t>
      </w:r>
      <w:r w:rsidR="007117F4">
        <w:rPr>
          <w:lang w:val="fr-FR"/>
        </w:rPr>
        <w:t>.</w:t>
      </w:r>
      <w:r w:rsidR="00415FA4">
        <w:rPr>
          <w:lang w:val="fr-FR"/>
        </w:rPr>
        <w:t xml:space="preserve"> Elle accompagne ses clients sur leurs besoins stratégiques de long terme</w:t>
      </w:r>
      <w:r w:rsidR="0082133B">
        <w:rPr>
          <w:lang w:val="fr-FR"/>
        </w:rPr>
        <w:t xml:space="preserve"> et à tra</w:t>
      </w:r>
      <w:r w:rsidR="009E7AA8">
        <w:rPr>
          <w:lang w:val="fr-FR"/>
        </w:rPr>
        <w:t>vers quatre services essentiels</w:t>
      </w:r>
      <w:r w:rsidR="00620F6F">
        <w:rPr>
          <w:lang w:val="fr-FR"/>
        </w:rPr>
        <w:t> :</w:t>
      </w:r>
      <w:r w:rsidR="003A4705">
        <w:rPr>
          <w:lang w:val="fr-FR"/>
        </w:rPr>
        <w:t xml:space="preserve"> le conseil, le financement, la couverture des risques et les solutions d’investissements. </w:t>
      </w:r>
    </w:p>
    <w:p w:rsidR="002F27BA" w:rsidRDefault="002F27BA" w:rsidP="00D04F82">
      <w:pPr>
        <w:rPr>
          <w:lang w:val="fr-FR"/>
        </w:rPr>
      </w:pPr>
      <w:r>
        <w:rPr>
          <w:lang w:val="fr-FR"/>
        </w:rPr>
        <w:t xml:space="preserve">Mon stage consiste à travailler sur </w:t>
      </w:r>
      <w:r w:rsidR="00174467">
        <w:rPr>
          <w:lang w:val="fr-FR"/>
        </w:rPr>
        <w:t>une application de C</w:t>
      </w:r>
      <w:r>
        <w:rPr>
          <w:lang w:val="fr-FR"/>
        </w:rPr>
        <w:t>o</w:t>
      </w:r>
      <w:r w:rsidR="00174467">
        <w:rPr>
          <w:lang w:val="fr-FR"/>
        </w:rPr>
        <w:t>vered B</w:t>
      </w:r>
      <w:r w:rsidR="00184DB6">
        <w:rPr>
          <w:lang w:val="fr-FR"/>
        </w:rPr>
        <w:t>ond</w:t>
      </w:r>
      <w:r w:rsidR="00174467">
        <w:rPr>
          <w:lang w:val="fr-FR"/>
        </w:rPr>
        <w:t xml:space="preserve"> S</w:t>
      </w:r>
      <w:r w:rsidR="007307D9">
        <w:rPr>
          <w:lang w:val="fr-FR"/>
        </w:rPr>
        <w:t>ystem (CBS)</w:t>
      </w:r>
      <w:r w:rsidR="00184DB6">
        <w:rPr>
          <w:lang w:val="fr-FR"/>
        </w:rPr>
        <w:t>, au sein de la SGCIB, dans le service ITEC/OSD/FCC….</w:t>
      </w: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noProof/>
        </w:rPr>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lastRenderedPageBreak/>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(&lt;nomTable&gt;_TEMP_CBS).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(@Audited, @AuditTable). Les tables temporaires sont également auditées car pendant la phase de contrôle des données importées, les utilisateurs peuvent mettre à jour un certain nombre d’information sur les dossiers en écarts. Cela permet d’auditer les modifications faites sur les données importées avant validation.</w:t>
      </w:r>
    </w:p>
    <w:p w:rsidR="007D37A8" w:rsidRDefault="007D37A8" w:rsidP="007D37A8">
      <w:pPr>
        <w:rPr>
          <w:lang w:val="fr-FR"/>
        </w:rPr>
      </w:pPr>
      <w:r w:rsidRPr="00D31E1D">
        <w:rPr>
          <w:lang w:val="fr-FR"/>
        </w:rPr>
        <w:t>L’application a été initialement générée par SpringFuse Celerio</w:t>
      </w:r>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 suite a été codée manuellement.</w:t>
      </w:r>
    </w:p>
    <w:p w:rsidR="008A4E93" w:rsidRPr="008A4E93" w:rsidRDefault="008A4E93" w:rsidP="008A4E93">
      <w:pPr>
        <w:pStyle w:val="ListParagraph"/>
        <w:numPr>
          <w:ilvl w:val="0"/>
          <w:numId w:val="1"/>
        </w:numPr>
        <w:rPr>
          <w:sz w:val="28"/>
          <w:szCs w:val="28"/>
          <w:u w:val="single"/>
          <w:lang w:val="fr-FR"/>
        </w:rPr>
      </w:pPr>
      <w:r w:rsidRPr="008A4E93">
        <w:rPr>
          <w:sz w:val="28"/>
          <w:szCs w:val="28"/>
          <w:u w:val="single"/>
          <w:lang w:val="fr-FR"/>
        </w:rPr>
        <w:t>Présentation de l’entreprise</w:t>
      </w:r>
    </w:p>
    <w:p w:rsidR="005F2F60" w:rsidRDefault="005F2F60" w:rsidP="005F2F60">
      <w:pPr>
        <w:pStyle w:val="ListParagraph"/>
        <w:numPr>
          <w:ilvl w:val="0"/>
          <w:numId w:val="1"/>
        </w:numPr>
        <w:rPr>
          <w:sz w:val="28"/>
          <w:szCs w:val="28"/>
          <w:u w:val="single"/>
          <w:lang w:val="fr-FR"/>
        </w:rPr>
      </w:pPr>
      <w:r w:rsidRPr="005F2F60">
        <w:rPr>
          <w:sz w:val="28"/>
          <w:szCs w:val="28"/>
          <w:u w:val="single"/>
          <w:lang w:val="fr-FR"/>
        </w:rPr>
        <w:t xml:space="preserve">Présentation de l’application CBS </w:t>
      </w:r>
      <w:r w:rsidR="0067700A">
        <w:rPr>
          <w:sz w:val="28"/>
          <w:szCs w:val="28"/>
          <w:u w:val="single"/>
          <w:lang w:val="fr-FR"/>
        </w:rPr>
        <w:t xml:space="preserve">et de l’agilité </w:t>
      </w:r>
    </w:p>
    <w:p w:rsidR="0043254B" w:rsidRDefault="004274B4" w:rsidP="005F2F60">
      <w:pPr>
        <w:rPr>
          <w:lang w:val="fr-FR"/>
        </w:rPr>
      </w:pPr>
      <w:r>
        <w:rPr>
          <w:lang w:val="fr-FR"/>
        </w:rPr>
        <w:t xml:space="preserve">L’application CBS </w:t>
      </w:r>
      <w:r w:rsidR="00A272D8">
        <w:rPr>
          <w:lang w:val="fr-FR"/>
        </w:rPr>
        <w:t xml:space="preserve"> est une application web accessible à l’adresse suivante : </w:t>
      </w:r>
      <w:hyperlink r:id="rId6" w:history="1">
        <w:r w:rsidR="00A272D8" w:rsidRPr="00A272D8">
          <w:rPr>
            <w:rStyle w:val="Hyperlink"/>
            <w:b/>
            <w:lang w:val="fr-FR"/>
          </w:rPr>
          <w:t>https://cbs.fr.world.socgen/cbs/login/</w:t>
        </w:r>
      </w:hyperlink>
      <w:r w:rsidR="0043254B">
        <w:rPr>
          <w:lang w:val="fr-FR"/>
        </w:rPr>
        <w:t xml:space="preserve">   </w:t>
      </w:r>
    </w:p>
    <w:p w:rsidR="005F2F60" w:rsidRDefault="00157160" w:rsidP="005F2F60">
      <w:pPr>
        <w:rPr>
          <w:lang w:val="fr-FR"/>
        </w:rPr>
      </w:pPr>
      <w:r>
        <w:rPr>
          <w:lang w:val="fr-FR"/>
        </w:rPr>
        <w:t xml:space="preserve">                    </w:t>
      </w:r>
      <w:r w:rsidR="0043254B" w:rsidRPr="0043254B">
        <w:rPr>
          <w:noProof/>
        </w:rPr>
        <w:drawing>
          <wp:inline distT="0" distB="0" distL="0" distR="0">
            <wp:extent cx="4758079" cy="2216989"/>
            <wp:effectExtent l="19050" t="0" r="4421"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762500" cy="2219049"/>
                    </a:xfrm>
                    <a:prstGeom prst="rect">
                      <a:avLst/>
                    </a:prstGeom>
                    <a:noFill/>
                    <a:ln w="9525">
                      <a:noFill/>
                      <a:miter lim="800000"/>
                      <a:headEnd/>
                      <a:tailEnd/>
                    </a:ln>
                  </pic:spPr>
                </pic:pic>
              </a:graphicData>
            </a:graphic>
          </wp:inline>
        </w:drawing>
      </w:r>
    </w:p>
    <w:p w:rsidR="00157160"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Default="00157160" w:rsidP="005F2F60">
      <w:pPr>
        <w:rPr>
          <w:lang w:val="fr-FR"/>
        </w:rPr>
      </w:pPr>
    </w:p>
    <w:p w:rsidR="009A6776" w:rsidRDefault="009A6776" w:rsidP="005F2F60">
      <w:pPr>
        <w:rPr>
          <w:lang w:val="fr-FR"/>
        </w:rPr>
      </w:pPr>
    </w:p>
    <w:p w:rsidR="00B730BF" w:rsidRDefault="0091448F" w:rsidP="00B730BF">
      <w:pPr>
        <w:pStyle w:val="ListParagraph"/>
        <w:numPr>
          <w:ilvl w:val="0"/>
          <w:numId w:val="1"/>
        </w:numPr>
        <w:rPr>
          <w:sz w:val="28"/>
          <w:szCs w:val="28"/>
          <w:u w:val="single"/>
          <w:lang w:val="fr-FR"/>
        </w:rPr>
      </w:pPr>
      <w:r>
        <w:rPr>
          <w:sz w:val="28"/>
          <w:szCs w:val="28"/>
          <w:u w:val="single"/>
          <w:lang w:val="fr-FR"/>
        </w:rPr>
        <w:lastRenderedPageBreak/>
        <w:t>Implémentation des demandes d’évolution sur l’application CBS</w:t>
      </w: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Pr="00B730BF" w:rsidRDefault="009A6776" w:rsidP="009A6776">
      <w:pPr>
        <w:pStyle w:val="ListParagraph"/>
        <w:ind w:left="1080"/>
        <w:rPr>
          <w:sz w:val="28"/>
          <w:szCs w:val="28"/>
          <w:u w:val="single"/>
          <w:lang w:val="fr-FR"/>
        </w:rPr>
      </w:pPr>
    </w:p>
    <w:p w:rsidR="009A6776" w:rsidRDefault="00B86FBC" w:rsidP="009A6776">
      <w:pPr>
        <w:pStyle w:val="ListParagraph"/>
        <w:numPr>
          <w:ilvl w:val="0"/>
          <w:numId w:val="1"/>
        </w:numPr>
        <w:rPr>
          <w:sz w:val="28"/>
          <w:szCs w:val="28"/>
          <w:u w:val="single"/>
          <w:lang w:val="fr-FR"/>
        </w:rPr>
      </w:pPr>
      <w:r>
        <w:rPr>
          <w:sz w:val="28"/>
          <w:szCs w:val="28"/>
          <w:u w:val="single"/>
          <w:lang w:val="fr-FR"/>
        </w:rPr>
        <w:lastRenderedPageBreak/>
        <w:t>Software factory : Création</w:t>
      </w:r>
      <w:r w:rsidR="0091448F">
        <w:rPr>
          <w:sz w:val="28"/>
          <w:szCs w:val="28"/>
          <w:u w:val="single"/>
          <w:lang w:val="fr-FR"/>
        </w:rPr>
        <w:t xml:space="preserve"> d</w:t>
      </w:r>
      <w:r>
        <w:rPr>
          <w:sz w:val="28"/>
          <w:szCs w:val="28"/>
          <w:u w:val="single"/>
          <w:lang w:val="fr-FR"/>
        </w:rPr>
        <w:t>e slave Jenkins</w:t>
      </w:r>
      <w:r w:rsidR="003D7284">
        <w:rPr>
          <w:sz w:val="28"/>
          <w:szCs w:val="28"/>
          <w:u w:val="single"/>
          <w:lang w:val="fr-FR"/>
        </w:rPr>
        <w:t xml:space="preserve"> avec ITASS</w:t>
      </w:r>
    </w:p>
    <w:p w:rsidR="009A6776" w:rsidRPr="00AC4665" w:rsidRDefault="00AC4665" w:rsidP="00AC4665">
      <w:pPr>
        <w:pStyle w:val="ListParagraph"/>
        <w:numPr>
          <w:ilvl w:val="0"/>
          <w:numId w:val="2"/>
        </w:numPr>
        <w:rPr>
          <w:lang w:val="fr-FR"/>
        </w:rPr>
      </w:pPr>
      <w:r>
        <w:rPr>
          <w:lang w:val="fr-FR"/>
        </w:rPr>
        <w:t>Mise au point sur l’existant</w:t>
      </w:r>
    </w:p>
    <w:p w:rsidR="00E8271F" w:rsidRDefault="00AC4665" w:rsidP="009A6776">
      <w:pPr>
        <w:rPr>
          <w:lang w:val="fr-FR"/>
        </w:rPr>
      </w:pPr>
      <w:r>
        <w:rPr>
          <w:lang w:val="fr-FR"/>
        </w:rPr>
        <w:t>Dans FCC/OSD, il y’a cinq applications (TDA, CBS, B3S, SLA, ANTALIS) qui se partagent le même slave Jen</w:t>
      </w:r>
      <w:r w:rsidR="003E0F12">
        <w:rPr>
          <w:lang w:val="fr-FR"/>
        </w:rPr>
        <w:t>kins pour le lancement des jobs, en environnement de développement.</w:t>
      </w:r>
    </w:p>
    <w:p w:rsidR="00597D72" w:rsidRDefault="00E8271F" w:rsidP="009A6776">
      <w:pPr>
        <w:rPr>
          <w:lang w:val="fr-FR"/>
        </w:rPr>
      </w:pPr>
      <w:r>
        <w:rPr>
          <w:lang w:val="fr-FR"/>
        </w:rPr>
        <w:t xml:space="preserve">Ce slave correspond à un serveur Windows composé de quartes cœurs. </w:t>
      </w:r>
    </w:p>
    <w:p w:rsidR="006826B8" w:rsidRDefault="00597D72" w:rsidP="009A6776">
      <w:pPr>
        <w:rPr>
          <w:lang w:val="fr-FR"/>
        </w:rPr>
      </w:pPr>
      <w:r>
        <w:rPr>
          <w:lang w:val="fr-FR"/>
        </w:rPr>
        <w:t>Ainsi, lancer plusieurs jobs en même temps sur ce slave prenait du temps et tous les jobs ne pouvait pas se lancer en même temps.</w:t>
      </w:r>
      <w:r w:rsidR="003E0F12">
        <w:rPr>
          <w:lang w:val="fr-FR"/>
        </w:rPr>
        <w:t xml:space="preserve"> </w:t>
      </w:r>
    </w:p>
    <w:p w:rsidR="00855149" w:rsidRDefault="00597D72" w:rsidP="00855149">
      <w:pPr>
        <w:pStyle w:val="ListParagraph"/>
        <w:numPr>
          <w:ilvl w:val="0"/>
          <w:numId w:val="2"/>
        </w:numPr>
        <w:rPr>
          <w:lang w:val="fr-FR"/>
        </w:rPr>
      </w:pPr>
      <w:r>
        <w:rPr>
          <w:lang w:val="fr-FR"/>
        </w:rPr>
        <w:t>Les évolutions</w:t>
      </w:r>
    </w:p>
    <w:p w:rsidR="00855149" w:rsidRDefault="00855149" w:rsidP="00855149">
      <w:pPr>
        <w:rPr>
          <w:lang w:val="fr-FR"/>
        </w:rPr>
      </w:pPr>
      <w:r>
        <w:rPr>
          <w:lang w:val="fr-FR"/>
        </w:rPr>
        <w:t xml:space="preserve">On crée des serveurs linux sur le cloud </w:t>
      </w:r>
    </w:p>
    <w:p w:rsidR="00855149" w:rsidRDefault="00855149" w:rsidP="00855149">
      <w:pPr>
        <w:ind w:left="720"/>
      </w:pPr>
      <w:r>
        <w:t xml:space="preserve">For your information, a new server has been created for CBS on the cloud. This server will be used as a Jenkins slave for CBS only. </w:t>
      </w:r>
    </w:p>
    <w:p w:rsidR="00855149" w:rsidRDefault="00855149" w:rsidP="00855149">
      <w:pPr>
        <w:ind w:left="720"/>
      </w:pPr>
    </w:p>
    <w:p w:rsidR="00855149" w:rsidRDefault="00855149" w:rsidP="00855149">
      <w:pPr>
        <w:ind w:left="720"/>
      </w:pPr>
      <w:r>
        <w:t xml:space="preserve">CoC team is configuring it. Once done, we will change current jobs configuration to use this server instead of the old srvparosdp01. </w:t>
      </w:r>
    </w:p>
    <w:p w:rsidR="00855149" w:rsidRDefault="00855149" w:rsidP="00855149">
      <w:pPr>
        <w:ind w:left="720"/>
      </w:pPr>
      <w:r>
        <w:t xml:space="preserve">Webhook will be also deployed on this server in order to prevent us to restart it. </w:t>
      </w:r>
    </w:p>
    <w:p w:rsidR="00855149" w:rsidRDefault="00855149" w:rsidP="00855149">
      <w:pPr>
        <w:ind w:left="720"/>
      </w:pPr>
    </w:p>
    <w:p w:rsidR="00855149" w:rsidRDefault="00855149" w:rsidP="00855149">
      <w:pPr>
        <w:rPr>
          <w:lang w:val="fr-FR"/>
        </w:rPr>
      </w:pPr>
      <w:r>
        <w:rPr>
          <w:noProof/>
        </w:rPr>
        <w:drawing>
          <wp:inline distT="0" distB="0" distL="0" distR="0">
            <wp:extent cx="2812415" cy="1164590"/>
            <wp:effectExtent l="19050" t="0" r="6985" b="0"/>
            <wp:docPr id="1" name="Picture 1" descr="cid:image001.png@01D1B823.CABFA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B823.CABFAB20"/>
                    <pic:cNvPicPr>
                      <a:picLocks noChangeAspect="1" noChangeArrowheads="1"/>
                    </pic:cNvPicPr>
                  </pic:nvPicPr>
                  <pic:blipFill>
                    <a:blip r:embed="rId8" r:link="rId9" cstate="print"/>
                    <a:srcRect/>
                    <a:stretch>
                      <a:fillRect/>
                    </a:stretch>
                  </pic:blipFill>
                  <pic:spPr bwMode="auto">
                    <a:xfrm>
                      <a:off x="0" y="0"/>
                      <a:ext cx="2812415" cy="1164590"/>
                    </a:xfrm>
                    <a:prstGeom prst="rect">
                      <a:avLst/>
                    </a:prstGeom>
                    <a:noFill/>
                    <a:ln w="9525">
                      <a:noFill/>
                      <a:miter lim="800000"/>
                      <a:headEnd/>
                      <a:tailEnd/>
                    </a:ln>
                  </pic:spPr>
                </pic:pic>
              </a:graphicData>
            </a:graphic>
          </wp:inline>
        </w:drawing>
      </w:r>
    </w:p>
    <w:p w:rsidR="00855149" w:rsidRPr="00855149" w:rsidRDefault="00855149" w:rsidP="00855149">
      <w:pPr>
        <w:rPr>
          <w:lang w:val="fr-FR"/>
        </w:rPr>
      </w:pPr>
    </w:p>
    <w:p w:rsidR="00597D72" w:rsidRPr="00597D72" w:rsidRDefault="00597D72" w:rsidP="00597D72">
      <w:pPr>
        <w:rPr>
          <w:lang w:val="fr-FR"/>
        </w:rPr>
      </w:pPr>
    </w:p>
    <w:p w:rsidR="009A6776" w:rsidRPr="009A6776" w:rsidRDefault="009A6776" w:rsidP="009A6776">
      <w:pPr>
        <w:pStyle w:val="ListParagraph"/>
        <w:ind w:left="1080"/>
        <w:rPr>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67700A" w:rsidRDefault="0067700A" w:rsidP="00DD648E">
      <w:pPr>
        <w:pStyle w:val="ListParagraph"/>
        <w:numPr>
          <w:ilvl w:val="0"/>
          <w:numId w:val="1"/>
        </w:numPr>
        <w:rPr>
          <w:sz w:val="28"/>
          <w:szCs w:val="28"/>
          <w:u w:val="single"/>
          <w:lang w:val="fr-FR"/>
        </w:rPr>
      </w:pPr>
      <w:r>
        <w:rPr>
          <w:sz w:val="28"/>
          <w:szCs w:val="28"/>
          <w:u w:val="single"/>
          <w:lang w:val="fr-FR"/>
        </w:rPr>
        <w:t xml:space="preserve">Conclusion </w:t>
      </w:r>
    </w:p>
    <w:p w:rsidR="0067700A" w:rsidRDefault="0067700A" w:rsidP="00DD648E">
      <w:pPr>
        <w:pStyle w:val="ListParagraph"/>
        <w:numPr>
          <w:ilvl w:val="0"/>
          <w:numId w:val="1"/>
        </w:numPr>
        <w:rPr>
          <w:sz w:val="28"/>
          <w:szCs w:val="28"/>
          <w:u w:val="single"/>
          <w:lang w:val="fr-FR"/>
        </w:rPr>
      </w:pPr>
      <w:r>
        <w:rPr>
          <w:sz w:val="28"/>
          <w:szCs w:val="28"/>
          <w:u w:val="single"/>
          <w:lang w:val="fr-FR"/>
        </w:rPr>
        <w:t>Bilan personnel</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04F82"/>
    <w:rsid w:val="00013732"/>
    <w:rsid w:val="00087F52"/>
    <w:rsid w:val="000D4769"/>
    <w:rsid w:val="000F536D"/>
    <w:rsid w:val="00157160"/>
    <w:rsid w:val="00174467"/>
    <w:rsid w:val="00184DB6"/>
    <w:rsid w:val="001F3C63"/>
    <w:rsid w:val="0029189D"/>
    <w:rsid w:val="002C0FB0"/>
    <w:rsid w:val="002F0A32"/>
    <w:rsid w:val="002F27BA"/>
    <w:rsid w:val="00340A72"/>
    <w:rsid w:val="003A4705"/>
    <w:rsid w:val="003D7284"/>
    <w:rsid w:val="003E0F12"/>
    <w:rsid w:val="003F029A"/>
    <w:rsid w:val="00404254"/>
    <w:rsid w:val="00415FA4"/>
    <w:rsid w:val="004274B4"/>
    <w:rsid w:val="00432545"/>
    <w:rsid w:val="0043254B"/>
    <w:rsid w:val="004338B8"/>
    <w:rsid w:val="004872CC"/>
    <w:rsid w:val="004F327B"/>
    <w:rsid w:val="00554DE2"/>
    <w:rsid w:val="00597D72"/>
    <w:rsid w:val="005C73DC"/>
    <w:rsid w:val="005E5A00"/>
    <w:rsid w:val="005F2F60"/>
    <w:rsid w:val="00620F6F"/>
    <w:rsid w:val="006251E1"/>
    <w:rsid w:val="0067700A"/>
    <w:rsid w:val="00680641"/>
    <w:rsid w:val="006826B8"/>
    <w:rsid w:val="00683AF8"/>
    <w:rsid w:val="006B0D3F"/>
    <w:rsid w:val="006D53FE"/>
    <w:rsid w:val="007117F4"/>
    <w:rsid w:val="007171A3"/>
    <w:rsid w:val="007307D9"/>
    <w:rsid w:val="00743669"/>
    <w:rsid w:val="00750CE3"/>
    <w:rsid w:val="007D37A8"/>
    <w:rsid w:val="007E11BD"/>
    <w:rsid w:val="0082133B"/>
    <w:rsid w:val="00855149"/>
    <w:rsid w:val="00872835"/>
    <w:rsid w:val="008A0702"/>
    <w:rsid w:val="008A4E93"/>
    <w:rsid w:val="008B651C"/>
    <w:rsid w:val="008F5B03"/>
    <w:rsid w:val="0091448F"/>
    <w:rsid w:val="00931A23"/>
    <w:rsid w:val="00937EB9"/>
    <w:rsid w:val="00940533"/>
    <w:rsid w:val="00941168"/>
    <w:rsid w:val="00945A69"/>
    <w:rsid w:val="009A07AE"/>
    <w:rsid w:val="009A6776"/>
    <w:rsid w:val="009A790B"/>
    <w:rsid w:val="009D0B01"/>
    <w:rsid w:val="009E7AA8"/>
    <w:rsid w:val="00A144D9"/>
    <w:rsid w:val="00A272D8"/>
    <w:rsid w:val="00A333A7"/>
    <w:rsid w:val="00AC4665"/>
    <w:rsid w:val="00B03F02"/>
    <w:rsid w:val="00B23CED"/>
    <w:rsid w:val="00B41076"/>
    <w:rsid w:val="00B730BF"/>
    <w:rsid w:val="00B86FBC"/>
    <w:rsid w:val="00C013FA"/>
    <w:rsid w:val="00C869D2"/>
    <w:rsid w:val="00CE1310"/>
    <w:rsid w:val="00D04F82"/>
    <w:rsid w:val="00D31E1D"/>
    <w:rsid w:val="00D505DF"/>
    <w:rsid w:val="00D56A93"/>
    <w:rsid w:val="00D6531E"/>
    <w:rsid w:val="00DA669E"/>
    <w:rsid w:val="00DD1A51"/>
    <w:rsid w:val="00DD648E"/>
    <w:rsid w:val="00DE751E"/>
    <w:rsid w:val="00E2494D"/>
    <w:rsid w:val="00E31AC2"/>
    <w:rsid w:val="00E57149"/>
    <w:rsid w:val="00E8271F"/>
    <w:rsid w:val="00EB515C"/>
    <w:rsid w:val="00EC14DD"/>
    <w:rsid w:val="00EF6056"/>
    <w:rsid w:val="00F4570D"/>
    <w:rsid w:val="00F743D4"/>
    <w:rsid w:val="00F7550A"/>
    <w:rsid w:val="00F84FF1"/>
    <w:rsid w:val="00FE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bs.fr.world.socgen/cbs/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1B823.CABFAB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9B477B-0148-46EB-844A-76D38285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89</cp:revision>
  <dcterms:created xsi:type="dcterms:W3CDTF">2016-05-24T07:56:00Z</dcterms:created>
  <dcterms:modified xsi:type="dcterms:W3CDTF">2016-08-16T15:06:00Z</dcterms:modified>
</cp:coreProperties>
</file>