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21F" w:rsidRDefault="0060684D" w:rsidP="0060684D">
      <w:pPr>
        <w:pStyle w:val="Heading2"/>
        <w:rPr>
          <w:rFonts w:ascii="Times New Roman" w:hAnsi="Times New Roman" w:cs="Times New Roman"/>
        </w:rPr>
      </w:pPr>
      <w:r>
        <w:rPr>
          <w:rFonts w:ascii="Times New Roman" w:hAnsi="Times New Roman" w:cs="Times New Roman"/>
        </w:rPr>
        <w:t>Introduction</w:t>
      </w:r>
    </w:p>
    <w:p w:rsidR="0060684D" w:rsidRDefault="0060684D" w:rsidP="0060684D">
      <w:pPr>
        <w:rPr>
          <w:rFonts w:ascii="Times New Roman" w:hAnsi="Times New Roman" w:cs="Times New Roman"/>
        </w:rPr>
      </w:pPr>
      <w:r>
        <w:rPr>
          <w:rFonts w:ascii="Times New Roman" w:hAnsi="Times New Roman" w:cs="Times New Roman"/>
        </w:rPr>
        <w:t xml:space="preserve">The field of </w:t>
      </w:r>
      <w:r w:rsidRPr="0060684D">
        <w:rPr>
          <w:rFonts w:ascii="Times New Roman" w:hAnsi="Times New Roman" w:cs="Times New Roman"/>
          <w:b/>
        </w:rPr>
        <w:t>pattern recognition</w:t>
      </w:r>
      <w:r>
        <w:rPr>
          <w:rFonts w:ascii="Times New Roman" w:hAnsi="Times New Roman" w:cs="Times New Roman"/>
        </w:rPr>
        <w:t xml:space="preserve"> is concerned with the automatic discovery of regularities in data through the use of computer algorithms and with the use of these regularities to take actions such as classifying the data into different categories. </w:t>
      </w:r>
      <w:r>
        <w:rPr>
          <w:rFonts w:ascii="Times New Roman" w:hAnsi="Times New Roman" w:cs="Times New Roman"/>
          <w:b/>
        </w:rPr>
        <w:t>Generalization</w:t>
      </w:r>
      <w:r w:rsidR="00A20B28">
        <w:rPr>
          <w:rFonts w:ascii="Times New Roman" w:hAnsi="Times New Roman" w:cs="Times New Roman"/>
          <w:b/>
        </w:rPr>
        <w:t xml:space="preserve">, </w:t>
      </w:r>
      <w:r w:rsidR="00A20B28">
        <w:rPr>
          <w:rFonts w:ascii="Times New Roman" w:hAnsi="Times New Roman" w:cs="Times New Roman"/>
        </w:rPr>
        <w:t xml:space="preserve">the ability to categorize correctly new examples that differ from those used for training is a central goal in </w:t>
      </w:r>
      <w:r w:rsidR="00A20B28">
        <w:rPr>
          <w:rFonts w:ascii="Times New Roman" w:hAnsi="Times New Roman" w:cs="Times New Roman"/>
          <w:b/>
        </w:rPr>
        <w:t>pattern recognition.</w:t>
      </w:r>
      <w:r w:rsidR="00A20B28">
        <w:rPr>
          <w:rFonts w:ascii="Times New Roman" w:hAnsi="Times New Roman" w:cs="Times New Roman"/>
        </w:rPr>
        <w:t xml:space="preserve"> </w:t>
      </w:r>
    </w:p>
    <w:p w:rsidR="00A20B28" w:rsidRDefault="00A20B28" w:rsidP="0060684D">
      <w:pPr>
        <w:rPr>
          <w:rFonts w:ascii="Times New Roman" w:hAnsi="Times New Roman" w:cs="Times New Roman"/>
        </w:rPr>
      </w:pPr>
      <w:r>
        <w:rPr>
          <w:rFonts w:ascii="Times New Roman" w:hAnsi="Times New Roman" w:cs="Times New Roman"/>
        </w:rPr>
        <w:t xml:space="preserve">Applications in which the training data comprises examples of the input vectors with their corresponding target vectors are known as </w:t>
      </w:r>
      <w:r>
        <w:rPr>
          <w:rFonts w:ascii="Times New Roman" w:hAnsi="Times New Roman" w:cs="Times New Roman"/>
          <w:b/>
        </w:rPr>
        <w:t>supervised learning</w:t>
      </w:r>
      <w:r>
        <w:rPr>
          <w:rFonts w:ascii="Times New Roman" w:hAnsi="Times New Roman" w:cs="Times New Roman"/>
        </w:rPr>
        <w:t xml:space="preserve"> problems. The cases such as the digit recognition, in which the aim is to assign each input vector to one of a finite number of discrete categories, are called </w:t>
      </w:r>
      <w:r>
        <w:rPr>
          <w:rFonts w:ascii="Times New Roman" w:hAnsi="Times New Roman" w:cs="Times New Roman"/>
          <w:b/>
        </w:rPr>
        <w:t>classification.</w:t>
      </w:r>
      <w:r>
        <w:rPr>
          <w:rFonts w:ascii="Times New Roman" w:hAnsi="Times New Roman" w:cs="Times New Roman"/>
        </w:rPr>
        <w:t xml:space="preserve"> If the desired output consists of one or more continuous variables, then the </w:t>
      </w:r>
      <w:r w:rsidR="00D268A2">
        <w:rPr>
          <w:rFonts w:ascii="Times New Roman" w:hAnsi="Times New Roman" w:cs="Times New Roman"/>
        </w:rPr>
        <w:t>t</w:t>
      </w:r>
      <w:r>
        <w:rPr>
          <w:rFonts w:ascii="Times New Roman" w:hAnsi="Times New Roman" w:cs="Times New Roman"/>
        </w:rPr>
        <w:t xml:space="preserve">ask is called </w:t>
      </w:r>
      <w:r>
        <w:rPr>
          <w:rFonts w:ascii="Times New Roman" w:hAnsi="Times New Roman" w:cs="Times New Roman"/>
          <w:b/>
        </w:rPr>
        <w:t>regression.</w:t>
      </w:r>
      <w:r>
        <w:rPr>
          <w:rFonts w:ascii="Times New Roman" w:hAnsi="Times New Roman" w:cs="Times New Roman"/>
        </w:rPr>
        <w:t xml:space="preserve"> </w:t>
      </w:r>
    </w:p>
    <w:p w:rsidR="00D268A2" w:rsidRDefault="00D268A2" w:rsidP="0060684D">
      <w:pPr>
        <w:rPr>
          <w:rFonts w:ascii="Times New Roman" w:hAnsi="Times New Roman" w:cs="Times New Roman"/>
        </w:rPr>
      </w:pPr>
      <w:r>
        <w:rPr>
          <w:rFonts w:ascii="Times New Roman" w:hAnsi="Times New Roman" w:cs="Times New Roman"/>
        </w:rPr>
        <w:t xml:space="preserve">The pattern recognition problems in which the training data consists of a set of input vectors x without any corresponding target values are called </w:t>
      </w:r>
      <w:r>
        <w:rPr>
          <w:rFonts w:ascii="Times New Roman" w:hAnsi="Times New Roman" w:cs="Times New Roman"/>
          <w:b/>
        </w:rPr>
        <w:t>unsupervised learning</w:t>
      </w:r>
      <w:r>
        <w:rPr>
          <w:rFonts w:ascii="Times New Roman" w:hAnsi="Times New Roman" w:cs="Times New Roman"/>
        </w:rPr>
        <w:t xml:space="preserve"> problems. The goal in such </w:t>
      </w:r>
      <w:r>
        <w:rPr>
          <w:rFonts w:ascii="Times New Roman" w:hAnsi="Times New Roman" w:cs="Times New Roman"/>
          <w:b/>
        </w:rPr>
        <w:t>unsupervised learning</w:t>
      </w:r>
      <w:r>
        <w:rPr>
          <w:rFonts w:ascii="Times New Roman" w:hAnsi="Times New Roman" w:cs="Times New Roman"/>
        </w:rPr>
        <w:t xml:space="preserve"> problems may be to discover groups of similar examples within the data, where it is called </w:t>
      </w:r>
      <w:r>
        <w:rPr>
          <w:rFonts w:ascii="Times New Roman" w:hAnsi="Times New Roman" w:cs="Times New Roman"/>
          <w:b/>
        </w:rPr>
        <w:t>clustering</w:t>
      </w:r>
      <w:r>
        <w:rPr>
          <w:rFonts w:ascii="Times New Roman" w:hAnsi="Times New Roman" w:cs="Times New Roman"/>
        </w:rPr>
        <w:t xml:space="preserve">, or to determine the distribution of data within the input space, known as </w:t>
      </w:r>
      <w:r>
        <w:rPr>
          <w:rFonts w:ascii="Times New Roman" w:hAnsi="Times New Roman" w:cs="Times New Roman"/>
          <w:b/>
        </w:rPr>
        <w:t>density estimation,</w:t>
      </w:r>
      <w:r>
        <w:rPr>
          <w:rFonts w:ascii="Times New Roman" w:hAnsi="Times New Roman" w:cs="Times New Roman"/>
        </w:rPr>
        <w:t xml:space="preserve"> or to project the data from a high-dimensional space down to two or three dimensions for the purpose of visualization. </w:t>
      </w:r>
    </w:p>
    <w:p w:rsidR="00D268A2" w:rsidRDefault="00D268A2" w:rsidP="0060684D">
      <w:pPr>
        <w:rPr>
          <w:rFonts w:ascii="Times New Roman" w:hAnsi="Times New Roman" w:cs="Times New Roman"/>
        </w:rPr>
      </w:pPr>
      <w:r>
        <w:rPr>
          <w:rFonts w:ascii="Times New Roman" w:hAnsi="Times New Roman" w:cs="Times New Roman"/>
        </w:rPr>
        <w:t xml:space="preserve">The technique of </w:t>
      </w:r>
      <w:r>
        <w:rPr>
          <w:rFonts w:ascii="Times New Roman" w:hAnsi="Times New Roman" w:cs="Times New Roman"/>
          <w:b/>
        </w:rPr>
        <w:t>reinforcement learning</w:t>
      </w:r>
      <w:r>
        <w:rPr>
          <w:rFonts w:ascii="Times New Roman" w:hAnsi="Times New Roman" w:cs="Times New Roman"/>
        </w:rPr>
        <w:t xml:space="preserve"> is concerned with the problem of finding suitable actions to take in a given situation in order to maximize a reward. </w:t>
      </w:r>
      <w:r w:rsidR="0096387D">
        <w:rPr>
          <w:rFonts w:ascii="Times New Roman" w:hAnsi="Times New Roman" w:cs="Times New Roman"/>
        </w:rPr>
        <w:t xml:space="preserve">A general feature of </w:t>
      </w:r>
      <w:r w:rsidR="0096387D">
        <w:rPr>
          <w:rFonts w:ascii="Times New Roman" w:hAnsi="Times New Roman" w:cs="Times New Roman"/>
          <w:b/>
        </w:rPr>
        <w:t>reinforcement learning</w:t>
      </w:r>
      <w:r w:rsidR="0096387D">
        <w:rPr>
          <w:rFonts w:ascii="Times New Roman" w:hAnsi="Times New Roman" w:cs="Times New Roman"/>
        </w:rPr>
        <w:t xml:space="preserve"> is the trade-off between </w:t>
      </w:r>
      <w:r w:rsidR="0096387D">
        <w:rPr>
          <w:rFonts w:ascii="Times New Roman" w:hAnsi="Times New Roman" w:cs="Times New Roman"/>
          <w:b/>
        </w:rPr>
        <w:t>exploration,</w:t>
      </w:r>
      <w:r w:rsidR="0096387D">
        <w:rPr>
          <w:rFonts w:ascii="Times New Roman" w:hAnsi="Times New Roman" w:cs="Times New Roman"/>
        </w:rPr>
        <w:t xml:space="preserve"> in which the system tries out new kinds of actions to see how effective they are, and </w:t>
      </w:r>
      <w:r w:rsidR="0096387D">
        <w:rPr>
          <w:rFonts w:ascii="Times New Roman" w:hAnsi="Times New Roman" w:cs="Times New Roman"/>
          <w:b/>
        </w:rPr>
        <w:t>exploitation,</w:t>
      </w:r>
      <w:r w:rsidR="0096387D">
        <w:rPr>
          <w:rFonts w:ascii="Times New Roman" w:hAnsi="Times New Roman" w:cs="Times New Roman"/>
        </w:rPr>
        <w:t xml:space="preserve"> in which the system makes use of actions that are known to yield a high reward. </w:t>
      </w:r>
    </w:p>
    <w:p w:rsidR="000611A5" w:rsidRDefault="000611A5" w:rsidP="000611A5">
      <w:pPr>
        <w:pStyle w:val="Heading2"/>
        <w:rPr>
          <w:rFonts w:ascii="Times New Roman" w:hAnsi="Times New Roman" w:cs="Times New Roman"/>
        </w:rPr>
      </w:pPr>
      <w:r>
        <w:rPr>
          <w:rFonts w:ascii="Times New Roman" w:hAnsi="Times New Roman" w:cs="Times New Roman"/>
        </w:rPr>
        <w:t>Probability Theory</w:t>
      </w:r>
    </w:p>
    <w:p w:rsidR="00B23C71" w:rsidRDefault="000611A5" w:rsidP="00B23C71">
      <w:pPr>
        <w:rPr>
          <w:rFonts w:ascii="Times New Roman" w:hAnsi="Times New Roman" w:cs="Times New Roman"/>
        </w:rPr>
      </w:pPr>
      <w:r>
        <w:rPr>
          <w:rFonts w:ascii="Times New Roman" w:hAnsi="Times New Roman" w:cs="Times New Roman"/>
        </w:rPr>
        <w:t xml:space="preserve">Probability theory provides a consistent framework for the quantification and manipulation of uncertainty. When combined with decision theory, it allows us to make optimal predictions given all the information available to us, even though that information may be incomplete or ambiguous. </w:t>
      </w:r>
    </w:p>
    <w:p w:rsidR="00976F3A" w:rsidRPr="00B23C71" w:rsidRDefault="00B23C71" w:rsidP="00B23C71">
      <w:pPr>
        <w:pStyle w:val="Heading2"/>
        <w:rPr>
          <w:rFonts w:ascii="Times New Roman" w:hAnsi="Times New Roman" w:cs="Times New Roman"/>
        </w:rPr>
      </w:pPr>
      <w:r>
        <w:rPr>
          <w:rFonts w:ascii="Times New Roman" w:hAnsi="Times New Roman" w:cs="Times New Roman"/>
        </w:rPr>
        <w:t>The Rules of Probability</w:t>
      </w:r>
    </w:p>
    <w:p w:rsidR="00B23C71" w:rsidRPr="00B23C71" w:rsidRDefault="00B23C71" w:rsidP="00B23C71">
      <w:pPr>
        <w:pStyle w:val="ListParagraph"/>
        <w:numPr>
          <w:ilvl w:val="0"/>
          <w:numId w:val="4"/>
        </w:numPr>
        <w:rPr>
          <w:rFonts w:ascii="Times New Roman" w:hAnsi="Times New Roman" w:cs="Times New Roman"/>
          <w:sz w:val="24"/>
          <w:szCs w:val="24"/>
        </w:rPr>
      </w:pPr>
      <w:r w:rsidRPr="00B23C71">
        <w:rPr>
          <w:rFonts w:ascii="Times New Roman" w:hAnsi="Times New Roman" w:cs="Times New Roman"/>
          <w:sz w:val="24"/>
          <w:szCs w:val="24"/>
        </w:rPr>
        <w:t xml:space="preserve">Sum Rule:         </w:t>
      </w:r>
      <w:r w:rsidRPr="00B23C71">
        <w:rPr>
          <w:rFonts w:ascii="Times New Roman" w:hAnsi="Times New Roman" w:cs="Times New Roman"/>
          <w:i/>
          <w:sz w:val="24"/>
          <w:szCs w:val="24"/>
        </w:rPr>
        <w:t xml:space="preserve"> </w:t>
      </w:r>
      <w:r w:rsidR="00976F3A" w:rsidRPr="00B23C71">
        <w:rPr>
          <w:rFonts w:ascii="Times New Roman" w:hAnsi="Times New Roman" w:cs="Times New Roman"/>
          <w:i/>
          <w:sz w:val="24"/>
          <w:szCs w:val="24"/>
        </w:rPr>
        <w:t>p</w:t>
      </w:r>
      <w:r w:rsidR="006949E6">
        <w:rPr>
          <w:rFonts w:ascii="Times New Roman" w:hAnsi="Times New Roman" w:cs="Times New Roman"/>
          <w:i/>
          <w:sz w:val="24"/>
          <w:szCs w:val="24"/>
        </w:rPr>
        <w:t xml:space="preserve">(X) = </w:t>
      </w:r>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Y</m:t>
            </m:r>
          </m:sub>
          <m:sup/>
          <m:e>
            <m:r>
              <w:rPr>
                <w:rFonts w:ascii="Cambria Math" w:hAnsi="Cambria Math" w:cs="Times New Roman"/>
                <w:sz w:val="24"/>
                <w:szCs w:val="24"/>
              </w:rPr>
              <m:t>p(X, Y)</m:t>
            </m:r>
          </m:e>
        </m:nary>
      </m:oMath>
      <w:r w:rsidR="006949E6">
        <w:rPr>
          <w:rFonts w:ascii="Times New Roman" w:eastAsiaTheme="minorEastAsia" w:hAnsi="Times New Roman" w:cs="Times New Roman"/>
          <w:i/>
          <w:sz w:val="24"/>
          <w:szCs w:val="24"/>
        </w:rPr>
        <w:t xml:space="preserve"> </w:t>
      </w:r>
    </w:p>
    <w:p w:rsidR="00B23C71" w:rsidRDefault="00B23C71" w:rsidP="00B23C71">
      <w:pPr>
        <w:pStyle w:val="ListParagraph"/>
        <w:numPr>
          <w:ilvl w:val="0"/>
          <w:numId w:val="4"/>
        </w:numPr>
        <w:rPr>
          <w:rFonts w:ascii="Times New Roman" w:hAnsi="Times New Roman" w:cs="Times New Roman"/>
          <w:sz w:val="24"/>
          <w:szCs w:val="24"/>
        </w:rPr>
      </w:pPr>
      <w:r w:rsidRPr="00B23C71">
        <w:rPr>
          <w:rFonts w:ascii="Times New Roman" w:hAnsi="Times New Roman" w:cs="Times New Roman"/>
          <w:sz w:val="24"/>
          <w:szCs w:val="24"/>
        </w:rPr>
        <w:t xml:space="preserve">Product Rule:    </w:t>
      </w:r>
      <w:r w:rsidRPr="00B23C71">
        <w:rPr>
          <w:rFonts w:ascii="Times New Roman" w:hAnsi="Times New Roman" w:cs="Times New Roman"/>
          <w:i/>
          <w:sz w:val="24"/>
          <w:szCs w:val="24"/>
        </w:rPr>
        <w:t xml:space="preserve">p(X, Y) = p(Y / X)p(X) </w:t>
      </w:r>
    </w:p>
    <w:p w:rsidR="00B23C71" w:rsidRDefault="00B23C71" w:rsidP="00B23C71">
      <w:pPr>
        <w:rPr>
          <w:rFonts w:ascii="Times New Roman" w:hAnsi="Times New Roman" w:cs="Times New Roman"/>
        </w:rPr>
      </w:pPr>
      <w:r w:rsidRPr="00B23C71">
        <w:rPr>
          <w:rFonts w:ascii="Times New Roman" w:hAnsi="Times New Roman" w:cs="Times New Roman"/>
        </w:rPr>
        <w:t xml:space="preserve">Here, </w:t>
      </w:r>
      <w:r w:rsidRPr="00B23C71">
        <w:rPr>
          <w:rFonts w:ascii="Times New Roman" w:hAnsi="Times New Roman" w:cs="Times New Roman"/>
          <w:i/>
        </w:rPr>
        <w:t xml:space="preserve">p(X, Y) </w:t>
      </w:r>
      <w:r w:rsidRPr="00B23C71">
        <w:rPr>
          <w:rFonts w:ascii="Times New Roman" w:hAnsi="Times New Roman" w:cs="Times New Roman"/>
        </w:rPr>
        <w:t xml:space="preserve">is a </w:t>
      </w:r>
      <w:r w:rsidRPr="00B23C71">
        <w:rPr>
          <w:rFonts w:ascii="Times New Roman" w:hAnsi="Times New Roman" w:cs="Times New Roman"/>
          <w:b/>
        </w:rPr>
        <w:t>joint probability</w:t>
      </w:r>
      <w:r w:rsidRPr="00B23C71">
        <w:rPr>
          <w:rFonts w:ascii="Times New Roman" w:hAnsi="Times New Roman" w:cs="Times New Roman"/>
        </w:rPr>
        <w:t xml:space="preserve"> and is verbalized as “the probability of X and Y”. Similarly, the quantity </w:t>
      </w:r>
      <w:r w:rsidRPr="00B23C71">
        <w:rPr>
          <w:rFonts w:ascii="Times New Roman" w:hAnsi="Times New Roman" w:cs="Times New Roman"/>
          <w:i/>
        </w:rPr>
        <w:t xml:space="preserve">p(Y/X) </w:t>
      </w:r>
      <w:r w:rsidRPr="00B23C71">
        <w:rPr>
          <w:rFonts w:ascii="Times New Roman" w:hAnsi="Times New Roman" w:cs="Times New Roman"/>
        </w:rPr>
        <w:t xml:space="preserve">is a </w:t>
      </w:r>
      <w:r w:rsidRPr="00B23C71">
        <w:rPr>
          <w:rFonts w:ascii="Times New Roman" w:hAnsi="Times New Roman" w:cs="Times New Roman"/>
          <w:b/>
        </w:rPr>
        <w:t>conditional probability</w:t>
      </w:r>
      <w:r w:rsidRPr="00B23C71">
        <w:rPr>
          <w:rFonts w:ascii="Times New Roman" w:hAnsi="Times New Roman" w:cs="Times New Roman"/>
        </w:rPr>
        <w:t xml:space="preserve"> and is verbalized as “the probability of Y given X”, where the quantity </w:t>
      </w:r>
      <w:r w:rsidRPr="00B23C71">
        <w:rPr>
          <w:rFonts w:ascii="Times New Roman" w:hAnsi="Times New Roman" w:cs="Times New Roman"/>
          <w:i/>
        </w:rPr>
        <w:t xml:space="preserve">p(X) </w:t>
      </w:r>
      <w:r w:rsidRPr="00B23C71">
        <w:rPr>
          <w:rFonts w:ascii="Times New Roman" w:hAnsi="Times New Roman" w:cs="Times New Roman"/>
        </w:rPr>
        <w:t xml:space="preserve">is a </w:t>
      </w:r>
      <w:r w:rsidRPr="00B23C71">
        <w:rPr>
          <w:rFonts w:ascii="Times New Roman" w:hAnsi="Times New Roman" w:cs="Times New Roman"/>
          <w:b/>
        </w:rPr>
        <w:t>marginal probability</w:t>
      </w:r>
      <w:r w:rsidRPr="00B23C71">
        <w:rPr>
          <w:rFonts w:ascii="Times New Roman" w:hAnsi="Times New Roman" w:cs="Times New Roman"/>
        </w:rPr>
        <w:t xml:space="preserve"> and is verbalized as “the probability of X”. </w:t>
      </w:r>
    </w:p>
    <w:p w:rsidR="006949E6" w:rsidRDefault="006949E6" w:rsidP="006949E6">
      <w:pPr>
        <w:pStyle w:val="Heading2"/>
        <w:rPr>
          <w:rFonts w:ascii="Times New Roman" w:hAnsi="Times New Roman" w:cs="Times New Roman"/>
        </w:rPr>
      </w:pPr>
      <w:r>
        <w:rPr>
          <w:rFonts w:ascii="Times New Roman" w:hAnsi="Times New Roman" w:cs="Times New Roman"/>
        </w:rPr>
        <w:t>Bayes’ Theorem</w:t>
      </w:r>
    </w:p>
    <w:p w:rsidR="006949E6" w:rsidRPr="004F772A" w:rsidRDefault="006949E6" w:rsidP="006949E6">
      <w:pPr>
        <w:rPr>
          <w:rFonts w:ascii="Times New Roman" w:hAnsi="Times New Roman" w:cs="Times New Roman"/>
        </w:rPr>
      </w:pPr>
      <w:r>
        <w:rPr>
          <w:rFonts w:ascii="Times New Roman" w:hAnsi="Times New Roman" w:cs="Times New Roman"/>
        </w:rPr>
        <w:t xml:space="preserve">From the product rule, together with the symmetry property </w:t>
      </w:r>
      <w:r>
        <w:rPr>
          <w:rFonts w:ascii="Times New Roman" w:hAnsi="Times New Roman" w:cs="Times New Roman"/>
          <w:i/>
        </w:rPr>
        <w:t>p(X, Y) = p(Y, X)</w:t>
      </w:r>
      <w:r w:rsidR="004F772A">
        <w:rPr>
          <w:rFonts w:ascii="Times New Roman" w:hAnsi="Times New Roman" w:cs="Times New Roman"/>
        </w:rPr>
        <w:t xml:space="preserve">, we </w:t>
      </w:r>
      <w:r>
        <w:rPr>
          <w:rFonts w:ascii="Times New Roman" w:hAnsi="Times New Roman" w:cs="Times New Roman"/>
        </w:rPr>
        <w:t>obtain the following relationship be</w:t>
      </w:r>
      <w:r w:rsidR="004F772A">
        <w:rPr>
          <w:rFonts w:ascii="Times New Roman" w:hAnsi="Times New Roman" w:cs="Times New Roman"/>
        </w:rPr>
        <w:t xml:space="preserve">tween conditional probabilities which is called </w:t>
      </w:r>
      <w:r w:rsidR="004F772A">
        <w:rPr>
          <w:rFonts w:ascii="Times New Roman" w:hAnsi="Times New Roman" w:cs="Times New Roman"/>
          <w:b/>
        </w:rPr>
        <w:t xml:space="preserve">Bayes’ theorem </w:t>
      </w:r>
      <w:r w:rsidR="004F772A">
        <w:rPr>
          <w:rFonts w:ascii="Times New Roman" w:hAnsi="Times New Roman" w:cs="Times New Roman"/>
        </w:rPr>
        <w:t>which plays a central role in pattern recognition and machine learning. Using the sum rule, the denominator in Bayes’ theorem can be expressed in terms of the quantities appearing in the numerator as being the nor</w:t>
      </w:r>
      <w:r w:rsidR="00836138">
        <w:rPr>
          <w:rFonts w:ascii="Times New Roman" w:hAnsi="Times New Roman" w:cs="Times New Roman"/>
        </w:rPr>
        <w:t>malization constant required ensuring</w:t>
      </w:r>
      <w:r w:rsidR="004F772A">
        <w:rPr>
          <w:rFonts w:ascii="Times New Roman" w:hAnsi="Times New Roman" w:cs="Times New Roman"/>
        </w:rPr>
        <w:t xml:space="preserve"> that the sum of the conditional probability on the left-hand side over all values of </w:t>
      </w:r>
      <w:r w:rsidR="004F772A">
        <w:rPr>
          <w:rFonts w:ascii="Times New Roman" w:hAnsi="Times New Roman" w:cs="Times New Roman"/>
          <w:i/>
        </w:rPr>
        <w:t>Y</w:t>
      </w:r>
      <w:r w:rsidR="00836138">
        <w:rPr>
          <w:rFonts w:ascii="Times New Roman" w:hAnsi="Times New Roman" w:cs="Times New Roman"/>
          <w:i/>
        </w:rPr>
        <w:t xml:space="preserve"> </w:t>
      </w:r>
      <w:r w:rsidR="004F772A">
        <w:rPr>
          <w:rFonts w:ascii="Times New Roman" w:hAnsi="Times New Roman" w:cs="Times New Roman"/>
        </w:rPr>
        <w:t xml:space="preserve">equals one. </w:t>
      </w:r>
    </w:p>
    <w:p w:rsidR="006949E6" w:rsidRPr="004F772A" w:rsidRDefault="006949E6" w:rsidP="006949E6">
      <w:pPr>
        <w:pStyle w:val="ListParagraph"/>
        <w:numPr>
          <w:ilvl w:val="0"/>
          <w:numId w:val="5"/>
        </w:numPr>
        <w:rPr>
          <w:rFonts w:ascii="Times New Roman" w:hAnsi="Times New Roman" w:cs="Times New Roman"/>
          <w:sz w:val="28"/>
          <w:szCs w:val="28"/>
        </w:rPr>
      </w:pPr>
      <w:r w:rsidRPr="004F772A">
        <w:rPr>
          <w:rFonts w:ascii="Times New Roman" w:hAnsi="Times New Roman" w:cs="Times New Roman"/>
          <w:i/>
          <w:sz w:val="24"/>
          <w:szCs w:val="24"/>
        </w:rPr>
        <w:lastRenderedPageBreak/>
        <w:t xml:space="preserve">p(Y / X) </w:t>
      </w:r>
      <w:r w:rsidRPr="004F772A">
        <w:rPr>
          <w:rFonts w:ascii="Times New Roman" w:hAnsi="Times New Roman" w:cs="Times New Roman"/>
          <w:i/>
          <w:sz w:val="28"/>
          <w:szCs w:val="28"/>
        </w:rPr>
        <w:t xml:space="preserve">= </w:t>
      </w:r>
      <m:oMath>
        <m:f>
          <m:fPr>
            <m:ctrlPr>
              <w:rPr>
                <w:rFonts w:ascii="Cambria Math" w:hAnsi="Times New Roman" w:cs="Times New Roman"/>
                <w:i/>
                <w:sz w:val="28"/>
                <w:szCs w:val="28"/>
              </w:rPr>
            </m:ctrlPr>
          </m:fPr>
          <m:num>
            <m:r>
              <w:rPr>
                <w:rFonts w:ascii="Cambria Math" w:hAnsi="Cambria Math" w:cs="Times New Roman"/>
                <w:sz w:val="28"/>
                <w:szCs w:val="28"/>
              </w:rPr>
              <m:t>p</m:t>
            </m:r>
            <m:d>
              <m:dPr>
                <m:ctrlPr>
                  <w:rPr>
                    <w:rFonts w:ascii="Cambria Math" w:hAnsi="Times New Roman" w:cs="Times New Roman"/>
                    <w:i/>
                    <w:sz w:val="28"/>
                    <w:szCs w:val="28"/>
                  </w:rPr>
                </m:ctrlPr>
              </m:dPr>
              <m:e>
                <m:f>
                  <m:fPr>
                    <m:ctrlPr>
                      <w:rPr>
                        <w:rFonts w:ascii="Cambria Math" w:hAnsi="Times New Roman" w:cs="Times New Roman"/>
                        <w:i/>
                        <w:sz w:val="28"/>
                        <w:szCs w:val="28"/>
                      </w:rPr>
                    </m:ctrlPr>
                  </m:fPr>
                  <m:num>
                    <m:r>
                      <w:rPr>
                        <w:rFonts w:ascii="Cambria Math" w:hAnsi="Cambria Math" w:cs="Times New Roman"/>
                        <w:sz w:val="28"/>
                        <w:szCs w:val="28"/>
                      </w:rPr>
                      <m:t>X</m:t>
                    </m:r>
                  </m:num>
                  <m:den>
                    <m:r>
                      <w:rPr>
                        <w:rFonts w:ascii="Cambria Math" w:hAnsi="Cambria Math" w:cs="Times New Roman"/>
                        <w:sz w:val="28"/>
                        <w:szCs w:val="28"/>
                      </w:rPr>
                      <m:t>Y</m:t>
                    </m:r>
                  </m:den>
                </m:f>
              </m:e>
            </m:d>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X</m:t>
                </m:r>
              </m:e>
            </m:d>
          </m:num>
          <m:den>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X</m:t>
                </m:r>
              </m:e>
            </m:d>
          </m:den>
        </m:f>
      </m:oMath>
    </w:p>
    <w:p w:rsidR="004D3E0F" w:rsidRPr="004D3E0F" w:rsidRDefault="004F772A" w:rsidP="004D3E0F">
      <w:pPr>
        <w:pStyle w:val="ListParagraph"/>
        <w:numPr>
          <w:ilvl w:val="0"/>
          <w:numId w:val="5"/>
        </w:numPr>
        <w:rPr>
          <w:rFonts w:ascii="Times New Roman" w:hAnsi="Times New Roman" w:cs="Times New Roman"/>
          <w:sz w:val="28"/>
          <w:szCs w:val="28"/>
        </w:rPr>
      </w:pPr>
      <w:r>
        <w:rPr>
          <w:rFonts w:ascii="Times New Roman" w:hAnsi="Times New Roman" w:cs="Times New Roman"/>
          <w:i/>
          <w:sz w:val="24"/>
          <w:szCs w:val="24"/>
        </w:rPr>
        <w:t xml:space="preserve">p(X) = </w:t>
      </w:r>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Y</m:t>
            </m:r>
          </m:sub>
          <m:sup/>
          <m:e>
            <m:r>
              <w:rPr>
                <w:rFonts w:ascii="Cambria Math" w:hAnsi="Cambria Math" w:cs="Times New Roman"/>
                <w:sz w:val="24"/>
                <w:szCs w:val="24"/>
              </w:rPr>
              <m:t>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Y</m:t>
                    </m:r>
                  </m:den>
                </m:f>
              </m:e>
            </m:d>
            <m:r>
              <w:rPr>
                <w:rFonts w:ascii="Cambria Math" w:hAnsi="Cambria Math" w:cs="Times New Roman"/>
                <w:sz w:val="24"/>
                <w:szCs w:val="24"/>
              </w:rPr>
              <m:t>p(Y)</m:t>
            </m:r>
          </m:e>
        </m:nary>
      </m:oMath>
      <w:r>
        <w:rPr>
          <w:rFonts w:ascii="Times New Roman" w:eastAsiaTheme="minorEastAsia" w:hAnsi="Times New Roman" w:cs="Times New Roman"/>
          <w:i/>
          <w:sz w:val="24"/>
          <w:szCs w:val="24"/>
        </w:rPr>
        <w:t xml:space="preserve"> </w:t>
      </w:r>
    </w:p>
    <w:p w:rsidR="004D3E0F" w:rsidRDefault="00D5644D" w:rsidP="004D3E0F">
      <w:pPr>
        <w:pStyle w:val="Heading2"/>
        <w:rPr>
          <w:rFonts w:ascii="Times New Roman" w:hAnsi="Times New Roman" w:cs="Times New Roman"/>
        </w:rPr>
      </w:pPr>
      <w:r>
        <w:rPr>
          <w:rFonts w:ascii="Times New Roman" w:hAnsi="Times New Roman" w:cs="Times New Roman"/>
        </w:rPr>
        <w:t>Model Selection</w:t>
      </w:r>
    </w:p>
    <w:p w:rsidR="00D5644D" w:rsidRDefault="00D5644D" w:rsidP="00D5644D">
      <w:pPr>
        <w:rPr>
          <w:rFonts w:ascii="Times New Roman" w:hAnsi="Times New Roman" w:cs="Times New Roman"/>
        </w:rPr>
      </w:pPr>
      <w:r>
        <w:rPr>
          <w:rFonts w:ascii="Times New Roman" w:hAnsi="Times New Roman" w:cs="Times New Roman"/>
        </w:rPr>
        <w:t xml:space="preserve">In the maximum likelihood approach, the performance on the training set is not a good indicator of predictive performance on unseen data due to the problem of over-fitting. If data is plentiful, the one approach is simply to use some of the available data to train a range of models, or a given model with a range of values for its complexity parameters, and then to compare them on independent data, sometimes called a </w:t>
      </w:r>
      <w:r>
        <w:rPr>
          <w:rFonts w:ascii="Times New Roman" w:hAnsi="Times New Roman" w:cs="Times New Roman"/>
          <w:b/>
        </w:rPr>
        <w:t xml:space="preserve">validation set, </w:t>
      </w:r>
      <w:r>
        <w:rPr>
          <w:rFonts w:ascii="Times New Roman" w:hAnsi="Times New Roman" w:cs="Times New Roman"/>
        </w:rPr>
        <w:t xml:space="preserve">and select the one having the best predictive performance. However, in many applications, the data for training and testing will be limited, and in order to build good models, we wish to use as much of the available data as possible for training. If the validation set is small, it will give a relatively noisy </w:t>
      </w:r>
      <w:r w:rsidR="00044C3B">
        <w:rPr>
          <w:rFonts w:ascii="Times New Roman" w:hAnsi="Times New Roman" w:cs="Times New Roman"/>
        </w:rPr>
        <w:t xml:space="preserve">estimate of predictive performance. One solution to this problem is to use </w:t>
      </w:r>
      <w:r w:rsidR="00044C3B">
        <w:rPr>
          <w:rFonts w:ascii="Times New Roman" w:hAnsi="Times New Roman" w:cs="Times New Roman"/>
          <w:b/>
        </w:rPr>
        <w:t xml:space="preserve">cross-validation. </w:t>
      </w:r>
      <w:r w:rsidR="00044C3B">
        <w:rPr>
          <w:rFonts w:ascii="Times New Roman" w:hAnsi="Times New Roman" w:cs="Times New Roman"/>
        </w:rPr>
        <w:t xml:space="preserve">This allows a proportion </w:t>
      </w:r>
      <w:r w:rsidR="00044C3B">
        <w:rPr>
          <w:rFonts w:ascii="Times New Roman" w:hAnsi="Times New Roman" w:cs="Times New Roman"/>
          <w:i/>
        </w:rPr>
        <w:t xml:space="preserve">(S – 1) / S </w:t>
      </w:r>
      <w:r w:rsidR="00044C3B">
        <w:rPr>
          <w:rFonts w:ascii="Times New Roman" w:hAnsi="Times New Roman" w:cs="Times New Roman"/>
        </w:rPr>
        <w:t xml:space="preserve">of the available data to be used for training while making use of all of the data to assess performance. </w:t>
      </w:r>
    </w:p>
    <w:p w:rsidR="00992589" w:rsidRDefault="00992589" w:rsidP="00992589">
      <w:pPr>
        <w:pStyle w:val="Heading2"/>
        <w:rPr>
          <w:rFonts w:ascii="Times New Roman" w:hAnsi="Times New Roman" w:cs="Times New Roman"/>
        </w:rPr>
      </w:pPr>
      <w:r>
        <w:rPr>
          <w:rFonts w:ascii="Times New Roman" w:hAnsi="Times New Roman" w:cs="Times New Roman"/>
        </w:rPr>
        <w:t>Decision Theory</w:t>
      </w:r>
    </w:p>
    <w:p w:rsidR="00992589" w:rsidRDefault="00992589" w:rsidP="00992589">
      <w:pPr>
        <w:rPr>
          <w:rFonts w:ascii="Times New Roman" w:hAnsi="Times New Roman" w:cs="Times New Roman"/>
        </w:rPr>
      </w:pPr>
      <w:r>
        <w:rPr>
          <w:rFonts w:ascii="Times New Roman" w:hAnsi="Times New Roman" w:cs="Times New Roman"/>
        </w:rPr>
        <w:t xml:space="preserve">If we have an input vector </w:t>
      </w:r>
      <w:r>
        <w:rPr>
          <w:rFonts w:ascii="Times New Roman" w:hAnsi="Times New Roman" w:cs="Times New Roman"/>
          <w:b/>
        </w:rPr>
        <w:t xml:space="preserve">x </w:t>
      </w:r>
      <w:r>
        <w:rPr>
          <w:rFonts w:ascii="Times New Roman" w:hAnsi="Times New Roman" w:cs="Times New Roman"/>
        </w:rPr>
        <w:t xml:space="preserve">together with a corresponding vector </w:t>
      </w:r>
      <w:r>
        <w:rPr>
          <w:rFonts w:ascii="Times New Roman" w:hAnsi="Times New Roman" w:cs="Times New Roman"/>
          <w:b/>
        </w:rPr>
        <w:t xml:space="preserve">t </w:t>
      </w:r>
      <w:r>
        <w:rPr>
          <w:rFonts w:ascii="Times New Roman" w:hAnsi="Times New Roman" w:cs="Times New Roman"/>
        </w:rPr>
        <w:t xml:space="preserve">of target variables, our goal is to predict </w:t>
      </w:r>
      <w:r>
        <w:rPr>
          <w:rFonts w:ascii="Times New Roman" w:hAnsi="Times New Roman" w:cs="Times New Roman"/>
          <w:b/>
        </w:rPr>
        <w:t xml:space="preserve">t </w:t>
      </w:r>
      <w:r>
        <w:rPr>
          <w:rFonts w:ascii="Times New Roman" w:hAnsi="Times New Roman" w:cs="Times New Roman"/>
        </w:rPr>
        <w:t xml:space="preserve">given a new value for </w:t>
      </w:r>
      <w:r>
        <w:rPr>
          <w:rFonts w:ascii="Times New Roman" w:hAnsi="Times New Roman" w:cs="Times New Roman"/>
          <w:b/>
        </w:rPr>
        <w:t xml:space="preserve">x. </w:t>
      </w:r>
      <w:r>
        <w:rPr>
          <w:rFonts w:ascii="Times New Roman" w:hAnsi="Times New Roman" w:cs="Times New Roman"/>
        </w:rPr>
        <w:t xml:space="preserve">For regression problems, </w:t>
      </w:r>
      <w:r>
        <w:rPr>
          <w:rFonts w:ascii="Times New Roman" w:hAnsi="Times New Roman" w:cs="Times New Roman"/>
          <w:b/>
        </w:rPr>
        <w:t xml:space="preserve">t </w:t>
      </w:r>
      <w:r>
        <w:rPr>
          <w:rFonts w:ascii="Times New Roman" w:hAnsi="Times New Roman" w:cs="Times New Roman"/>
        </w:rPr>
        <w:t xml:space="preserve">will comprise continuous variables, whereas for classification problems, </w:t>
      </w:r>
      <w:r>
        <w:rPr>
          <w:rFonts w:ascii="Times New Roman" w:hAnsi="Times New Roman" w:cs="Times New Roman"/>
          <w:b/>
        </w:rPr>
        <w:t xml:space="preserve">t </w:t>
      </w:r>
      <w:r>
        <w:rPr>
          <w:rFonts w:ascii="Times New Roman" w:hAnsi="Times New Roman" w:cs="Times New Roman"/>
        </w:rPr>
        <w:t xml:space="preserve">will represent class labels. </w:t>
      </w:r>
    </w:p>
    <w:p w:rsidR="00DC5DB3" w:rsidRDefault="00DC5DB3" w:rsidP="00DC5DB3">
      <w:pPr>
        <w:pStyle w:val="Heading2"/>
        <w:rPr>
          <w:rFonts w:ascii="Times New Roman" w:hAnsi="Times New Roman" w:cs="Times New Roman"/>
        </w:rPr>
      </w:pPr>
      <w:r>
        <w:rPr>
          <w:rFonts w:ascii="Times New Roman" w:hAnsi="Times New Roman" w:cs="Times New Roman"/>
        </w:rPr>
        <w:t>Minimizing Loss Function</w:t>
      </w:r>
    </w:p>
    <w:p w:rsidR="00DC5DB3" w:rsidRPr="00DC5DB3" w:rsidRDefault="00DC5DB3" w:rsidP="00DC5DB3">
      <w:pPr>
        <w:rPr>
          <w:rFonts w:ascii="Times New Roman" w:hAnsi="Times New Roman" w:cs="Times New Roman"/>
        </w:rPr>
      </w:pPr>
      <w:r>
        <w:rPr>
          <w:rFonts w:ascii="Times New Roman" w:hAnsi="Times New Roman" w:cs="Times New Roman"/>
        </w:rPr>
        <w:t xml:space="preserve">Loss function is also called a cost function, which is a single, overall measure of loss incurred in taking any of the available decisions or actions. Our goal is then to minimize the total loss incurred. </w:t>
      </w:r>
    </w:p>
    <w:sectPr w:rsidR="00DC5DB3" w:rsidRPr="00DC5DB3" w:rsidSect="00B472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743AC"/>
    <w:multiLevelType w:val="hybridMultilevel"/>
    <w:tmpl w:val="D4E6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239BC"/>
    <w:multiLevelType w:val="hybridMultilevel"/>
    <w:tmpl w:val="678E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EC1832"/>
    <w:multiLevelType w:val="hybridMultilevel"/>
    <w:tmpl w:val="F976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F07C6B"/>
    <w:multiLevelType w:val="hybridMultilevel"/>
    <w:tmpl w:val="F2C4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55A74"/>
    <w:multiLevelType w:val="hybridMultilevel"/>
    <w:tmpl w:val="D7EC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0684D"/>
    <w:rsid w:val="00044C3B"/>
    <w:rsid w:val="000611A5"/>
    <w:rsid w:val="003772AE"/>
    <w:rsid w:val="004D3E0F"/>
    <w:rsid w:val="004F772A"/>
    <w:rsid w:val="005A1C73"/>
    <w:rsid w:val="005F33C1"/>
    <w:rsid w:val="0060684D"/>
    <w:rsid w:val="00657E5D"/>
    <w:rsid w:val="006949E6"/>
    <w:rsid w:val="00836138"/>
    <w:rsid w:val="0096387D"/>
    <w:rsid w:val="00976F3A"/>
    <w:rsid w:val="00992589"/>
    <w:rsid w:val="00A20B28"/>
    <w:rsid w:val="00A323A3"/>
    <w:rsid w:val="00B23C71"/>
    <w:rsid w:val="00B4721F"/>
    <w:rsid w:val="00D268A2"/>
    <w:rsid w:val="00D46FBC"/>
    <w:rsid w:val="00D5225F"/>
    <w:rsid w:val="00D5644D"/>
    <w:rsid w:val="00DC5DB3"/>
    <w:rsid w:val="00F44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21F"/>
  </w:style>
  <w:style w:type="paragraph" w:styleId="Heading2">
    <w:name w:val="heading 2"/>
    <w:basedOn w:val="Normal"/>
    <w:next w:val="Normal"/>
    <w:link w:val="Heading2Char"/>
    <w:uiPriority w:val="9"/>
    <w:unhideWhenUsed/>
    <w:qFormat/>
    <w:rsid w:val="006068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84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6F3A"/>
    <w:pPr>
      <w:ind w:left="720"/>
      <w:contextualSpacing/>
    </w:pPr>
  </w:style>
  <w:style w:type="character" w:styleId="PlaceholderText">
    <w:name w:val="Placeholder Text"/>
    <w:basedOn w:val="DefaultParagraphFont"/>
    <w:uiPriority w:val="99"/>
    <w:semiHidden/>
    <w:rsid w:val="006949E6"/>
    <w:rPr>
      <w:color w:val="808080"/>
    </w:rPr>
  </w:style>
  <w:style w:type="paragraph" w:styleId="BalloonText">
    <w:name w:val="Balloon Text"/>
    <w:basedOn w:val="Normal"/>
    <w:link w:val="BalloonTextChar"/>
    <w:uiPriority w:val="99"/>
    <w:semiHidden/>
    <w:unhideWhenUsed/>
    <w:rsid w:val="0069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2022-01-27T02:42:00Z</dcterms:created>
  <dcterms:modified xsi:type="dcterms:W3CDTF">2022-02-10T12:08:00Z</dcterms:modified>
</cp:coreProperties>
</file>