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CD95" w14:textId="51841349" w:rsidR="000B64E2" w:rsidRPr="000B64E2" w:rsidRDefault="0027416A" w:rsidP="0027416A">
      <w:pPr>
        <w:jc w:val="center"/>
        <w:rPr>
          <w:b/>
          <w:bCs/>
          <w:sz w:val="40"/>
          <w:szCs w:val="40"/>
        </w:rPr>
      </w:pPr>
      <w:r w:rsidRPr="0027416A">
        <w:rPr>
          <w:b/>
          <w:bCs/>
          <w:sz w:val="40"/>
          <w:szCs w:val="40"/>
        </w:rPr>
        <w:t>CHỌN CÁCH DỰ BÁO PHẠM VI CHO SPRINT 6</w:t>
      </w:r>
    </w:p>
    <w:p w14:paraId="3FB6799C" w14:textId="2BFD784C" w:rsidR="000B64E2" w:rsidRPr="000B64E2" w:rsidRDefault="000B64E2" w:rsidP="000B64E2">
      <w:pPr>
        <w:rPr>
          <w:b/>
          <w:bCs/>
          <w:sz w:val="32"/>
          <w:szCs w:val="32"/>
        </w:rPr>
      </w:pPr>
      <w:r w:rsidRPr="000B64E2">
        <w:rPr>
          <w:b/>
          <w:bCs/>
          <w:sz w:val="32"/>
          <w:szCs w:val="32"/>
        </w:rPr>
        <w:t>Phần 1. Đề xuất 2 cách dự báo</w:t>
      </w:r>
    </w:p>
    <w:p w14:paraId="56641D4D" w14:textId="77777777" w:rsidR="000B64E2" w:rsidRPr="000B64E2" w:rsidRDefault="000B64E2" w:rsidP="000B64E2">
      <w:r w:rsidRPr="000B64E2">
        <w:t>Dữ liệu cơ sở:</w:t>
      </w:r>
    </w:p>
    <w:p w14:paraId="59C505B0" w14:textId="4B8747E3" w:rsidR="000B64E2" w:rsidRPr="000B64E2" w:rsidRDefault="000B64E2" w:rsidP="000B64E2">
      <w:pPr>
        <w:numPr>
          <w:ilvl w:val="0"/>
          <w:numId w:val="1"/>
        </w:numPr>
      </w:pPr>
      <w:r w:rsidRPr="000B64E2">
        <w:t>Average Velocity 5 Sprint: (18+20+19+15+13)/5 = 17 SP.</w:t>
      </w:r>
    </w:p>
    <w:p w14:paraId="76780E4C" w14:textId="7AB981DC" w:rsidR="000B64E2" w:rsidRPr="000B64E2" w:rsidRDefault="000B64E2" w:rsidP="000B64E2">
      <w:pPr>
        <w:numPr>
          <w:ilvl w:val="0"/>
          <w:numId w:val="1"/>
        </w:numPr>
      </w:pPr>
      <w:r w:rsidRPr="000B64E2">
        <w:t xml:space="preserve">Capacity giảm: </w:t>
      </w:r>
      <w:r w:rsidR="000A0A0E">
        <w:t>(</w:t>
      </w:r>
      <w:r w:rsidRPr="000B64E2">
        <w:t xml:space="preserve">212-186)/212 </w:t>
      </w:r>
      <w:r w:rsidR="000A0A0E">
        <w:t>=</w:t>
      </w:r>
      <w:r w:rsidRPr="000B64E2">
        <w:t xml:space="preserve"> 12,3%.</w:t>
      </w:r>
    </w:p>
    <w:p w14:paraId="76C95FE2" w14:textId="77777777" w:rsidR="000B64E2" w:rsidRDefault="000B64E2" w:rsidP="000B64E2">
      <w:pPr>
        <w:numPr>
          <w:ilvl w:val="0"/>
          <w:numId w:val="1"/>
        </w:numPr>
      </w:pPr>
      <w:r w:rsidRPr="000B64E2">
        <w:t>Các PBI đủ rõ theo thứ tự ưu tiên: PBI 1 (5 SP), PBI 3 (3 SP), PBI 4 (5 SP), PBI 5 (2 SP). PBI 2 chưa đủ Acceptance Criteria nên chưa chọn.</w:t>
      </w:r>
    </w:p>
    <w:p w14:paraId="5BDEABF5" w14:textId="77777777" w:rsidR="000B64E2" w:rsidRPr="000B64E2" w:rsidRDefault="000B64E2" w:rsidP="000B64E2"/>
    <w:p w14:paraId="26705F0F" w14:textId="77777777" w:rsidR="000B64E2" w:rsidRPr="000B64E2" w:rsidRDefault="000B64E2" w:rsidP="000B64E2">
      <w:pPr>
        <w:rPr>
          <w:b/>
          <w:bCs/>
        </w:rPr>
      </w:pPr>
      <w:r w:rsidRPr="000B64E2">
        <w:rPr>
          <w:b/>
          <w:bCs/>
        </w:rPr>
        <w:t>Cách 1: Dựa trên Average Velocity</w:t>
      </w:r>
    </w:p>
    <w:p w14:paraId="3FFB82F6" w14:textId="77777777" w:rsidR="000B64E2" w:rsidRPr="000B64E2" w:rsidRDefault="000B64E2" w:rsidP="000B64E2">
      <w:r w:rsidRPr="000B64E2">
        <w:t>Dự báo khoảng 17 SP, lấy trung bình 5 Sprint gần nhất. Chọn PBI 1, 3, 4, 5 với tổng 15 SP; không chọn PBI 2 vì chưa đủ Acceptance Criteria.</w:t>
      </w:r>
    </w:p>
    <w:p w14:paraId="479E85F6" w14:textId="77777777" w:rsidR="000B64E2" w:rsidRDefault="000B64E2" w:rsidP="000B64E2">
      <w:pPr>
        <w:rPr>
          <w:b/>
          <w:bCs/>
        </w:rPr>
      </w:pPr>
    </w:p>
    <w:p w14:paraId="2EDC0045" w14:textId="1CCB8AF4" w:rsidR="000B64E2" w:rsidRPr="000B64E2" w:rsidRDefault="000B64E2" w:rsidP="000B64E2">
      <w:pPr>
        <w:rPr>
          <w:b/>
          <w:bCs/>
        </w:rPr>
      </w:pPr>
      <w:r w:rsidRPr="000B64E2">
        <w:rPr>
          <w:b/>
          <w:bCs/>
        </w:rPr>
        <w:t>Cách 2: Dựa trên Capacity và điều chỉnh theo tình hình đội</w:t>
      </w:r>
    </w:p>
    <w:p w14:paraId="490315EE" w14:textId="77777777" w:rsidR="000B64E2" w:rsidRPr="000B64E2" w:rsidRDefault="000B64E2" w:rsidP="000B64E2">
      <w:r w:rsidRPr="000B64E2">
        <w:t>Capacity giảm khoảng 12,3%, dùng mức giảm này để tham khảo cho dự báo ban đầu:</w:t>
      </w:r>
    </w:p>
    <w:p w14:paraId="121964AC" w14:textId="617D3E4A" w:rsidR="000B64E2" w:rsidRDefault="000B64E2" w:rsidP="000B64E2">
      <w:r>
        <w:t xml:space="preserve">17 x (186/212) = </w:t>
      </w:r>
      <w:r w:rsidRPr="000B64E2">
        <w:t>14.915</w:t>
      </w:r>
    </w:p>
    <w:p w14:paraId="76845263" w14:textId="3E34FEA2" w:rsidR="000B64E2" w:rsidRDefault="000B64E2" w:rsidP="000B64E2">
      <w:r w:rsidRPr="000B64E2">
        <w:t>Dự báo khoảng 15 SP, chọn PBI 1, 3, 4, 5 với tổng 15 SP. Đây là mức tham khảo, không phải công thức khẳng định Velocity sẽ giảm đúng theo Capacity.</w:t>
      </w:r>
    </w:p>
    <w:p w14:paraId="123AB65B" w14:textId="77777777" w:rsidR="000B64E2" w:rsidRPr="000B64E2" w:rsidRDefault="000B64E2" w:rsidP="000B64E2"/>
    <w:p w14:paraId="4D59A723" w14:textId="77777777" w:rsidR="000B64E2" w:rsidRPr="000B64E2" w:rsidRDefault="000B64E2" w:rsidP="000B64E2">
      <w:pPr>
        <w:rPr>
          <w:b/>
          <w:bCs/>
          <w:sz w:val="32"/>
          <w:szCs w:val="32"/>
        </w:rPr>
      </w:pPr>
      <w:r w:rsidRPr="000B64E2">
        <w:rPr>
          <w:b/>
          <w:bCs/>
          <w:sz w:val="32"/>
          <w:szCs w:val="32"/>
        </w:rPr>
        <w:t>Phần 2. So sánh hai cách dự báo</w:t>
      </w:r>
    </w:p>
    <w:p w14:paraId="334580B8" w14:textId="77777777" w:rsidR="000B64E2" w:rsidRDefault="000B64E2" w:rsidP="000B64E2">
      <w:pPr>
        <w:rPr>
          <w:b/>
          <w:bCs/>
        </w:rPr>
      </w:pPr>
    </w:p>
    <w:tbl>
      <w:tblPr>
        <w:tblStyle w:val="TableGrid"/>
        <w:tblW w:w="0" w:type="auto"/>
        <w:tblLook w:val="04A0" w:firstRow="1" w:lastRow="0" w:firstColumn="1" w:lastColumn="0" w:noHBand="0" w:noVBand="1"/>
      </w:tblPr>
      <w:tblGrid>
        <w:gridCol w:w="2515"/>
        <w:gridCol w:w="3510"/>
        <w:gridCol w:w="3325"/>
      </w:tblGrid>
      <w:tr w:rsidR="000B64E2" w14:paraId="763AF33D" w14:textId="77777777" w:rsidTr="000B64E2">
        <w:trPr>
          <w:trHeight w:val="395"/>
        </w:trPr>
        <w:tc>
          <w:tcPr>
            <w:tcW w:w="2515" w:type="dxa"/>
            <w:vAlign w:val="center"/>
          </w:tcPr>
          <w:p w14:paraId="720A4755" w14:textId="4150014F" w:rsidR="000B64E2" w:rsidRDefault="000B64E2" w:rsidP="000B64E2">
            <w:pPr>
              <w:rPr>
                <w:b/>
                <w:bCs/>
              </w:rPr>
            </w:pPr>
            <w:r w:rsidRPr="000B64E2">
              <w:rPr>
                <w:b/>
                <w:bCs/>
              </w:rPr>
              <w:t>Tiêu chí</w:t>
            </w:r>
          </w:p>
        </w:tc>
        <w:tc>
          <w:tcPr>
            <w:tcW w:w="3510" w:type="dxa"/>
            <w:vAlign w:val="center"/>
          </w:tcPr>
          <w:p w14:paraId="0F5F702F" w14:textId="65EF5202" w:rsidR="000B64E2" w:rsidRDefault="000B64E2" w:rsidP="000B64E2">
            <w:pPr>
              <w:rPr>
                <w:b/>
                <w:bCs/>
              </w:rPr>
            </w:pPr>
            <w:r w:rsidRPr="000B64E2">
              <w:rPr>
                <w:b/>
                <w:bCs/>
              </w:rPr>
              <w:t>1: Average Velocity</w:t>
            </w:r>
          </w:p>
        </w:tc>
        <w:tc>
          <w:tcPr>
            <w:tcW w:w="3325" w:type="dxa"/>
            <w:vAlign w:val="center"/>
          </w:tcPr>
          <w:p w14:paraId="5B5F688E" w14:textId="01E09E2E" w:rsidR="000B64E2" w:rsidRDefault="000B64E2" w:rsidP="000B64E2">
            <w:pPr>
              <w:rPr>
                <w:b/>
                <w:bCs/>
              </w:rPr>
            </w:pPr>
            <w:r>
              <w:rPr>
                <w:b/>
                <w:bCs/>
              </w:rPr>
              <w:t>2</w:t>
            </w:r>
            <w:r w:rsidRPr="000B64E2">
              <w:rPr>
                <w:b/>
                <w:bCs/>
              </w:rPr>
              <w:t>: Điều chỉnh theo Capacity</w:t>
            </w:r>
          </w:p>
        </w:tc>
      </w:tr>
      <w:tr w:rsidR="000B64E2" w14:paraId="490C5AEA" w14:textId="77777777" w:rsidTr="000B64E2">
        <w:tc>
          <w:tcPr>
            <w:tcW w:w="2515" w:type="dxa"/>
            <w:vAlign w:val="center"/>
          </w:tcPr>
          <w:p w14:paraId="4E925B54" w14:textId="3AD13DAB" w:rsidR="000B64E2" w:rsidRDefault="000B64E2" w:rsidP="000B64E2">
            <w:pPr>
              <w:rPr>
                <w:b/>
                <w:bCs/>
              </w:rPr>
            </w:pPr>
            <w:r w:rsidRPr="000B64E2">
              <w:t>Phản ánh thay đổi Capacity</w:t>
            </w:r>
          </w:p>
        </w:tc>
        <w:tc>
          <w:tcPr>
            <w:tcW w:w="3510" w:type="dxa"/>
            <w:vAlign w:val="center"/>
          </w:tcPr>
          <w:p w14:paraId="5FC67C35" w14:textId="54154B11" w:rsidR="000B64E2" w:rsidRDefault="000B64E2" w:rsidP="000B64E2">
            <w:pPr>
              <w:rPr>
                <w:b/>
                <w:bCs/>
              </w:rPr>
            </w:pPr>
            <w:r>
              <w:t>(-)</w:t>
            </w:r>
            <w:r w:rsidRPr="000B64E2">
              <w:t xml:space="preserve"> Chưa phản ánh trực tiếp việc Capacity giảm.</w:t>
            </w:r>
          </w:p>
        </w:tc>
        <w:tc>
          <w:tcPr>
            <w:tcW w:w="3325" w:type="dxa"/>
            <w:vAlign w:val="center"/>
          </w:tcPr>
          <w:p w14:paraId="5C97DD29" w14:textId="7027E83D" w:rsidR="000B64E2" w:rsidRDefault="000B64E2" w:rsidP="000B64E2">
            <w:pPr>
              <w:rPr>
                <w:b/>
                <w:bCs/>
              </w:rPr>
            </w:pPr>
            <w:r>
              <w:t>(</w:t>
            </w:r>
            <w:r w:rsidRPr="000B64E2">
              <w:t>+) Có xét Capacity giảm 12,3% để tham khảo.</w:t>
            </w:r>
          </w:p>
        </w:tc>
      </w:tr>
      <w:tr w:rsidR="000B64E2" w14:paraId="4A91C184" w14:textId="77777777" w:rsidTr="000B64E2">
        <w:tc>
          <w:tcPr>
            <w:tcW w:w="2515" w:type="dxa"/>
            <w:vAlign w:val="center"/>
          </w:tcPr>
          <w:p w14:paraId="7A08A7DC" w14:textId="07053C40" w:rsidR="000B64E2" w:rsidRDefault="000B64E2" w:rsidP="000B64E2">
            <w:pPr>
              <w:rPr>
                <w:b/>
                <w:bCs/>
              </w:rPr>
            </w:pPr>
            <w:r w:rsidRPr="000B64E2">
              <w:t>Bảo vệ Sprint Goal</w:t>
            </w:r>
          </w:p>
        </w:tc>
        <w:tc>
          <w:tcPr>
            <w:tcW w:w="3510" w:type="dxa"/>
            <w:vAlign w:val="center"/>
          </w:tcPr>
          <w:p w14:paraId="391C8F7E" w14:textId="3799BF9B" w:rsidR="000B64E2" w:rsidRDefault="000B64E2" w:rsidP="000B64E2">
            <w:pPr>
              <w:rPr>
                <w:b/>
                <w:bCs/>
              </w:rPr>
            </w:pPr>
            <w:r w:rsidRPr="000B64E2">
              <w:t>(+) Dựa vào lịch sử hoàn thành, tránh đặt mục tiêu tùy ý.</w:t>
            </w:r>
          </w:p>
        </w:tc>
        <w:tc>
          <w:tcPr>
            <w:tcW w:w="3325" w:type="dxa"/>
            <w:vAlign w:val="center"/>
          </w:tcPr>
          <w:p w14:paraId="17B9B642" w14:textId="46055296" w:rsidR="000B64E2" w:rsidRDefault="000B64E2" w:rsidP="000B64E2">
            <w:pPr>
              <w:rPr>
                <w:b/>
                <w:bCs/>
              </w:rPr>
            </w:pPr>
            <w:r w:rsidRPr="000B64E2">
              <w:t>(+) Dự báo thận trọng hơn, dễ dành nguồn lực cho mục tiêu Sprint.</w:t>
            </w:r>
          </w:p>
        </w:tc>
      </w:tr>
      <w:tr w:rsidR="000B64E2" w14:paraId="14F290E3" w14:textId="77777777" w:rsidTr="000B64E2">
        <w:tc>
          <w:tcPr>
            <w:tcW w:w="2515" w:type="dxa"/>
            <w:vAlign w:val="center"/>
          </w:tcPr>
          <w:p w14:paraId="54B9BFFD" w14:textId="30136909" w:rsidR="000B64E2" w:rsidRDefault="000B64E2" w:rsidP="000B64E2">
            <w:pPr>
              <w:rPr>
                <w:b/>
                <w:bCs/>
              </w:rPr>
            </w:pPr>
            <w:r w:rsidRPr="000B64E2">
              <w:t>Dễ giải thích với Product Owner</w:t>
            </w:r>
          </w:p>
        </w:tc>
        <w:tc>
          <w:tcPr>
            <w:tcW w:w="3510" w:type="dxa"/>
            <w:vAlign w:val="center"/>
          </w:tcPr>
          <w:p w14:paraId="75074159" w14:textId="2267EAE7" w:rsidR="000B64E2" w:rsidRDefault="000B64E2" w:rsidP="000B64E2">
            <w:pPr>
              <w:rPr>
                <w:b/>
                <w:bCs/>
              </w:rPr>
            </w:pPr>
            <w:r w:rsidRPr="000B64E2">
              <w:t>(+) Dễ tính từ dữ liệu 5 Sprint.</w:t>
            </w:r>
          </w:p>
        </w:tc>
        <w:tc>
          <w:tcPr>
            <w:tcW w:w="3325" w:type="dxa"/>
            <w:vAlign w:val="center"/>
          </w:tcPr>
          <w:p w14:paraId="3262D783" w14:textId="553E2A05" w:rsidR="000B64E2" w:rsidRDefault="000B64E2" w:rsidP="000B64E2">
            <w:pPr>
              <w:rPr>
                <w:b/>
                <w:bCs/>
              </w:rPr>
            </w:pPr>
            <w:r w:rsidRPr="000B64E2">
              <w:t xml:space="preserve">(–) Phép điều chỉnh chỉ mang tính tham khảo, không chứng </w:t>
            </w:r>
            <w:r w:rsidRPr="000B64E2">
              <w:lastRenderedPageBreak/>
              <w:t>minh Velocity giảm tương ứng với Capacity.</w:t>
            </w:r>
          </w:p>
        </w:tc>
      </w:tr>
    </w:tbl>
    <w:p w14:paraId="5AABD754" w14:textId="77777777" w:rsidR="000B64E2" w:rsidRDefault="000B64E2" w:rsidP="000B64E2">
      <w:pPr>
        <w:rPr>
          <w:b/>
          <w:bCs/>
        </w:rPr>
      </w:pPr>
    </w:p>
    <w:p w14:paraId="102664C9" w14:textId="1FCB709C" w:rsidR="000B64E2" w:rsidRPr="000B64E2" w:rsidRDefault="000B64E2" w:rsidP="000B64E2">
      <w:pPr>
        <w:rPr>
          <w:b/>
          <w:bCs/>
          <w:sz w:val="32"/>
          <w:szCs w:val="32"/>
        </w:rPr>
      </w:pPr>
      <w:r w:rsidRPr="000B64E2">
        <w:rPr>
          <w:b/>
          <w:bCs/>
          <w:sz w:val="32"/>
          <w:szCs w:val="32"/>
        </w:rPr>
        <w:t>Phần 3. Lựa chọn phương án</w:t>
      </w:r>
    </w:p>
    <w:p w14:paraId="2BF5370E" w14:textId="77777777" w:rsidR="000B64E2" w:rsidRPr="000B64E2" w:rsidRDefault="000B64E2" w:rsidP="000B64E2">
      <w:r w:rsidRPr="000B64E2">
        <w:t>Chọn cách 2, vì có xét đến Capacity thực tế của Sprint 6, đồng thời không coi mức dự báo là chỉ tiêu bắt buộc.</w:t>
      </w:r>
    </w:p>
    <w:p w14:paraId="794DEB39" w14:textId="77777777" w:rsidR="000B64E2" w:rsidRDefault="000B64E2" w:rsidP="000B64E2">
      <w:r w:rsidRPr="000B64E2">
        <w:t>Sprint Goal: Giúp khách chủ động hơn trong quá trình chờ tài xế thông qua khả năng hẹn giờ đặt xe, nhận thông báo khi tài xế sắp đến và trao đổi với tài xế.</w:t>
      </w:r>
    </w:p>
    <w:p w14:paraId="439E024F" w14:textId="77777777" w:rsidR="000B64E2" w:rsidRPr="000B64E2" w:rsidRDefault="000B64E2" w:rsidP="000B64E2"/>
    <w:tbl>
      <w:tblPr>
        <w:tblStyle w:val="TableGrid"/>
        <w:tblW w:w="0" w:type="auto"/>
        <w:tblLook w:val="04A0" w:firstRow="1" w:lastRow="0" w:firstColumn="1" w:lastColumn="0" w:noHBand="0" w:noVBand="1"/>
      </w:tblPr>
      <w:tblGrid>
        <w:gridCol w:w="2337"/>
        <w:gridCol w:w="2337"/>
        <w:gridCol w:w="2338"/>
        <w:gridCol w:w="2338"/>
      </w:tblGrid>
      <w:tr w:rsidR="000B64E2" w14:paraId="5822F9E2" w14:textId="77777777" w:rsidTr="00D362E9">
        <w:tc>
          <w:tcPr>
            <w:tcW w:w="2337" w:type="dxa"/>
            <w:vAlign w:val="center"/>
          </w:tcPr>
          <w:p w14:paraId="721A90E7" w14:textId="5EDB328D" w:rsidR="000B64E2" w:rsidRDefault="000B64E2" w:rsidP="000B64E2">
            <w:pPr>
              <w:jc w:val="center"/>
            </w:pPr>
            <w:r>
              <w:rPr>
                <w:b/>
                <w:bCs/>
              </w:rPr>
              <w:t>PBI</w:t>
            </w:r>
          </w:p>
        </w:tc>
        <w:tc>
          <w:tcPr>
            <w:tcW w:w="2337" w:type="dxa"/>
            <w:vAlign w:val="center"/>
          </w:tcPr>
          <w:p w14:paraId="0035DB78" w14:textId="1A2F4762" w:rsidR="000B64E2" w:rsidRDefault="000B64E2" w:rsidP="000B64E2">
            <w:pPr>
              <w:jc w:val="center"/>
            </w:pPr>
            <w:r>
              <w:rPr>
                <w:b/>
                <w:bCs/>
              </w:rPr>
              <w:t>Tên PBI</w:t>
            </w:r>
          </w:p>
        </w:tc>
        <w:tc>
          <w:tcPr>
            <w:tcW w:w="2338" w:type="dxa"/>
            <w:vAlign w:val="center"/>
          </w:tcPr>
          <w:p w14:paraId="2D312D49" w14:textId="22D22D41" w:rsidR="000B64E2" w:rsidRDefault="000B64E2" w:rsidP="000B64E2">
            <w:pPr>
              <w:jc w:val="center"/>
            </w:pPr>
            <w:r>
              <w:rPr>
                <w:b/>
                <w:bCs/>
              </w:rPr>
              <w:t>SP</w:t>
            </w:r>
          </w:p>
        </w:tc>
        <w:tc>
          <w:tcPr>
            <w:tcW w:w="2338" w:type="dxa"/>
            <w:vAlign w:val="center"/>
          </w:tcPr>
          <w:p w14:paraId="52A3272E" w14:textId="741EE85B" w:rsidR="000B64E2" w:rsidRDefault="000B64E2" w:rsidP="000B64E2">
            <w:pPr>
              <w:jc w:val="center"/>
            </w:pPr>
            <w:r>
              <w:rPr>
                <w:b/>
                <w:bCs/>
              </w:rPr>
              <w:t>Lý do chọn</w:t>
            </w:r>
          </w:p>
        </w:tc>
      </w:tr>
      <w:tr w:rsidR="000B64E2" w14:paraId="4B1CB225" w14:textId="77777777" w:rsidTr="00D362E9">
        <w:tc>
          <w:tcPr>
            <w:tcW w:w="2337" w:type="dxa"/>
            <w:vAlign w:val="center"/>
          </w:tcPr>
          <w:p w14:paraId="50D93BB3" w14:textId="60C4F1C7" w:rsidR="000B64E2" w:rsidRDefault="000B64E2" w:rsidP="000B64E2">
            <w:r>
              <w:t>1</w:t>
            </w:r>
          </w:p>
        </w:tc>
        <w:tc>
          <w:tcPr>
            <w:tcW w:w="2337" w:type="dxa"/>
            <w:vAlign w:val="center"/>
          </w:tcPr>
          <w:p w14:paraId="38D431BF" w14:textId="7E7C4FE8" w:rsidR="000B64E2" w:rsidRDefault="000B64E2" w:rsidP="000B64E2">
            <w:r>
              <w:t>Hẹn giờ đặt xe trước</w:t>
            </w:r>
          </w:p>
        </w:tc>
        <w:tc>
          <w:tcPr>
            <w:tcW w:w="2338" w:type="dxa"/>
            <w:vAlign w:val="center"/>
          </w:tcPr>
          <w:p w14:paraId="3F853F8F" w14:textId="021277B6" w:rsidR="000B64E2" w:rsidRDefault="000B64E2" w:rsidP="000B64E2">
            <w:r>
              <w:t>5</w:t>
            </w:r>
          </w:p>
        </w:tc>
        <w:tc>
          <w:tcPr>
            <w:tcW w:w="2338" w:type="dxa"/>
            <w:vAlign w:val="center"/>
          </w:tcPr>
          <w:p w14:paraId="75E41C40" w14:textId="1987417C" w:rsidR="000B64E2" w:rsidRDefault="000B64E2" w:rsidP="000B64E2">
            <w:r>
              <w:t>Acceptance Criteria đầy đủ, hỗ trợ khách chủ động đặt xe.</w:t>
            </w:r>
          </w:p>
        </w:tc>
      </w:tr>
      <w:tr w:rsidR="000B64E2" w14:paraId="7F17B801" w14:textId="77777777" w:rsidTr="00D362E9">
        <w:tc>
          <w:tcPr>
            <w:tcW w:w="2337" w:type="dxa"/>
            <w:vAlign w:val="center"/>
          </w:tcPr>
          <w:p w14:paraId="26EB08B0" w14:textId="74E7E6A5" w:rsidR="000B64E2" w:rsidRDefault="000B64E2" w:rsidP="000B64E2">
            <w:r>
              <w:t>3</w:t>
            </w:r>
          </w:p>
        </w:tc>
        <w:tc>
          <w:tcPr>
            <w:tcW w:w="2337" w:type="dxa"/>
            <w:vAlign w:val="center"/>
          </w:tcPr>
          <w:p w14:paraId="21B91A36" w14:textId="7F884C69" w:rsidR="000B64E2" w:rsidRDefault="000B64E2" w:rsidP="000B64E2">
            <w:r>
              <w:t>Gửi SMS khi tài xế sắp đến</w:t>
            </w:r>
          </w:p>
        </w:tc>
        <w:tc>
          <w:tcPr>
            <w:tcW w:w="2338" w:type="dxa"/>
            <w:vAlign w:val="center"/>
          </w:tcPr>
          <w:p w14:paraId="552F4E07" w14:textId="2AE85DBE" w:rsidR="000B64E2" w:rsidRDefault="000B64E2" w:rsidP="000B64E2">
            <w:r>
              <w:t>3</w:t>
            </w:r>
          </w:p>
        </w:tc>
        <w:tc>
          <w:tcPr>
            <w:tcW w:w="2338" w:type="dxa"/>
            <w:vAlign w:val="center"/>
          </w:tcPr>
          <w:p w14:paraId="12D1362B" w14:textId="2F6116C5" w:rsidR="000B64E2" w:rsidRDefault="000B64E2" w:rsidP="000B64E2">
            <w:r>
              <w:t>Hợp đồng SMS đã ký, giúp khách nắm được thời điểm tài xế đến.</w:t>
            </w:r>
          </w:p>
        </w:tc>
      </w:tr>
      <w:tr w:rsidR="000B64E2" w14:paraId="191FA138" w14:textId="77777777" w:rsidTr="00D362E9">
        <w:tc>
          <w:tcPr>
            <w:tcW w:w="2337" w:type="dxa"/>
            <w:vAlign w:val="center"/>
          </w:tcPr>
          <w:p w14:paraId="4BFAFAE5" w14:textId="3AB347C0" w:rsidR="000B64E2" w:rsidRDefault="000B64E2" w:rsidP="000B64E2">
            <w:r>
              <w:t>4</w:t>
            </w:r>
          </w:p>
        </w:tc>
        <w:tc>
          <w:tcPr>
            <w:tcW w:w="2337" w:type="dxa"/>
            <w:vAlign w:val="center"/>
          </w:tcPr>
          <w:p w14:paraId="7677F8D5" w14:textId="0AD475D5" w:rsidR="000B64E2" w:rsidRDefault="000B64E2" w:rsidP="000B64E2">
            <w:r>
              <w:t>Chat với tài xế</w:t>
            </w:r>
          </w:p>
        </w:tc>
        <w:tc>
          <w:tcPr>
            <w:tcW w:w="2338" w:type="dxa"/>
            <w:vAlign w:val="center"/>
          </w:tcPr>
          <w:p w14:paraId="7391F4D1" w14:textId="13B92122" w:rsidR="000B64E2" w:rsidRDefault="000B64E2" w:rsidP="000B64E2">
            <w:r>
              <w:t>5</w:t>
            </w:r>
          </w:p>
        </w:tc>
        <w:tc>
          <w:tcPr>
            <w:tcW w:w="2338" w:type="dxa"/>
            <w:vAlign w:val="center"/>
          </w:tcPr>
          <w:p w14:paraId="4169F66E" w14:textId="4038C408" w:rsidR="000B64E2" w:rsidRDefault="000B64E2" w:rsidP="000B64E2">
            <w:r>
              <w:t>Acceptance Criteria đầy đủ, giúp khách trao đổi trực tiếp.</w:t>
            </w:r>
          </w:p>
        </w:tc>
      </w:tr>
      <w:tr w:rsidR="000B64E2" w14:paraId="754B8EE1" w14:textId="77777777" w:rsidTr="000B64E2">
        <w:trPr>
          <w:trHeight w:val="476"/>
        </w:trPr>
        <w:tc>
          <w:tcPr>
            <w:tcW w:w="2337" w:type="dxa"/>
            <w:vAlign w:val="center"/>
          </w:tcPr>
          <w:p w14:paraId="6D78B137" w14:textId="5CC546F6" w:rsidR="000B64E2" w:rsidRDefault="000B64E2" w:rsidP="000B64E2">
            <w:r>
              <w:t>Tổng</w:t>
            </w:r>
          </w:p>
        </w:tc>
        <w:tc>
          <w:tcPr>
            <w:tcW w:w="2337" w:type="dxa"/>
            <w:vAlign w:val="center"/>
          </w:tcPr>
          <w:p w14:paraId="4A337CF2" w14:textId="77777777" w:rsidR="000B64E2" w:rsidRDefault="000B64E2" w:rsidP="000B64E2"/>
        </w:tc>
        <w:tc>
          <w:tcPr>
            <w:tcW w:w="2338" w:type="dxa"/>
            <w:vAlign w:val="center"/>
          </w:tcPr>
          <w:p w14:paraId="344D3465" w14:textId="17404654" w:rsidR="000B64E2" w:rsidRDefault="000B64E2" w:rsidP="000B64E2">
            <w:r>
              <w:t>13</w:t>
            </w:r>
          </w:p>
        </w:tc>
        <w:tc>
          <w:tcPr>
            <w:tcW w:w="2338" w:type="dxa"/>
            <w:vAlign w:val="center"/>
          </w:tcPr>
          <w:p w14:paraId="10DFD06D" w14:textId="77777777" w:rsidR="000B64E2" w:rsidRDefault="000B64E2" w:rsidP="000B64E2"/>
        </w:tc>
      </w:tr>
    </w:tbl>
    <w:p w14:paraId="4F824812" w14:textId="77777777" w:rsidR="000B64E2" w:rsidRDefault="000B64E2" w:rsidP="000B64E2"/>
    <w:p w14:paraId="15490467" w14:textId="77777777" w:rsidR="000B64E2" w:rsidRDefault="000B64E2" w:rsidP="000B64E2"/>
    <w:p w14:paraId="2AD58D8F" w14:textId="5413C3BD" w:rsidR="000B64E2" w:rsidRPr="000B64E2" w:rsidRDefault="000B64E2" w:rsidP="000B64E2">
      <w:r w:rsidRPr="000B64E2">
        <w:t>PBI 2 chưa đủ Acceptance Criteria nên cần làm rõ trước khi đưa vào Sprint. PBI 5 có thể để lại vì giao diện chủ đề Tết không trực tiếp phục vụ Sprint Goal. Dù dự báo tham khảo khoảng 15 SP, đội chỉ chọn 13 SP phù hợp với mục tiêu và sẽ xác nhận tại Sprint Planning dựa trên năng lực thực tế.</w:t>
      </w:r>
    </w:p>
    <w:p w14:paraId="5DA46C42" w14:textId="77777777" w:rsidR="000B64E2" w:rsidRPr="000B64E2" w:rsidRDefault="000B64E2" w:rsidP="000B64E2">
      <w:r w:rsidRPr="000B64E2">
        <w:t>Phản hồi đề nghị 20 SP của quản lý:</w:t>
      </w:r>
    </w:p>
    <w:p w14:paraId="07D9FA7E" w14:textId="77777777" w:rsidR="000B64E2" w:rsidRPr="000B64E2" w:rsidRDefault="000B64E2" w:rsidP="000B64E2">
      <w:r w:rsidRPr="000B64E2">
        <w:t>“Velocity trung bình của 5 Sprint gần nhất là 17 SP, nhưng đây là số liệu quá khứ chứ không phải chỉ tiêu bắt buộc. Sprint 6 có Capacity giảm, đồng thời có Developer mới đang làm quen dự án nên đội cần dự báo dựa trên năng lực thực tế và Sprint Goal. Chúng tôi đề xuất chọn 13 SP phù hợp thay vì cố đạt 20 SP chỉ để tăng Velocity.”</w:t>
      </w:r>
    </w:p>
    <w:p w14:paraId="658EB119" w14:textId="77777777" w:rsidR="007D5994" w:rsidRDefault="007D5994"/>
    <w:sectPr w:rsidR="007D5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73E9A"/>
    <w:multiLevelType w:val="multilevel"/>
    <w:tmpl w:val="CC4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10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4E2"/>
    <w:rsid w:val="000A0A0E"/>
    <w:rsid w:val="000B64E2"/>
    <w:rsid w:val="0027416A"/>
    <w:rsid w:val="006E1712"/>
    <w:rsid w:val="007D5994"/>
    <w:rsid w:val="00990339"/>
    <w:rsid w:val="00A31BB4"/>
    <w:rsid w:val="00EE0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FA4D"/>
  <w15:chartTrackingRefBased/>
  <w15:docId w15:val="{BE04A1F1-4B76-4B4C-A37D-5E9DE028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4E2"/>
    <w:rPr>
      <w:rFonts w:eastAsiaTheme="majorEastAsia" w:cstheme="majorBidi"/>
      <w:color w:val="272727" w:themeColor="text1" w:themeTint="D8"/>
    </w:rPr>
  </w:style>
  <w:style w:type="paragraph" w:styleId="Title">
    <w:name w:val="Title"/>
    <w:basedOn w:val="Normal"/>
    <w:next w:val="Normal"/>
    <w:link w:val="TitleChar"/>
    <w:uiPriority w:val="10"/>
    <w:qFormat/>
    <w:rsid w:val="000B6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4E2"/>
    <w:pPr>
      <w:spacing w:before="160"/>
      <w:jc w:val="center"/>
    </w:pPr>
    <w:rPr>
      <w:i/>
      <w:iCs/>
      <w:color w:val="404040" w:themeColor="text1" w:themeTint="BF"/>
    </w:rPr>
  </w:style>
  <w:style w:type="character" w:customStyle="1" w:styleId="QuoteChar">
    <w:name w:val="Quote Char"/>
    <w:basedOn w:val="DefaultParagraphFont"/>
    <w:link w:val="Quote"/>
    <w:uiPriority w:val="29"/>
    <w:rsid w:val="000B64E2"/>
    <w:rPr>
      <w:i/>
      <w:iCs/>
      <w:color w:val="404040" w:themeColor="text1" w:themeTint="BF"/>
    </w:rPr>
  </w:style>
  <w:style w:type="paragraph" w:styleId="ListParagraph">
    <w:name w:val="List Paragraph"/>
    <w:basedOn w:val="Normal"/>
    <w:uiPriority w:val="34"/>
    <w:qFormat/>
    <w:rsid w:val="000B64E2"/>
    <w:pPr>
      <w:ind w:left="720"/>
      <w:contextualSpacing/>
    </w:pPr>
  </w:style>
  <w:style w:type="character" w:styleId="IntenseEmphasis">
    <w:name w:val="Intense Emphasis"/>
    <w:basedOn w:val="DefaultParagraphFont"/>
    <w:uiPriority w:val="21"/>
    <w:qFormat/>
    <w:rsid w:val="000B64E2"/>
    <w:rPr>
      <w:i/>
      <w:iCs/>
      <w:color w:val="0F4761" w:themeColor="accent1" w:themeShade="BF"/>
    </w:rPr>
  </w:style>
  <w:style w:type="paragraph" w:styleId="IntenseQuote">
    <w:name w:val="Intense Quote"/>
    <w:basedOn w:val="Normal"/>
    <w:next w:val="Normal"/>
    <w:link w:val="IntenseQuoteChar"/>
    <w:uiPriority w:val="30"/>
    <w:qFormat/>
    <w:rsid w:val="000B6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4E2"/>
    <w:rPr>
      <w:i/>
      <w:iCs/>
      <w:color w:val="0F4761" w:themeColor="accent1" w:themeShade="BF"/>
    </w:rPr>
  </w:style>
  <w:style w:type="character" w:styleId="IntenseReference">
    <w:name w:val="Intense Reference"/>
    <w:basedOn w:val="DefaultParagraphFont"/>
    <w:uiPriority w:val="32"/>
    <w:qFormat/>
    <w:rsid w:val="000B64E2"/>
    <w:rPr>
      <w:b/>
      <w:bCs/>
      <w:smallCaps/>
      <w:color w:val="0F4761" w:themeColor="accent1" w:themeShade="BF"/>
      <w:spacing w:val="5"/>
    </w:rPr>
  </w:style>
  <w:style w:type="table" w:styleId="TableGrid">
    <w:name w:val="Table Grid"/>
    <w:basedOn w:val="TableNormal"/>
    <w:uiPriority w:val="39"/>
    <w:rsid w:val="000B6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Thinh</dc:creator>
  <cp:keywords/>
  <dc:description/>
  <cp:lastModifiedBy>Le Thinh</cp:lastModifiedBy>
  <cp:revision>2</cp:revision>
  <dcterms:created xsi:type="dcterms:W3CDTF">2026-10-18T08:12:00Z</dcterms:created>
  <dcterms:modified xsi:type="dcterms:W3CDTF">2026-10-19T00:08:00Z</dcterms:modified>
</cp:coreProperties>
</file>