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87" w:rsidRPr="00CB7AE4" w:rsidRDefault="00CB7AE4" w:rsidP="00CB7AE4">
      <w:pPr>
        <w:spacing w:after="0"/>
        <w:rPr>
          <w:rFonts w:cs="Times New Roman"/>
          <w:b/>
          <w:sz w:val="32"/>
          <w:szCs w:val="26"/>
        </w:rPr>
      </w:pPr>
      <w:r w:rsidRPr="00CB7AE4">
        <w:rPr>
          <w:rFonts w:cs="Times New Roman"/>
          <w:b/>
          <w:sz w:val="32"/>
          <w:szCs w:val="26"/>
        </w:rPr>
        <w:t>3. Cách phòng chống CSRF</w:t>
      </w:r>
    </w:p>
    <w:p w:rsidR="00CB7AE4" w:rsidRPr="00CB7AE4" w:rsidRDefault="00CB7AE4" w:rsidP="00CB7AE4">
      <w:pPr>
        <w:spacing w:after="0"/>
        <w:rPr>
          <w:rFonts w:cs="Times New Roman"/>
          <w:szCs w:val="26"/>
        </w:rPr>
      </w:pPr>
    </w:p>
    <w:p w:rsidR="00CB7AE4" w:rsidRPr="00CB7AE4" w:rsidRDefault="00CB7AE4" w:rsidP="00CB7AE4">
      <w:pPr>
        <w:spacing w:after="0"/>
        <w:rPr>
          <w:rFonts w:cs="Times New Roman"/>
          <w:b/>
          <w:color w:val="1B1B1B"/>
          <w:spacing w:val="-1"/>
          <w:szCs w:val="26"/>
          <w:shd w:val="clear" w:color="auto" w:fill="FFFFFF"/>
        </w:rPr>
      </w:pPr>
      <w:r>
        <w:rPr>
          <w:rFonts w:cs="Times New Roman"/>
          <w:b/>
          <w:color w:val="1B1B1B"/>
          <w:spacing w:val="-1"/>
          <w:szCs w:val="26"/>
          <w:shd w:val="clear" w:color="auto" w:fill="FFFFFF"/>
        </w:rPr>
        <w:t xml:space="preserve"> </w:t>
      </w:r>
      <w:r w:rsidRPr="00CB7AE4">
        <w:rPr>
          <w:rFonts w:cs="Times New Roman"/>
          <w:b/>
          <w:color w:val="1B1B1B"/>
          <w:spacing w:val="-1"/>
          <w:szCs w:val="26"/>
          <w:shd w:val="clear" w:color="auto" w:fill="FFFFFF"/>
        </w:rPr>
        <w:t>Cách phòng chống tấn công giả mạo</w:t>
      </w:r>
    </w:p>
    <w:p w:rsidR="00CB7AE4" w:rsidRDefault="00CB7AE4" w:rsidP="00CB7AE4">
      <w:pPr>
        <w:pStyle w:val="ListParagraph"/>
        <w:numPr>
          <w:ilvl w:val="0"/>
          <w:numId w:val="3"/>
        </w:numPr>
        <w:spacing w:after="0"/>
        <w:rPr>
          <w:rFonts w:cs="Times New Roman"/>
          <w:color w:val="1B1B1B"/>
          <w:spacing w:val="-1"/>
          <w:szCs w:val="26"/>
          <w:shd w:val="clear" w:color="auto" w:fill="FFFFFF"/>
        </w:rPr>
      </w:pPr>
      <w:r w:rsidRPr="00CB7AE4">
        <w:rPr>
          <w:rFonts w:cs="Times New Roman"/>
          <w:color w:val="1B1B1B"/>
          <w:spacing w:val="-1"/>
          <w:szCs w:val="26"/>
          <w:shd w:val="clear" w:color="auto" w:fill="FFFFFF"/>
        </w:rPr>
        <w:t>Dựa trên nguyên tắc của CSRF “lừa trình duyệt của người dùng (hoặc người dùng) gửi các câu lệnh HTTP”, các kĩ thuật phòng tránh sẽ tập trung vào việc tìm cách phân biệt và hạn chế các câu lệnh giả mạo.</w:t>
      </w:r>
    </w:p>
    <w:p w:rsidR="00CB7AE4" w:rsidRPr="00CB7AE4" w:rsidRDefault="00CB7AE4" w:rsidP="00CB7AE4">
      <w:pPr>
        <w:spacing w:after="0"/>
        <w:ind w:left="360"/>
        <w:rPr>
          <w:rFonts w:cs="Times New Roman"/>
          <w:color w:val="1B1B1B"/>
          <w:spacing w:val="-1"/>
          <w:szCs w:val="26"/>
          <w:shd w:val="clear" w:color="auto" w:fill="FFFFFF"/>
        </w:rPr>
      </w:pPr>
    </w:p>
    <w:p w:rsidR="00CB7AE4" w:rsidRDefault="00CB7AE4" w:rsidP="00CB7AE4">
      <w:pPr>
        <w:shd w:val="clear" w:color="auto" w:fill="FFFFFF"/>
        <w:spacing w:after="0" w:line="240" w:lineRule="auto"/>
        <w:rPr>
          <w:rFonts w:eastAsia="Times New Roman" w:cs="Times New Roman"/>
          <w:color w:val="1B1B1B"/>
          <w:spacing w:val="-1"/>
          <w:szCs w:val="26"/>
        </w:rPr>
      </w:pPr>
      <w:r w:rsidRPr="00CB7AE4">
        <w:rPr>
          <w:rFonts w:eastAsia="Times New Roman" w:cs="Times New Roman"/>
          <w:b/>
          <w:bCs/>
          <w:color w:val="1B1B1B"/>
          <w:spacing w:val="-1"/>
          <w:szCs w:val="26"/>
        </w:rPr>
        <w:t>Phía User</w:t>
      </w:r>
    </w:p>
    <w:p w:rsidR="00CB7AE4" w:rsidRPr="00CB7AE4" w:rsidRDefault="00CB7AE4" w:rsidP="00CB7AE4">
      <w:pPr>
        <w:shd w:val="clear" w:color="auto" w:fill="FFFFFF"/>
        <w:spacing w:after="0" w:line="240" w:lineRule="auto"/>
        <w:ind w:firstLine="360"/>
        <w:rPr>
          <w:rFonts w:eastAsia="Times New Roman" w:cs="Times New Roman"/>
          <w:color w:val="1B1B1B"/>
          <w:spacing w:val="-1"/>
          <w:szCs w:val="26"/>
        </w:rPr>
      </w:pPr>
      <w:r w:rsidRPr="00CB7AE4">
        <w:rPr>
          <w:rFonts w:eastAsia="Times New Roman" w:cs="Times New Roman"/>
          <w:color w:val="1B1B1B"/>
          <w:spacing w:val="-1"/>
          <w:szCs w:val="26"/>
        </w:rPr>
        <w:t>Để phòng tránh trở thành nạn nhân của các cuộc tấn công CSRF, người dùng internet nên thực hiện một số lưu ý sau:</w:t>
      </w:r>
    </w:p>
    <w:p w:rsidR="00CB7AE4" w:rsidRPr="00CB7AE4" w:rsidRDefault="00CB7AE4" w:rsidP="00CB7AE4">
      <w:pPr>
        <w:numPr>
          <w:ilvl w:val="0"/>
          <w:numId w:val="1"/>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Nên thoát khỏi các website quan trọng: Tài khoản ngân hàng, thanh toán trực tuyến, các mạng xã hội, gmail, yahoo… khi đã thực hiện xong giao dịch hay các công việc cần làm. (Check – email, checkin…)</w:t>
      </w:r>
    </w:p>
    <w:p w:rsidR="00CB7AE4" w:rsidRPr="00CB7AE4" w:rsidRDefault="00CB7AE4" w:rsidP="00CB7AE4">
      <w:pPr>
        <w:numPr>
          <w:ilvl w:val="0"/>
          <w:numId w:val="1"/>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muốn.</w:t>
      </w:r>
    </w:p>
    <w:p w:rsidR="00CB7AE4" w:rsidRPr="00CB7AE4" w:rsidRDefault="00CB7AE4" w:rsidP="00CB7AE4">
      <w:pPr>
        <w:numPr>
          <w:ilvl w:val="0"/>
          <w:numId w:val="1"/>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Không lưu các thông tin về mật khẩu tại trình duyệt của mình (không nên chọn các phương thức “đăng nhập lần sau”, “lưu mật khẩu” …</w:t>
      </w:r>
    </w:p>
    <w:p w:rsidR="00CB7AE4" w:rsidRPr="00CB7AE4" w:rsidRDefault="00CB7AE4" w:rsidP="00CB7AE4">
      <w:pPr>
        <w:numPr>
          <w:ilvl w:val="0"/>
          <w:numId w:val="1"/>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Trong quá trình thực hiện giao dịch hay vào các website quan trọng không nên vào các website khác, có thể chứa các mã khai thác của kẻ tấn công.</w:t>
      </w:r>
    </w:p>
    <w:p w:rsidR="00CB7AE4" w:rsidRPr="00CB7AE4" w:rsidRDefault="00CB7AE4" w:rsidP="00CB7AE4">
      <w:pPr>
        <w:spacing w:after="0"/>
        <w:rPr>
          <w:rFonts w:cs="Times New Roman"/>
          <w:szCs w:val="26"/>
        </w:rPr>
      </w:pPr>
    </w:p>
    <w:p w:rsidR="00CB7AE4" w:rsidRPr="00CB7AE4" w:rsidRDefault="00CB7AE4" w:rsidP="00CB7AE4">
      <w:pPr>
        <w:shd w:val="clear" w:color="auto" w:fill="FFFFFF"/>
        <w:spacing w:after="0" w:line="240" w:lineRule="auto"/>
        <w:rPr>
          <w:rFonts w:eastAsia="Times New Roman" w:cs="Times New Roman"/>
          <w:color w:val="1B1B1B"/>
          <w:spacing w:val="-1"/>
          <w:szCs w:val="26"/>
        </w:rPr>
      </w:pPr>
      <w:r w:rsidRPr="00CB7AE4">
        <w:rPr>
          <w:rFonts w:eastAsia="Times New Roman" w:cs="Times New Roman"/>
          <w:b/>
          <w:bCs/>
          <w:color w:val="1B1B1B"/>
          <w:spacing w:val="-1"/>
          <w:szCs w:val="26"/>
        </w:rPr>
        <w:t>Phía Server</w:t>
      </w:r>
    </w:p>
    <w:p w:rsidR="00CB7AE4" w:rsidRPr="00CB7AE4" w:rsidRDefault="00CB7AE4" w:rsidP="00CB7AE4">
      <w:pPr>
        <w:shd w:val="clear" w:color="auto" w:fill="FFFFFF"/>
        <w:spacing w:after="0" w:line="240" w:lineRule="auto"/>
        <w:rPr>
          <w:rFonts w:eastAsia="Times New Roman" w:cs="Times New Roman"/>
          <w:color w:val="1B1B1B"/>
          <w:spacing w:val="-1"/>
          <w:szCs w:val="26"/>
        </w:rPr>
      </w:pPr>
      <w:r w:rsidRPr="00CB7AE4">
        <w:rPr>
          <w:rFonts w:eastAsia="Times New Roman" w:cs="Times New Roman"/>
          <w:color w:val="1B1B1B"/>
          <w:spacing w:val="-1"/>
          <w:szCs w:val="26"/>
        </w:rPr>
        <w:t>Có nhiều lời khuyến cáo được đưa ra, tuy nhiên cho đến nay vẫn chưa có biện pháp nào có thể phòng chống triệt để CSRF. Sau đây là một vài kĩ thuật sử dụng.</w:t>
      </w:r>
    </w:p>
    <w:p w:rsidR="00CB7AE4" w:rsidRPr="00CB7AE4" w:rsidRDefault="00CB7AE4" w:rsidP="00CB7AE4">
      <w:pPr>
        <w:numPr>
          <w:ilvl w:val="0"/>
          <w:numId w:val="2"/>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Sử dụng GET và POST đúng cách: Dùng GET nếu thao tác là truy vấn dữ liệu. Dùng POST nếu các thao tác tạo ra sự thay đổi hệ thống. Nếu ứng dụng của bạn theo chuẩn RESTful, bạn có thể dùng thêm các HTTP verbs, như PATCH, PUThay DELETE</w:t>
      </w:r>
    </w:p>
    <w:p w:rsidR="00CB7AE4" w:rsidRPr="00CB7AE4" w:rsidRDefault="00CB7AE4" w:rsidP="00CB7AE4">
      <w:pPr>
        <w:numPr>
          <w:ilvl w:val="0"/>
          <w:numId w:val="2"/>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Sử dụng captcha, các thông báo xác nhận: 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không” cũng làm hạn chế các kĩ thuật Cả hai cách trên vẫn có thể bị vượt qua nếu kẻ tấn công có một kịch bản hoàn hảo và kết hợp với lỗi XSS.</w:t>
      </w:r>
    </w:p>
    <w:p w:rsidR="00CB7AE4" w:rsidRPr="00CB7AE4" w:rsidRDefault="00CB7AE4" w:rsidP="00CB7AE4">
      <w:pPr>
        <w:numPr>
          <w:ilvl w:val="0"/>
          <w:numId w:val="2"/>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Sử dụng token: Tạo ra một token tương ứng với mỗi form, token này sẽ là duy nhất đối với mỗi form và thường thì hàm tạo ra token này sẽ nhận đối số là “SESSION” hoặc được lưu thông tin trong SESSION. Khi nhận lệnh HTTP POST về, hệ thống sẽ thực hiên so khớp giá trị token này để quyết định có thực hiện hay không.</w:t>
      </w:r>
    </w:p>
    <w:p w:rsidR="00CB7AE4" w:rsidRPr="00CB7AE4" w:rsidRDefault="00CB7AE4" w:rsidP="00CB7AE4">
      <w:pPr>
        <w:numPr>
          <w:ilvl w:val="0"/>
          <w:numId w:val="2"/>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lastRenderedPageBreak/>
        <w:t>Sử dụng cookie riêng biệt cho trang quản trị: Một cookie không thể dùng chung cho các domain khác nhau,chính vì vậy việc sử dụng “</w:t>
      </w:r>
      <w:hyperlink r:id="rId6" w:tgtFrame="_blank" w:history="1">
        <w:r w:rsidRPr="00CB7AE4">
          <w:rPr>
            <w:rFonts w:eastAsia="Times New Roman" w:cs="Times New Roman"/>
            <w:color w:val="2B6DAD"/>
            <w:szCs w:val="26"/>
            <w:u w:val="single"/>
          </w:rPr>
          <w:t>admin.site.com</w:t>
        </w:r>
      </w:hyperlink>
      <w:r w:rsidRPr="00CB7AE4">
        <w:rPr>
          <w:rFonts w:eastAsia="Times New Roman" w:cs="Times New Roman"/>
          <w:color w:val="1B1B1B"/>
          <w:szCs w:val="26"/>
        </w:rPr>
        <w:t>” thay vì sử dụng “</w:t>
      </w:r>
      <w:hyperlink r:id="rId7" w:tgtFrame="_blank" w:history="1">
        <w:r w:rsidRPr="00CB7AE4">
          <w:rPr>
            <w:rFonts w:eastAsia="Times New Roman" w:cs="Times New Roman"/>
            <w:color w:val="2B6DAD"/>
            <w:szCs w:val="26"/>
            <w:u w:val="single"/>
          </w:rPr>
          <w:t>site.com/admin”</w:t>
        </w:r>
      </w:hyperlink>
      <w:r w:rsidRPr="00CB7AE4">
        <w:rPr>
          <w:rFonts w:eastAsia="Times New Roman" w:cs="Times New Roman"/>
          <w:color w:val="1B1B1B"/>
          <w:szCs w:val="26"/>
        </w:rPr>
        <w:t> là an toàn hơn.</w:t>
      </w:r>
    </w:p>
    <w:p w:rsidR="00CB7AE4" w:rsidRPr="00CB7AE4" w:rsidRDefault="00CB7AE4" w:rsidP="00CB7AE4">
      <w:pPr>
        <w:numPr>
          <w:ilvl w:val="0"/>
          <w:numId w:val="2"/>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Kiểm tra REFERRER: Kiểm tra xem các câu lệnh http gửi đến hệ thống xuất phát từ đâu. Một ứng dụng web có thể hạn chế chỉ thực hiện các lệnh http gửi đến từ các trang đã được chứng thực. Tuy nhiên cách làm này có nhiều hạn chế và không thật sự hiệu quả.</w:t>
      </w:r>
    </w:p>
    <w:p w:rsidR="00CB7AE4" w:rsidRPr="00CB7AE4" w:rsidRDefault="00CB7AE4" w:rsidP="00CB7AE4">
      <w:pPr>
        <w:numPr>
          <w:ilvl w:val="0"/>
          <w:numId w:val="2"/>
        </w:numPr>
        <w:shd w:val="clear" w:color="auto" w:fill="FFFFFF"/>
        <w:spacing w:after="0" w:line="240" w:lineRule="auto"/>
        <w:rPr>
          <w:rFonts w:eastAsia="Times New Roman" w:cs="Times New Roman"/>
          <w:color w:val="1B1B1B"/>
          <w:szCs w:val="26"/>
        </w:rPr>
      </w:pPr>
      <w:r w:rsidRPr="00CB7AE4">
        <w:rPr>
          <w:rFonts w:eastAsia="Times New Roman" w:cs="Times New Roman"/>
          <w:color w:val="1B1B1B"/>
          <w:szCs w:val="26"/>
        </w:rPr>
        <w:t>Kiểm tra IP: Một số hệ thống quan trọng chỉ cho truy cập từ những IP được thiết lập sẵn.</w:t>
      </w:r>
    </w:p>
    <w:p w:rsidR="00CB7AE4" w:rsidRPr="00CB7AE4" w:rsidRDefault="00CB7AE4" w:rsidP="00CB7AE4">
      <w:pPr>
        <w:spacing w:after="0"/>
        <w:rPr>
          <w:rFonts w:cs="Times New Roman"/>
          <w:szCs w:val="26"/>
        </w:rPr>
      </w:pPr>
      <w:bookmarkStart w:id="0" w:name="_GoBack"/>
      <w:bookmarkEnd w:id="0"/>
    </w:p>
    <w:sectPr w:rsidR="00CB7AE4" w:rsidRPr="00CB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3A1D"/>
    <w:multiLevelType w:val="multilevel"/>
    <w:tmpl w:val="4E5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C40C0"/>
    <w:multiLevelType w:val="multilevel"/>
    <w:tmpl w:val="77A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C39BA"/>
    <w:multiLevelType w:val="hybridMultilevel"/>
    <w:tmpl w:val="A80671C0"/>
    <w:lvl w:ilvl="0" w:tplc="C2C0B2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E4"/>
    <w:rsid w:val="00672A87"/>
    <w:rsid w:val="00CB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E1DA"/>
  <w15:chartTrackingRefBased/>
  <w15:docId w15:val="{F2E617F4-B1D9-45EB-828A-7660BADA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AE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B7AE4"/>
    <w:rPr>
      <w:b/>
      <w:bCs/>
    </w:rPr>
  </w:style>
  <w:style w:type="character" w:styleId="Hyperlink">
    <w:name w:val="Hyperlink"/>
    <w:basedOn w:val="DefaultParagraphFont"/>
    <w:uiPriority w:val="99"/>
    <w:semiHidden/>
    <w:unhideWhenUsed/>
    <w:rsid w:val="00CB7AE4"/>
    <w:rPr>
      <w:color w:val="0000FF"/>
      <w:u w:val="single"/>
    </w:rPr>
  </w:style>
  <w:style w:type="paragraph" w:styleId="ListParagraph">
    <w:name w:val="List Paragraph"/>
    <w:basedOn w:val="Normal"/>
    <w:uiPriority w:val="34"/>
    <w:qFormat/>
    <w:rsid w:val="00CB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27708">
      <w:bodyDiv w:val="1"/>
      <w:marLeft w:val="0"/>
      <w:marRight w:val="0"/>
      <w:marTop w:val="0"/>
      <w:marBottom w:val="0"/>
      <w:divBdr>
        <w:top w:val="none" w:sz="0" w:space="0" w:color="auto"/>
        <w:left w:val="none" w:sz="0" w:space="0" w:color="auto"/>
        <w:bottom w:val="none" w:sz="0" w:space="0" w:color="auto"/>
        <w:right w:val="none" w:sz="0" w:space="0" w:color="auto"/>
      </w:divBdr>
    </w:div>
    <w:div w:id="71304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e.com/admin%E2%80%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dmin.sit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BE96-F54F-4E48-B276-B51E0B5B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2022-03-06T05:14:00Z</dcterms:created>
  <dcterms:modified xsi:type="dcterms:W3CDTF">2022-03-06T05:19:00Z</dcterms:modified>
</cp:coreProperties>
</file>