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44"/>
          <w:szCs w:val="44"/>
          <w:bdr w:val="none" w:color="auto" w:sz="0" w:space="0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44"/>
          <w:szCs w:val="44"/>
          <w:bdr w:val="none" w:color="auto" w:sz="0" w:space="0"/>
          <w:shd w:val="clear" w:fill="FFFFFF"/>
          <w:lang w:val="en-US" w:eastAsia="zh-CN"/>
        </w:rPr>
        <w:t>C# 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1.特性功能：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用以将元数据或声明信息与代码（程序集、类型、方法、属性等）相关联。特性与程序实体相关联后，即可在运行时用反射技术查询特性。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2.使用特性：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特性可以放置在几乎所有的声明中（但特定的特性可能限制在其上有效的声明类型）。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2.1.普通特性：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[System.Serializable]  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SampleClass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Objects of this type can be serialized.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2.2.具有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"https://msdn.microsoft.com/zh-cn/library/system.runtime.interopservices.dllimportattribute.aspx" \t "http://blog.csdn.net/zhulongxi/article/details/_blank"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DllImportAttribute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特性的方法的声明如下：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System.Runtime.InteropServices;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[DllImport(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"user32.dll"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SampleMethod();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2.3.一个声明上可放置多个特性：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System.Runtime.InteropServices;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MethodA([In][Out]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MethodB([Out][In]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MethodC([Out, In]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2.4.某些特性对于给定实体可以指定多次，如， ConditionalAttribute就是一个可以多次使用的特性：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[Conditional(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"DEBUG"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), Conditional(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"TEST1"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TraceMethod()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3.特性参数：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定位参数（特性类的构造函数的参数）、属性参数（特性类中的属性），也叫命名参数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定位参数是必填的且必须按顺序指定， 属性参数是可选的且可以按任意顺序指定。定位参数必须在前。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[DllImport(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"user32.dll"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[DllImport(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"user32.dll"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SetLastError=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ExactSpelling=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[DllImport(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"user32.dll"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ExactSpelling=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SetLastError=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第一个参数（DLL 名称）是定位参数并且总是第一个出现，其他参数为命名参数。在这种情况下，两个命名参数均默认为 false，因此可将其省略。有关默认参数值的信息，请参考各个特性的文档。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4.特性目标：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特性的目标是应用该特性的实体，特性可以应用于类、特定方法或整个程序集。默认情况下，特性应用于它后面的元素。但是，您也可以显式标识要将特性应用于类，方法还是它的参数或返回值。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若要显式标识特性目标，请使用下面的语法来应用特性到目标上：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[target : attribute-list]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特性的目标列表：</w:t>
      </w:r>
    </w:p>
    <w:tbl>
      <w:tblPr>
        <w:tblW w:w="664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"/>
        <w:gridCol w:w="1418"/>
        <w:gridCol w:w="4183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C#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Visual Basic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适用对象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assembly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Assembly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整个程序集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module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Module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当前程序集模块（不同于 Visual Basic 模块）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field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不支持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在类或结构中的字段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event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不支持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event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method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不支持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方法或 </w:t>
            </w:r>
            <w:r>
              <w:rPr>
                <w:rStyle w:val="5"/>
                <w:rFonts w:hint="default" w:ascii="Microsoft YaHei UI" w:hAnsi="Microsoft YaHei UI" w:eastAsia="Microsoft YaHei UI" w:cs="Microsoft YaHei UI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get</w:t>
            </w: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 和 </w:t>
            </w:r>
            <w:r>
              <w:rPr>
                <w:rStyle w:val="5"/>
                <w:rFonts w:hint="default" w:ascii="Microsoft YaHei UI" w:hAnsi="Microsoft YaHei UI" w:eastAsia="Microsoft YaHei UI" w:cs="Microsoft YaHei UI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set</w:t>
            </w: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 属性访问器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param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不支持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方法参数或 </w:t>
            </w:r>
            <w:r>
              <w:rPr>
                <w:rStyle w:val="5"/>
                <w:rFonts w:hint="default" w:ascii="Microsoft YaHei UI" w:hAnsi="Microsoft YaHei UI" w:eastAsia="Microsoft YaHei UI" w:cs="Microsoft YaHei UI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set</w:t>
            </w: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 属性访问器参数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property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不支持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属性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return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不支持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方法、属性索引器或 </w:t>
            </w:r>
            <w:r>
              <w:rPr>
                <w:rStyle w:val="5"/>
                <w:rFonts w:hint="default" w:ascii="Microsoft YaHei UI" w:hAnsi="Microsoft YaHei UI" w:eastAsia="Microsoft YaHei UI" w:cs="Microsoft YaHei UI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get</w:t>
            </w: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 属性访问器的返回值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type</w:t>
            </w:r>
          </w:p>
        </w:tc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不支持</w:t>
            </w:r>
          </w:p>
        </w:tc>
        <w:tc>
          <w:tcPr>
            <w:tcW w:w="41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default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  <w:bdr w:val="none" w:color="auto" w:sz="0" w:space="0"/>
              </w:rPr>
              <w:t>结构、类、接口、枚举或委托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举例：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将特性应用于程序集和模块：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[assembly:AssemblyTitle(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"Production assembly4"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[module:CLSCompliant(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将特性应用于方法、方法参数和方法返回值：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[method:MyAttr]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Method()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1;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或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[MyAttr]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Method()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1;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applies to return 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SomeAttr]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Method3()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[property:SomeAttr]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Age{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;};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或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[SomeAttr]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Age{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;};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无论规定 SomeAttr 应用于什么目标，都必须指定 return 目标，即使 SomeAttr 被定义为仅应用于返回值也是如此。换言之，编译器将不使用 AttributeUsage 信息解析不明确的特性目标。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5.特性的用途：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5.1.在Web服务中， 使用WebMethod特性来标记方法， 以指示该方法可以通过SOAP协议进行调用，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5.2.描述当与本机代码进行交互操作时如何封送方法参数（MarshalAsAttribute）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5.3.描述类、方法和接口的 COM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5.4.使用 DllImportAttribute 类调用非托管代码。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5.5.在标题、版本、说明或商标方面描述您的程序集。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5.6.描述要持久性序列化类的哪些成员。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5.7.描述如何映射类成员和 XML 节点以便进行 XML 序列化。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5.8.描述方法的安全要求。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5.9.指定用于强制安全性的特性。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5.11.由实时 (JIT) 编译器控制优化，以便易于调试代码。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5.12.获取有关调用方的信息的方法。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6.C#常用特性：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6.1.全局特性：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用于整个程序集或模块：如：AssemblyVersionAttribute用于向程序集中嵌入版本信息：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[assembly: AssemblyVersion(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6.2.过时特性：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Obsolete 属性指示某个程序实体标记为建议不再使用的一个。 每次使用Obsolete标记过的实体会出现警告或错误提示。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[System.Obsolete(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 NewMethod"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OldMethod() { 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6.3.条件特性：Conditional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利用 Conditional 属性，程序员可以定义条件方法。Conditional 属性通过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"http://lib.csdn.net/base/softwaretest" \o "软件测试知识库" \t "http://blog.csdn.net/zhulongxi/article/details/_blank"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条件编译符号来确定适用的条件。当运行到一个条件方法调用时，是否执行该调用，要根据出现该调用时是否已定义了此符号来确定。如果定义了此符号，则执行该调用；否则省略该调用（包括对调用的参数的计算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&lt;strong&gt;#define TRACE_ON&lt;/strong&gt;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System;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System.Diagnostics;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Trace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[Conditional(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"TRACE_ON"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Msg(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msg)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Console.WriteLine(msg);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ProgramClass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Trace.Msg(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"Now in Main..."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Console.WriteLine(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"Done."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}&lt;pre 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"csharp"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&gt;#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DEBUG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ConditionalMethod()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#endif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如果没#define TRANCE_ON这一指令，则在main函数中不执行Msg方法，直接输出Done.Conditional 一般用于在程序Debug版本中使用DEBUG标识符来启用跟踪并记录功能：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[Conditional(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"DEBUG"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//DEBUG指令是系统指令，不用再用#define DEBUG定义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DebugMethod()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此时，在Debug版本中会调用DebugMethod，在Release版本中会跳过对他的调用。效果和#if DEBUG...#endif一样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如果一个方法有多个Condigional特性，则只要有一个条件符号被定义了，则该方法就会被调用。（相当于用or连接多个特性）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[Conditional(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), Conditional(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DoIfAorB()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//A,B中只要有一个被定义了， 就会调用。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Condigional也可用于特性本身：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[Conditional(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"DEBUG"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DocumentationAttribute : System.Attribute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DocumentationAttribute(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text)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.text = text;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SampleClass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This attribute will only be included if DEBUG is defined.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[Documentation(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"This method displays an integer."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//只有定义了DEBUG命令时，Dowork才能应用Documentation特性。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DoWork(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i)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System.Console.WriteLine(i.ToString());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6.4.调用方信息特性：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使用调用方信息特性， 可以获取调用方的信息， 并将它传递给方法。可以获取源代码文件路径，行号和调用方的成员名称：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CallerFilePathAttribute：包含调用方源文件在编译时的完整路径。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CallerLineNumberAttribute：在调用方法的源文件中的行号。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CallerMemberNameAttribute：方法名称或调用方的属性名称。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[] args)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TraceMessage(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"Something happened."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Console.ReadKey();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TraceMessage(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[System.Runtime.CompilerServices.CallerMemberName]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memberName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[System.Runtime.CompilerServices.CallerFilePath]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sourceFilePath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[System.Runtime.CompilerServices.CallerLineNumber]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sourceLineNumber = 0)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System.Diagnostics.Trace.WriteLine(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"message: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message);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System.Diagnostics.Trace.WriteLine(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"member name: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memberName);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System.Diagnostics.Trace.WriteLine(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"source file path: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sourceFilePath);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System.Diagnostics.Trace.WriteLine(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"source line number: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sourceLineNumber);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输出：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message: Something happened.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member name: Main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source file path: d:\Myprojects\MyTestProjects\AttributeTest\Program.cs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source line number: 17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6.5.DllImportAttribute特性：using System.Runtime.InteropServices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http://blog.csdn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"http://lib.csdn.net/base/dotnet" \o ".NET知识库" \t "http://blog.csdn.net/zhulongxi/article/details/_blank"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.NET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/hbqhdlc/article/details/6843650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6.5.1.使用DllImport特性可以直接调用一些已经存在的功能（如windows中的一些功能， C++中已经编写好的一些方法）,它的功能是提供从非托管DLL导出的函数进行调用所必须的信息。该特性只能应用于方法， 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最少要提供包含入口点的dll的名称。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（托管DLL：指完全由.NET 托管代码实现的DLL，完全依赖于.NET平台的CLR运行， 受.NET CLR管控， 支持内存自动回收，对.NET平台是安全的DLL，非托管DLL：指完全或部分不是用.NET代码实现，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不依赖于.NET平台即可运行， 如COM方式的DLL，不支持内存自动回收， 对.NET平台而言，也是非安全的。）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6.5.2.说明：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6.5.2.1.DllImport只能放置在方法声明上。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6.5.2.2.DllImport具有单个定位参数：指定包含被导入方法的dll名称的dllName参数。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6.5.2.3.DllImport具有五个命名参数：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a.CallingConvention参数指示入口点的调用约定，如果未指定CallingConvention，则使用默认值CallingConvention.Winapi.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b.CharSet参数指定用再入口点的字符集， 如果未指定， 则默认CharSet.Auto.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c.EntryPoint参数给出dll中入口点的名称， 如果未指定， 则默认使用方法本身的名称。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d.ExactSpelling参数指示EntryPoint是否必须与指示的入口点的拼写完全匹配，如果未指定， 则默认false.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e.PreserveSig参数指示方法的签名被保留还是被转换，当签名被转换时， 它被转换为一个具有HRESULT返回值和该返回值的一个名为retval的附加输出参数的签名，如果未指定，则true.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f.SetLastError参数指示方法是否保留Win32"上一错误"，默认false.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6.5.2.4.DllImport修饰的方法必须具有extern修饰符。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6.5.3.举例：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使用DllImport特性导入Win32的MessageBox函数：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[DllImport(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"user32.dll"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CharSet = CharSet.Unicode)]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MessageBox(IntPtr hWnd, String text, String caption,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type);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MessageBox(&lt;span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"color:Blue;"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&lt;/span&gt; IntPtr(0), 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"color:#A31515;"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"Hello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&lt;/span&gt;, 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"color:#A31515;"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"Hello Dialog"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&lt;/span&gt;, 0);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在调用MessageBox时就会弹出提示框。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[DllImport(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"kernel32.dll"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)]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ublic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Beep(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frequency,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duration);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//调用Beep()API来发出声音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6.5.4.DllImport路径问题：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会按照顺序自动去寻找dll:exe所在目录-&gt;System32所在目录-&gt;环境变量目录。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所以只需要你把引用的DLL 拷贝到这三个目录下 就可以不用写路径了。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7.自定义特性：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通过定义一个特性类，可以创建您自己的自定义特性。该特性类直接或间接地从 Attribute 派生，有助于方便快捷地在元数据中标识特性定义。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[System.AttributeUsage(System.AttributeTargets.Class |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System.AttributeTargets.Struct,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AllowMultiple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multiuse attribute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 : System.Attribute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"color:Blue;"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&lt;/span&gt; 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"color:Blue;"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&lt;/span&gt; name;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"color:Blue;"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&lt;/span&gt; 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"color:Blue;"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&lt;/span&gt; version;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"color:Blue;"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&lt;/span&gt; Author(&lt;span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"color:Blue;"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&lt;/span&gt; name)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{  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"color:Blue;"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&lt;/span&gt;.name = name;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version = 1.0;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如果特性类包含一个属性，则该属性必须为读写属性。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8.使用反射访问（检索）自定义特性：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   如果没有检索自定义特性的信息和对其进行操作的方法，则定义自定义特性并将其放置在源代码中就没有意义。使用反射，可检索用自定义特性定义的信息。主要方法是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GetCustomAttributes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，它返回对象数组，这些对象在运行时等效于源代码特性。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PrintAuthorInfo(Type t)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Console.WriteLine(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"Author information for {0}"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,t);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Attribute[] attr = Attribute.GetCustomAttributes(t);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(Attribute item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attr)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(item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Author)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Author a = (Author)item;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Console.WriteLine(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"{0},Version{1:f}"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,a.GetName(),a.version);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[System.AttributeUsage(System.AttributeTargets.Class |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System.AttributeTargets.Struct,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AllowMultiple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Multiuse attribute.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 : System.Attribute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name;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version;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Author(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name)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.name = name;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Default value.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version = 1.0;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GetName()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name;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Class with the Author attribute.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[Author(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"P. Ackerman"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)]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FirstClass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"http://blog.csdn.net/zhulongxi/article/details/51605574"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"http://blog.csdn.net/zhulongxi/article/details/51605574"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PrintAuthorInfo(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(FirstClass));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onsola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Microsoft YaHei UI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C7D1"/>
    <w:multiLevelType w:val="multilevel"/>
    <w:tmpl w:val="585FC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5FC7DC"/>
    <w:multiLevelType w:val="multilevel"/>
    <w:tmpl w:val="585FC7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5FC7E7"/>
    <w:multiLevelType w:val="multilevel"/>
    <w:tmpl w:val="585FC7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5FC7F2"/>
    <w:multiLevelType w:val="multilevel"/>
    <w:tmpl w:val="585FC7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5FC7FD"/>
    <w:multiLevelType w:val="multilevel"/>
    <w:tmpl w:val="585FC7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5FC808"/>
    <w:multiLevelType w:val="multilevel"/>
    <w:tmpl w:val="585FC8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5FC813"/>
    <w:multiLevelType w:val="multilevel"/>
    <w:tmpl w:val="585FC8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5FC81E"/>
    <w:multiLevelType w:val="multilevel"/>
    <w:tmpl w:val="585FC8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5FC829"/>
    <w:multiLevelType w:val="multilevel"/>
    <w:tmpl w:val="585FC8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5FC834"/>
    <w:multiLevelType w:val="multilevel"/>
    <w:tmpl w:val="585FC8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5FC83F"/>
    <w:multiLevelType w:val="multilevel"/>
    <w:tmpl w:val="585FC8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5FC84A"/>
    <w:multiLevelType w:val="multilevel"/>
    <w:tmpl w:val="585FC8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5FC855"/>
    <w:multiLevelType w:val="multilevel"/>
    <w:tmpl w:val="585FC8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5FC860"/>
    <w:multiLevelType w:val="multilevel"/>
    <w:tmpl w:val="585FC8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5FC86B"/>
    <w:multiLevelType w:val="multilevel"/>
    <w:tmpl w:val="585FC8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5FC876"/>
    <w:multiLevelType w:val="multilevel"/>
    <w:tmpl w:val="585FC8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5FC881"/>
    <w:multiLevelType w:val="multilevel"/>
    <w:tmpl w:val="585FC8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85FC88C"/>
    <w:multiLevelType w:val="multilevel"/>
    <w:tmpl w:val="585FC8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5FC897"/>
    <w:multiLevelType w:val="multilevel"/>
    <w:tmpl w:val="585FC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85FC8A2"/>
    <w:multiLevelType w:val="multilevel"/>
    <w:tmpl w:val="585FC8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5FC8AD"/>
    <w:multiLevelType w:val="multilevel"/>
    <w:tmpl w:val="585FC8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5FC8B8"/>
    <w:multiLevelType w:val="multilevel"/>
    <w:tmpl w:val="585FC8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5FC8C3"/>
    <w:multiLevelType w:val="multilevel"/>
    <w:tmpl w:val="585FC8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85FC8CE"/>
    <w:multiLevelType w:val="multilevel"/>
    <w:tmpl w:val="585FC8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85FC8D9"/>
    <w:multiLevelType w:val="multilevel"/>
    <w:tmpl w:val="585FC8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85FC8E4"/>
    <w:multiLevelType w:val="multilevel"/>
    <w:tmpl w:val="585FC8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85FC8EF"/>
    <w:multiLevelType w:val="multilevel"/>
    <w:tmpl w:val="585FC8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0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45C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2016-12-25T13:17:40Z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