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Decision-stage risk explainer for BC parents thinking about adding an adult child to the title of their home as a joint tenant. It assumes the reader already knows joint tenancy vs. tenants in common (links to that post instead of re-explaining it), acknowledges the probate benefit in brief, then covers four risks in depth (capital gains and the principal residence exemption, the child's creditors and separation, loss of control, and the Pecore resulting trust presumption) and closes with alternatives and a consultation CTA. General information, not legal advice.</w:t>
      </w:r>
    </w:p>
    <w:p>
      <w:r>
        <w:rPr>
          <w:b/>
        </w:rPr>
        <w:t>Title tag:</w:t>
      </w:r>
      <w:r>
        <w:t xml:space="preserve"> Joint Tenancy Risks in BC: Child on Title | Munro &amp; Crawford (60 characters)</w:t>
      </w:r>
    </w:p>
    <w:p>
      <w:r>
        <w:rPr>
          <w:b/>
        </w:rPr>
        <w:t>Meta description:</w:t>
      </w:r>
      <w:r>
        <w:t xml:space="preserve"> Thinking of adding your adult child to your home's title in BC? Learn the joint tenancy risks first: tax, creditors, control and the Pecore trust rule. (151 characters)</w:t>
      </w:r>
    </w:p>
    <w:p>
      <w:r>
        <w:rPr>
          <w:b/>
        </w:rPr>
        <w:t>URL slug:</w:t>
      </w:r>
      <w:r>
        <w:t xml:space="preserve"> /blog/joint-tenancy-risks-bc/</w:t>
      </w:r>
    </w:p>
    <w:p>
      <w:r>
        <w:rPr>
          <w:b/>
        </w:rPr>
        <w:t>Primary keyword:</w:t>
      </w:r>
      <w:r>
        <w:t xml:space="preserve"> joint tenancy BC risks (Keyword Planner CA: no measurable volume; parent term "joint tenancy bc" 90/mo, "joint tenancy" 1,300/mo)</w:t>
      </w:r>
    </w:p>
    <w:p>
      <w:r>
        <w:rPr>
          <w:b/>
        </w:rPr>
        <w:t>Secondary keywords:</w:t>
      </w:r>
      <w:r>
        <w:t xml:space="preserve"> adding child to property title BC (no measurable volume; question variants such as "can I add my son to my house title" about 10/mo each), joint tenancy right of survivorship BC ("right of survivorship" 390/mo), adding someone to title BC tax implications ("adding someone to title" 20/mo), resulting trust BC ("resulting trust" 260/mo), Pecore v Pecore (210/mo)</w:t>
      </w:r>
    </w:p>
    <w:p>
      <w:r>
        <w:rPr>
          <w:b/>
        </w:rPr>
        <w:t>Search intent:</w:t>
      </w:r>
      <w:r>
        <w:t xml:space="preserve"> Informational, decision stage (a parent weighing a specific action), with commercial follow-through (book a consultation)</w:t>
      </w:r>
    </w:p>
    <w:p>
      <w:r>
        <w:t>________________________________________</w:t>
      </w:r>
    </w:p>
    <w:p>
      <w:pPr>
        <w:pStyle w:val="Heading1"/>
      </w:pPr>
      <w:r>
        <w:t>Joint Tenancy Risks in BC: What to Know Before Adding a Child to Your Title</w:t>
      </w:r>
    </w:p>
    <w:p>
      <w:pPr>
        <w:pStyle w:val="IntenseQuote"/>
      </w:pPr>
      <w:r>
        <w:rPr>
          <w:b/>
        </w:rPr>
        <w:t>Quick Answer:</w:t>
      </w:r>
      <w:r>
        <w:t xml:space="preserve"> Adding an adult child to your home's title as a joint tenant can move the property outside your estate, but the joint tenancy risks in BC are real: a possible tax bill on your child's share, exposure to your child's creditors or separation, loss of control over selling or refinancing, and a legal presumption that your child holds the property in trust for your estate unless a gift can be proven. A will, a trust or properly documented intentions often reach the same goal with fewer surprises.</w:t>
      </w:r>
    </w:p>
    <w:p>
      <w:r>
        <w:rPr>
          <w:i/>
          <w:color w:val="808080"/>
          <w:highlight w:val="yellow"/>
        </w:rPr>
        <w:t>[IMAGE: An older couple reviewing property documents with a lawyer at a desk | alt: Parents reviewing joint tenancy risks with a BC wills and estates lawyer before adding a child to title | file: joint-tenancy-risks-bc.jpg]</w:t>
      </w:r>
    </w:p>
    <w:p>
      <w:r>
        <w:t xml:space="preserve">It often starts with a sensible thought: "If I put my daughter on the title now, the house goes straight to her and we skip probate." For some families it works out as planned. For others, it creates tax, family and legal problems that surface years later, often after the parent has died and can no longer explain what they meant. If you have read our guide to </w:t>
      </w:r>
      <w:hyperlink r:id="rId9">
        <w:r>
          <w:rPr>
            <w:color w:val="005394"/>
            <w:u w:val="single"/>
          </w:rPr>
          <w:t xml:space="preserve">joint tenants vs. tenants in common in BC</w:t>
        </w:r>
      </w:hyperlink>
      <w:r>
        <w:t>, you already know how the right of survivorship works. This post is the next step. It sets out the main joint tenancy risks in BC so you can weigh them before you sign a transfer, not after.</w:t>
      </w:r>
    </w:p>
    <w:p>
      <w:pPr>
        <w:pStyle w:val="Heading2"/>
      </w:pPr>
      <w:r>
        <w:t>The Probate Benefit, in Brief</w:t>
      </w:r>
    </w:p>
    <w:p>
      <w:r>
        <w:t xml:space="preserve">The appeal of adding a child as a joint tenant is simple: when one joint tenant dies, their interest passes to the surviving owner by right of survivorship, outside the will and outside the estate. That can reduce the value of the estate that goes through probate, as we explain in </w:t>
      </w:r>
      <w:hyperlink r:id="rId10">
        <w:r>
          <w:rPr>
            <w:color w:val="005394"/>
            <w:u w:val="single"/>
          </w:rPr>
          <w:t xml:space="preserve">avoiding probate in BC</w:t>
        </w:r>
      </w:hyperlink>
      <w:r>
        <w:t xml:space="preserve"> and </w:t>
      </w:r>
      <w:hyperlink r:id="rId11">
        <w:r>
          <w:rPr>
            <w:color w:val="005394"/>
            <w:u w:val="single"/>
          </w:rPr>
          <w:t xml:space="preserve">what assets are not subject to probate</w:t>
        </w:r>
      </w:hyperlink>
      <w:r>
        <w:t>. The savings are real, but they are only one line on the ledger.</w:t>
      </w:r>
    </w:p>
    <w:p>
      <w:pPr>
        <w:pStyle w:val="Heading2"/>
      </w:pPr>
      <w:r>
        <w:t>Risk 1: Capital Gains and Your Principal Residence Exemption</w:t>
      </w:r>
    </w:p>
    <w:p>
      <w:r>
        <w:t>Adding your child with a real ownership interest is, for tax purposes, a gift of part of your property. The Canada Revenue Agency treats a gift of capital property as a sale at fair market value on the day you make it. If the home has been your principal residence for every year you have owned it, the gain on the share you give away is generally sheltered by the principal residence exemption, so there is often no immediate tax.</w:t>
      </w:r>
    </w:p>
    <w:p>
      <w:r>
        <w:t xml:space="preserve">The bigger issue comes later. From the day your child is added, growth in the value of their share belongs to them. The exemption only shelters that growth if the home qualifies as your child's principal residence, which generally means your child (or their spouse or child) lived there during the year. Under the </w:t>
      </w:r>
      <w:hyperlink r:id="rId12">
        <w:r>
          <w:rPr>
            <w:color w:val="005394"/>
            <w:u w:val="single"/>
          </w:rPr>
          <w:t xml:space="preserve">CRA's principal residence rules</w:t>
        </w:r>
      </w:hyperlink>
      <w:r>
        <w:t>, a family can also designate only one home per year, and an adult child who owns their own home will usually use the exemption there.</w:t>
      </w:r>
    </w:p>
    <w:p>
      <w:r>
        <w:t xml:space="preserve">The result can be a capital gains bill on your child's share when the house is eventually sold. If the property is a cabin or rental rather than your home, adding your child can trigger tax on the transferred share right away. Our post on </w:t>
      </w:r>
      <w:hyperlink r:id="rId13">
        <w:r>
          <w:rPr>
            <w:color w:val="005394"/>
            <w:u w:val="single"/>
          </w:rPr>
          <w:t xml:space="preserve">gifting property to children in BC</w:t>
        </w:r>
      </w:hyperlink>
      <w:r>
        <w:t xml:space="preserve"> covers the gift side. Speak with your accountant first, because the result also depends on whether your child owns the share outright or holds it for you (see Risk 4).</w:t>
      </w:r>
    </w:p>
    <w:p>
      <w:pPr>
        <w:pStyle w:val="Heading2"/>
      </w:pPr>
      <w:r>
        <w:t>Risk 2: Your Child's Creditors and Separation</w:t>
      </w:r>
    </w:p>
    <w:p>
      <w:r>
        <w:t>Once your child is on title, their interest is exposed to their own financial life. If your child is sued, falls behind on debts or goes bankrupt, a creditor may be able to pursue their interest in your home, which can complicate a sale or refinance even though you never borrowed a cent.</w:t>
      </w:r>
    </w:p>
    <w:p>
      <w:r>
        <w:t xml:space="preserve">A separation can be just as disruptive. Under BC's </w:t>
      </w:r>
      <w:hyperlink r:id="rId14">
        <w:r>
          <w:rPr>
            <w:color w:val="005394"/>
            <w:u w:val="single"/>
          </w:rPr>
          <w:t xml:space="preserve">Family Law Act</w:t>
        </w:r>
      </w:hyperlink>
      <w:r>
        <w:t>, a gift to a spouse from a third party is generally excluded from the property divided on separation, but any increase in its value during the relationship can be divided, and the spouse claiming the exclusion has to prove it.</w:t>
      </w:r>
    </w:p>
    <w:p>
      <w:r>
        <w:rPr>
          <w:i/>
          <w:color w:val="808080"/>
          <w:highlight w:val="yellow"/>
        </w:rPr>
        <w:t>[IMAGE: Front exterior of a detached house on a tree-lined Vancouver street | alt: Detached family home in Vancouver held in joint tenancy between a parent and an adult child | file: family-home-joint-tenancy-vancouver.jpg]</w:t>
      </w:r>
    </w:p>
    <w:p>
      <w:pPr>
        <w:pStyle w:val="Heading2"/>
      </w:pPr>
      <w:r>
        <w:t>Risk 3: You Lose Some Control</w:t>
      </w:r>
    </w:p>
    <w:p>
      <w:r>
        <w:t>Adding a co-owner means sharing decisions. Selling the home, taking out a mortgage or line of credit, or arranging a reverse mortgage generally needs the signature of every registered owner. If your child disagrees or is hard to reach, a routine decision can stall.</w:t>
      </w:r>
    </w:p>
    <w:p>
      <w:r>
        <w:t>It is also difficult to undo. You cannot take your child off title on your own; a transfer back usually needs their agreement or a court order. Severing the joint tenancy turns it into a tenancy in common but leaves your child on title.</w:t>
      </w:r>
    </w:p>
    <w:p>
      <w:r>
        <w:t>There is a fairness question too. If survivorship applies, the home goes to the child on title regardless of what your will says about dividing your estate equally, so the other children may receive far less than you intended.</w:t>
      </w:r>
    </w:p>
    <w:p>
      <w:pPr>
        <w:pStyle w:val="Heading2"/>
      </w:pPr>
      <w:r>
        <w:t>Risk 4: The Resulting Trust Presumption From Pecore</w:t>
      </w:r>
    </w:p>
    <w:p>
      <w:r>
        <w:t xml:space="preserve">This is the risk that surprises families most. In </w:t>
      </w:r>
      <w:hyperlink r:id="rId15">
        <w:r>
          <w:rPr>
            <w:color w:val="005394"/>
            <w:u w:val="single"/>
          </w:rPr>
          <w:t xml:space="preserve">Pecore v. Pecore, 2007 SCC 17</w:t>
        </w:r>
      </w:hyperlink>
      <w:r>
        <w:t>, the Supreme Court of Canada confirmed that when a parent transfers property to an adult child for no payment, the law presumes the child holds it in trust for the parent. The older presumption that a transfer to a child is a gift now applies only to minor children. The case dealt with joint bank and investment accounts, but the Court described the resulting trust presumption as the general rule for gratuitous transfers.</w:t>
      </w:r>
    </w:p>
    <w:p>
      <w:r>
        <w:t>In plain terms, after you die, your other children or your executor can argue that the house was never really your child's. Your child then has to prove, on a balance of probabilities, that you intended a gift. If they cannot, the property can be treated as part of your estate and may go through probate after all, defeating the reason for the transfer.</w:t>
      </w:r>
    </w:p>
    <w:p>
      <w:r>
        <w:t>What decides these disputes is evidence of your intention at the time of the transfer. A signed declaration of your intention, a will that is consistent with it, and independent legal advice for both you and your child carry far more weight than a family member's memory of a conversation.</w:t>
      </w:r>
    </w:p>
    <w:p>
      <w:pPr>
        <w:pStyle w:val="Heading2"/>
      </w:pPr>
      <w:r>
        <w:t>Alternatives Worth Weighing</w:t>
      </w:r>
    </w:p>
    <w:p>
      <w:r>
        <w:t>Joint tenancy is one tool, not the only one. Depending on your goals, these options can achieve similar results with fewer side effects:</w:t>
      </w:r>
    </w:p>
    <w:p>
      <w:pPr>
        <w:pStyle w:val="ListBullet"/>
      </w:pPr>
      <w:r>
        <w:rPr>
          <w:b/>
        </w:rPr>
        <w:t>A carefully drafted will:</w:t>
      </w:r>
      <w:r>
        <w:t xml:space="preserve"> A will lets you decide who receives your home and when, while the property stays in your name and under your control. Probate fees apply, but that cost can be smaller than the tax or litigation risk of joint title. Our </w:t>
      </w:r>
      <w:hyperlink r:id="rId16">
        <w:r>
          <w:rPr>
            <w:color w:val="005394"/>
            <w:u w:val="single"/>
          </w:rPr>
          <w:t xml:space="preserve">wills and estate planning</w:t>
        </w:r>
      </w:hyperlink>
      <w:r>
        <w:t xml:space="preserve"> team can walk you through the trade-off.</w:t>
      </w:r>
    </w:p>
    <w:p>
      <w:pPr>
        <w:pStyle w:val="ListBullet"/>
      </w:pPr>
      <w:r>
        <w:rPr>
          <w:b/>
        </w:rPr>
        <w:t>A trust:</w:t>
      </w:r>
      <w:r>
        <w:t xml:space="preserve"> An </w:t>
      </w:r>
      <w:hyperlink r:id="rId17">
        <w:r>
          <w:rPr>
            <w:color w:val="005394"/>
            <w:u w:val="single"/>
          </w:rPr>
          <w:t xml:space="preserve">alter ego trust</w:t>
        </w:r>
      </w:hyperlink>
      <w:r>
        <w:t>, available if you are 65 or older, can hold your home outside your estate while you keep the right to live there. It comes with set-up costs and annual tax filings, so it suits some estates better than others.</w:t>
      </w:r>
    </w:p>
    <w:p>
      <w:pPr>
        <w:pStyle w:val="ListBullet"/>
      </w:pPr>
      <w:r>
        <w:rPr>
          <w:b/>
        </w:rPr>
        <w:t>Beneficiary designations:</w:t>
      </w:r>
      <w:r>
        <w:t xml:space="preserve"> For registered accounts and life insurance, </w:t>
      </w:r>
      <w:hyperlink r:id="rId18">
        <w:r>
          <w:rPr>
            <w:color w:val="005394"/>
            <w:u w:val="single"/>
          </w:rPr>
          <w:t xml:space="preserve">naming and updating beneficiaries</w:t>
        </w:r>
      </w:hyperlink>
      <w:r>
        <w:t xml:space="preserve"> moves those assets outside the estate without touching your home's title.</w:t>
      </w:r>
    </w:p>
    <w:p>
      <w:pPr>
        <w:pStyle w:val="ListBullet"/>
      </w:pPr>
      <w:r>
        <w:rPr>
          <w:b/>
        </w:rPr>
        <w:t>Documented joint tenancy:</w:t>
      </w:r>
      <w:r>
        <w:t xml:space="preserve"> If joint tenancy still makes sense, put your intentions in writing with a lawyer so there is no doubt about whether you meant a gift.</w:t>
      </w:r>
    </w:p>
    <w:p>
      <w:r>
        <w:rPr>
          <w:i/>
          <w:color w:val="808080"/>
          <w:highlight w:val="yellow"/>
        </w:rPr>
        <w:t>[IMAGE: A lawyer explaining estate planning options to a client in a bright Kerrisdale office | alt: Munro &amp; Crawford lawyer explaining alternatives to joint tenancy for BC homeowners | file: alternatives-to-joint-tenancy-bc.jpg]</w:t>
      </w:r>
    </w:p>
    <w:p>
      <w:pPr>
        <w:pStyle w:val="Heading2"/>
      </w:pPr>
      <w:r>
        <w:t>Talk It Through Before You Sign</w:t>
      </w:r>
    </w:p>
    <w:p>
      <w:r>
        <w:t>Adding a child to your title can be the right move, but its consequences are hard to reverse, so the time to weigh them is before the transfer is registered. Munro &amp; Crawford has helped Vancouver families plan their estates since 1952, from our office at 5670 Yew Street in Kerrisdale. We can review your property, family situation and goals, and explain whether joint tenancy, a will, a trust or a combination fits best.</w:t>
      </w:r>
    </w:p>
    <w:p>
      <w:hyperlink r:id="rId19">
        <w:r>
          <w:rPr>
            <w:color w:val="005394"/>
            <w:u w:val="single"/>
          </w:rPr>
          <w:t xml:space="preserve">Book a consultation</w:t>
        </w:r>
      </w:hyperlink>
      <w:r>
        <w:t xml:space="preserve"> or call us at 604.266.7174.</w:t>
      </w:r>
    </w:p>
    <w:p>
      <w:r>
        <w:rPr>
          <w:i/>
        </w:rPr>
        <w:t>This article is general information, not legal or tax advice. Every family's situation is different, so please get advice about your own circumstances before transferring property.</w:t>
      </w:r>
    </w:p>
    <w:p>
      <w:pPr>
        <w:pStyle w:val="Heading2"/>
      </w:pPr>
      <w:r>
        <w:t>Frequently Asked Questions</w:t>
      </w:r>
    </w:p>
    <w:p>
      <w:pPr>
        <w:pStyle w:val="Heading3"/>
      </w:pPr>
      <w:r>
        <w:t>Can I add my son or daughter to my house title in BC?</w:t>
      </w:r>
    </w:p>
    <w:p>
      <w:r>
        <w:t>Yes. A parent can transfer part of their interest in a home to an adult child, usually as a joint tenant with right of survivorship, by registering a transfer with the Land Title and Survey Authority of BC. Get legal and tax advice first, because the transfer can have capital gains, creditor and estate consequences for you both.</w:t>
      </w:r>
    </w:p>
    <w:p>
      <w:pPr>
        <w:pStyle w:val="Heading3"/>
      </w:pPr>
      <w:r>
        <w:t>Will my child pay capital gains tax on the house?</w:t>
      </w:r>
    </w:p>
    <w:p>
      <w:r>
        <w:t>Possibly. Your child's share is generally only covered by the principal residence exemption for the years the home qualifies as their own principal residence. If your child owns and lives in a different home, the growth in value of their share of yours may be taxable when the property is sold.</w:t>
      </w:r>
    </w:p>
    <w:p>
      <w:pPr>
        <w:pStyle w:val="Heading3"/>
      </w:pPr>
      <w:r>
        <w:t>Can I take my child off title later?</w:t>
      </w:r>
    </w:p>
    <w:p>
      <w:r>
        <w:t>Not on your own. Removing a registered owner normally requires their signature on a transfer back to you, or a court order. Severing the joint tenancy changes it to a tenancy in common, but your child stays on title as a co-owner.</w:t>
      </w:r>
    </w:p>
    <w:p>
      <w:r>
        <w:t>________________________________________</w:t>
      </w:r>
    </w:p>
    <w:p>
      <w:pPr>
        <w:pStyle w:val="Heading2"/>
      </w:pPr>
      <w:r>
        <w:t>GBP Post</w:t>
      </w:r>
    </w:p>
    <w:p>
      <w:r>
        <w:t>Thinking about adding your adult child to the title of your home? It can move the property outside your estate, but it can also expose it to your child's creditors or separation, create a capital gains bill on their share, and limit your control. Under Pecore v. Pecore, the law may even presume your child holds the home in trust for your estate. Our new guide explains the joint tenancy risks in BC before you sign. General information, not legal advice.</w:t>
      </w:r>
    </w:p>
    <w:p>
      <w:r>
        <w:rPr>
          <w:b/>
        </w:rPr>
        <w:t>CTA button:</w:t>
      </w:r>
      <w:r>
        <w:t xml:space="preserve"> Learn more (link: [blog URL])</w:t>
      </w:r>
    </w:p>
    <w:p>
      <w:r>
        <w:t>________________________________________</w:t>
      </w:r>
    </w:p>
    <w:p>
      <w:pPr>
        <w:pStyle w:val="Heading2"/>
      </w:pPr>
      <w:r>
        <w:t>Facebook / LinkedIn Post</w:t>
      </w:r>
    </w:p>
    <w:p>
      <w:r>
        <w:t>Putting your adult child on the title of your home can feel like a simple way to skip probate. Before you sign, it is worth knowing the risks: tax on your child's share, exposure to their creditors or separation, loss of control over selling or refinancing, and a legal presumption that your child holds the home in trust for your estate. Our new guide walks through each one, plus the alternatives. Read it here: [blog URL] #EstatePlanning #BCLaw #VancouverLawyer</w:t>
      </w:r>
    </w:p>
    <w:p>
      <w:pPr>
        <w:pStyle w:val="Heading2"/>
      </w:pPr>
      <w:r>
        <w:t>Instagram Post</w:t>
      </w:r>
    </w:p>
    <w:p>
      <w:r>
        <w:t>Adding your child to your home's title? Read this first. Joint tenancy can move a home outside your estate, but it comes with tax, creditor and control risks many families don't see coming. Full guide at the link in our bio. #EstatePlanning #JointTenancy #BCLaw #Kerrisdale</w:t>
      </w:r>
    </w:p>
    <w:p>
      <w:r>
        <w:t>________________________________________</w:t>
      </w:r>
    </w:p>
    <w:p>
      <w:pPr>
        <w:pStyle w:val="Heading2"/>
      </w:pPr>
      <w:r>
        <w:t>Implementation Notes</w:t>
      </w:r>
    </w:p>
    <w:p>
      <w:pPr>
        <w:pStyle w:val="ListBullet"/>
      </w:pPr>
      <w:r>
        <w:rPr>
          <w:b/>
        </w:rPr>
        <w:t>Length:</w:t>
      </w:r>
      <w:r>
        <w:t xml:space="preserve"> About 1494 words from H1 to the end of the FAQ after the 2026-10-23 review trimmed one FAQ ("Does adding my child to title avoid probate in BC?") to fit the client\'s 1,000-1,500 range (CLIENT.md section 8).</w:t>
      </w:r>
    </w:p>
    <w:p>
      <w:pPr>
        <w:pStyle w:val="ListBullet"/>
      </w:pPr>
      <w:r>
        <w:rPr>
          <w:b/>
        </w:rPr>
        <w:t>Scope check against the masterlist angle (row 31):</w:t>
      </w:r>
      <w:r>
        <w:t xml:space="preserve"> Does not re-explain joint tenancy vs. tenants in common; links that post in the intro (first 150 words). Probate benefit acknowledged in one short section. Risks covered in depth: capital gains / principal residence exemption, creditor and divorce exposure, loss of control, Pecore resulting trust. Closes with alternatives (will, trust, beneficiary designations). All four required internal links are in: joint-tenants-vs-tenants-in-common-bc (intro), gifting-property-to-children (Risk 1), assets-not-subject-to-probate and avoiding-probate-bc (probate section).</w:t>
      </w:r>
    </w:p>
    <w:p>
      <w:pPr>
        <w:pStyle w:val="ListBullet"/>
      </w:pPr>
      <w:r>
        <w:rPr>
          <w:b/>
        </w:rPr>
        <w:t>Gifting post URL:</w:t>
      </w:r>
      <w:r>
        <w:t xml:space="preserve"> The masterlist slug /blog/gifting-property-to-children/ 301-redirects to /blog/gifting-property-to-children-in-bc-how-why-it-helps-with-your-estate/. The draft links the final URL directly.</w:t>
      </w:r>
    </w:p>
    <w:p>
      <w:pPr>
        <w:pStyle w:val="ListBullet"/>
      </w:pPr>
      <w:r>
        <w:rPr>
          <w:b/>
        </w:rPr>
        <w:t>Cannibalization check (done 2026-10-23, live post sitemap, 76 posts):</w:t>
      </w:r>
      <w:r>
        <w:t xml:space="preserve"> No existing post targets joint tenancy risks or adding a child to title as its main topic. Overlap to manage:</w:t>
      </w:r>
    </w:p>
    <w:p>
      <w:pPr>
        <w:pStyle w:val="ListBullet"/>
      </w:pPr>
      <w:r>
        <w:t>/blog/joint-tenants-vs-tenants-in-common-bc/ already has a short "Resulting Trusts and Joint Tenancy with Adult Children" section that names and links Pecore, and a creditor FAQ. This post goes deeper on both and adds the tax side, which that post does not cover. Recommend adding a link from that section to this post once live.</w:t>
      </w:r>
    </w:p>
    <w:p>
      <w:pPr>
        <w:pStyle w:val="ListBullet"/>
      </w:pPr>
      <w:r>
        <w:t>/blog/gifting-property-to-children-in-bc-how-why-it-helps-with-your-estate/ lists joint ownership risks in one section (control, creditors, resulting trust, no Pecore). Linked, not repeated.</w:t>
      </w:r>
    </w:p>
    <w:p>
      <w:pPr>
        <w:pStyle w:val="ListBullet"/>
      </w:pPr>
      <w:r>
        <w:t>/blog/avoiding-probate-bc/ has the FAQ "Is putting my child on the title of my home a good way to avoid probate?" Recommend linking that FAQ answer to this post.</w:t>
      </w:r>
    </w:p>
    <w:p>
      <w:pPr>
        <w:pStyle w:val="ListBullet"/>
      </w:pPr>
      <w:r>
        <w:t>/blog/joint-ownership-for-will-planning/ (generic joint ownership pros/cons, no child, trust or tax content). No conflict; optional link.</w:t>
      </w:r>
    </w:p>
    <w:p>
      <w:pPr>
        <w:pStyle w:val="ListBullet"/>
      </w:pPr>
      <w:r>
        <w:t>Existing GBP handoff gbp-handoffs/week-of-2026-09-21/...joint-tenancy-vs-tenants-in-common.md promotes the explainer post. The GBP post here is about risks of adding a child, so it does not repeat it.</w:t>
      </w:r>
    </w:p>
    <w:p>
      <w:pPr>
        <w:pStyle w:val="ListBullet"/>
      </w:pPr>
      <w:r>
        <w:rPr>
          <w:b/>
        </w:rPr>
        <w:t>Keywords:</w:t>
      </w:r>
      <w:r>
        <w:t xml:space="preserve"> Semrush returned "no API units" (2026-10-23), so volumes are from the Google Ads Keyword Planner MCP, Canada. The masterlist primary "joint tenancy BC risks" and "adding child to property title BC" show no measurable volume; demand sits in "joint tenancy" (1,300), "right of survivorship" (390), "resulting trust" (260), "pecore v pecore" (210), "joint tenancy bc" (90) and long-tail questions ("can I add my son to my house title", "how do I add my son to my house title", about 10 each). The primary phrase is used in the Quick Answer, intro and one heading-adjacent sentence; the post is written for the decision-stage question rather than exact-match volume.</w:t>
      </w:r>
    </w:p>
    <w:p>
      <w:pPr>
        <w:pStyle w:val="ListBullet"/>
      </w:pPr>
      <w:r>
        <w:rPr>
          <w:b/>
        </w:rPr>
        <w:t>People Also Ask:</w:t>
      </w:r>
      <w:r>
        <w:t xml:space="preserve"> Semrush phrase_questions unavailable (no API units). FAQ questions were built from Keyword Planner question variants (add son/daughter to house title), the GSC questions listed in clients/munro-crawford/keywords.md, and the gaps the existing posts leave (tax on the child's share, removing a child from title). Confirm against a live Google PAA check when units reset.</w:t>
      </w:r>
    </w:p>
    <w:p>
      <w:pPr>
        <w:pStyle w:val="ListBullet"/>
      </w:pPr>
      <w:r>
        <w:rPr>
          <w:b/>
        </w:rPr>
        <w:t>Legal and tax facts verified (2026-10-23):</w:t>
      </w:r>
    </w:p>
    <w:p>
      <w:pPr>
        <w:pStyle w:val="ListBullet"/>
      </w:pPr>
      <w:r>
        <w:t>Pecore v. Pecore, [2007] 1 S.C.R. 795, 2007 SCC 17, decided 2007-05-03 (on appeal from Ontario). Holdings used: resulting trust is the general rule for gratuitous transfers; presumption of advancement limited to minor children, not independent or dependent adult children; transferee must prove a gift on a balance of probabilities; evidence of intent at the time of transfer. Source: https://decisions.scc-csc.ca/scc-csc/scc-csc/en/item/2355/index.do (same URL the live joint-tenants post uses). The case concerned joint bank and investment accounts; the draft says so and relies on the headnote's "general rule for gratuitous transfers" language for its application to a home.</w:t>
      </w:r>
    </w:p>
    <w:p>
      <w:pPr>
        <w:pStyle w:val="ListBullet"/>
      </w:pPr>
      <w:r>
        <w:t>CRA: a gift of capital property is treated as a sale at fair market value ("Transfers of capital property", page dated 2026-02-05): https://www.canada.ca/en/revenue-agency/services/tax/individuals/topics/about-your-tax-return/tax-return/completing-a-tax-return/personal-income/line-12700-capital-gains/transfers-capital-property.html (cited in notes only, to keep body external links to a minimum).</w:t>
      </w:r>
    </w:p>
    <w:p>
      <w:pPr>
        <w:pStyle w:val="ListBullet"/>
      </w:pPr>
      <w:r>
        <w:t>CRA principal residence: owner, spouse/common-law partner, former spouse or child lived in it during the year; one home per family per year; family = taxpayer, spouse and unmarried children under 18. https://www.canada.ca/en/revenue-agency/services/tax/individuals/topics/about-your-tax-return/tax-return/completing-a-tax-return/personal-income/line-12700-capital-gains/principal-residence-other-real-estate.html</w:t>
      </w:r>
    </w:p>
    <w:p>
      <w:pPr>
        <w:pStyle w:val="ListBullet"/>
      </w:pPr>
      <w:r>
        <w:t>Family Law Act, SBC 2011 c. 25, s. 85(1)(b.1) (gifts to a spouse from a third party excluded), s. 85(2) (spouse claiming exclusion must prove it), s. 84(2)(g) (increase in value of excluded property is family property). Current to 2026-10-13. https://www.bclaws.gov.bc.ca/civix/document/id/complete/statreg/11025_05</w:t>
      </w:r>
    </w:p>
    <w:p>
      <w:pPr>
        <w:pStyle w:val="ListBullet"/>
      </w:pPr>
      <w:r>
        <w:rPr>
          <w:b/>
        </w:rPr>
        <w:t>External links (3):</w:t>
      </w:r>
      <w:r>
        <w:t xml:space="preserve"> Pecore (SCC), CRA principal residence page, Family Law Act Part 5. One over the skill's 1-2 target; each supports a specific legal claim and the client asks for exact-source links. Drop the FLA link if the editor wants two. Open in a new tab with rel="noopener noreferrer".</w:t>
      </w:r>
    </w:p>
    <w:p>
      <w:pPr>
        <w:pStyle w:val="ListBullet"/>
      </w:pPr>
      <w:r>
        <w:rPr>
          <w:b/>
        </w:rPr>
        <w:t>Internal links (8 distinct):</w:t>
      </w:r>
      <w:r>
        <w:t xml:space="preserve"> joint-tenants-vs-tenants-in-common-bc, avoiding-probate-bc, assets-not-subject-to-probate, gifting-property-to-children (final URL), /wills-and-estate-planning/, /blog/what-is-an-alter-ego-trust/, /blog/updating-your-beneficiaries/, /contact/.</w:t>
      </w:r>
    </w:p>
    <w:p>
      <w:pPr>
        <w:pStyle w:val="ListBullet"/>
      </w:pPr>
      <w:r>
        <w:rPr>
          <w:b/>
        </w:rPr>
        <w:t>Left out (could not verify or out of scope):</w:t>
      </w:r>
      <w:r>
        <w:t xml:space="preserve"> BC Property Transfer Tax on adding a child (exemptions depend on facts; not verified); Land Owner Transparency Registry filing requirement (not verified this session); probate fee amounts (covered in how-much-does-probate-cost); CRA bare trust reporting rules for parent-child title arrangements (rules have changed several times; not verified); any statement on how BC courts have applied Pecore to land specifically (no BC case verified).</w:t>
      </w:r>
    </w:p>
    <w:p>
      <w:pPr>
        <w:pStyle w:val="ListBullet"/>
      </w:pPr>
      <w:r>
        <w:rPr>
          <w:b/>
        </w:rPr>
        <w:t>Open questions for the lawyers:</w:t>
      </w:r>
    </w:p>
    <w:p>
      <w:pPr>
        <w:pStyle w:val="ListNumber"/>
      </w:pPr>
      <w:r>
        <w:t>Is the tax framing right that, where the child holds only bare legal title on a resulting trust, the parent keeps the beneficial interest and the deemed disposition analysis changes? The draft only says "the tax result also depends on whether your child is meant to own the share outright or hold it for you."</w:t>
      </w:r>
    </w:p>
    <w:p>
      <w:pPr>
        <w:pStyle w:val="ListNumber"/>
      </w:pPr>
      <w:r>
        <w:t>Do you want a BC Court of Appeal or BC Supreme Court case applying Pecore to real property cited alongside Pecore?</w:t>
      </w:r>
    </w:p>
    <w:p>
      <w:pPr>
        <w:pStyle w:val="ListNumber"/>
      </w:pPr>
      <w:r>
        <w:t>Should the post mention the Property Transfer Tax position on a parent-to-child transfer, and, if so, which exemption wording do you want?</w:t>
      </w:r>
    </w:p>
    <w:p>
      <w:pPr>
        <w:pStyle w:val="ListNumber"/>
      </w:pPr>
      <w:r>
        <w:t>Should creditor exposure mention a judgment registered against title by name, or stay general as drafted?</w:t>
      </w:r>
    </w:p>
    <w:p>
      <w:pPr>
        <w:pStyle w:val="ListBullet"/>
      </w:pPr>
      <w:r>
        <w:rPr>
          <w:b/>
        </w:rPr>
        <w:t>Schema:</w:t>
      </w:r>
      <w:r>
        <w:t xml:space="preserve"> FAQPage for the four FAQs via Easy Accordion with schema turned on (check the toggle). BlogPosting via Yoast. No HowTo.</w:t>
      </w:r>
    </w:p>
    <w:p>
      <w:pPr>
        <w:pStyle w:val="ListBullet"/>
      </w:pPr>
      <w:r>
        <w:rPr>
          <w:b/>
        </w:rPr>
        <w:t>Client rules applied:</w:t>
      </w:r>
      <w:r>
        <w:t xml:space="preserve"> 1,000-1,500 word range (CLIENT.md section 8 overrides the skill's 1,200-2,000), Canadian spelling, education-only framing with a "general information, not legal advice" line, no outcome promises, no "best", "expert" or "specialist" claims, no competitor names or links, Katarina not referenced.</w:t>
      </w:r>
    </w:p>
    <w:p>
      <w:pPr>
        <w:pStyle w:val="ListBullet"/>
      </w:pPr>
      <w:r>
        <w:rPr>
          <w:b/>
        </w:rPr>
        <w:t>Images:</w:t>
      </w:r>
      <w:r>
        <w:t xml:space="preserve"> Use real site or firm photos where possible; no AI-generated images. Suggested filenames and alt text above.</w:t>
      </w:r>
    </w:p>
    <w:p>
      <w:pPr>
        <w:pStyle w:val="ListBullet"/>
      </w:pPr>
      <w:r>
        <w:rPr>
          <w:b/>
        </w:rPr>
        <w:t>Review:</w:t>
      </w:r>
      <w:r>
        <w:t xml:space="preserve"> Run the blog-review-prompt in a fresh chat, then Andrew reviews before it goes to the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unrocrawford.ca/blog/joint-tenants-vs-tenants-in-common-bc/" TargetMode="External"/><Relationship Id="rId10" Type="http://schemas.openxmlformats.org/officeDocument/2006/relationships/hyperlink" Target="https://munrocrawford.ca/blog/avoiding-probate-bc/" TargetMode="External"/><Relationship Id="rId11" Type="http://schemas.openxmlformats.org/officeDocument/2006/relationships/hyperlink" Target="https://munrocrawford.ca/blog/assets-not-subject-to-probate/" TargetMode="External"/><Relationship Id="rId12" Type="http://schemas.openxmlformats.org/officeDocument/2006/relationships/hyperlink" Target="https://www.canada.ca/en/revenue-agency/services/tax/individuals/topics/about-your-tax-return/tax-return/completing-a-tax-return/personal-income/line-12700-capital-gains/principal-residence-other-real-estate.html" TargetMode="External"/><Relationship Id="rId13" Type="http://schemas.openxmlformats.org/officeDocument/2006/relationships/hyperlink" Target="https://munrocrawford.ca/blog/gifting-property-to-children-in-bc-how-why-it-helps-with-your-estate/" TargetMode="External"/><Relationship Id="rId14" Type="http://schemas.openxmlformats.org/officeDocument/2006/relationships/hyperlink" Target="https://www.bclaws.gov.bc.ca/civix/document/id/complete/statreg/11025_05" TargetMode="External"/><Relationship Id="rId15" Type="http://schemas.openxmlformats.org/officeDocument/2006/relationships/hyperlink" Target="https://decisions.scc-csc.ca/scc-csc/scc-csc/en/item/2355/index.do" TargetMode="External"/><Relationship Id="rId16" Type="http://schemas.openxmlformats.org/officeDocument/2006/relationships/hyperlink" Target="https://munrocrawford.ca/wills-and-estate-planning/" TargetMode="External"/><Relationship Id="rId17" Type="http://schemas.openxmlformats.org/officeDocument/2006/relationships/hyperlink" Target="https://munrocrawford.ca/blog/what-is-an-alter-ego-trust/" TargetMode="External"/><Relationship Id="rId18" Type="http://schemas.openxmlformats.org/officeDocument/2006/relationships/hyperlink" Target="https://munrocrawford.ca/blog/updating-your-beneficiaries/" TargetMode="External"/><Relationship Id="rId19" Type="http://schemas.openxmlformats.org/officeDocument/2006/relationships/hyperlink" Target="https://munrocrawford.ca/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