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AdRide.pl  Tresci marketingowe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888888"/>
          <w:sz w:val="18"/>
        </w:rPr>
        <w:t>Wersja robocza  13 maja 2026  |  Miejsca [PLACEHOLDER] uzupelnij po Unit Economics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5F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SEKCJA B2C  KIEROWCA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1E3A5F"/>
          <w:sz w:val="36"/>
        </w:rPr>
        <w:t>Zarabiaj na swoim aucie jezdzac tak jak zwykle</w:t>
      </w:r>
    </w:p>
    <w:p>
      <w:pPr>
        <w:spacing w:before="40" w:after="120"/>
      </w:pPr>
      <w:r>
        <w:rPr>
          <w:rFonts w:ascii="Calibri" w:hAnsi="Calibri"/>
          <w:color w:val="444444"/>
          <w:sz w:val="22"/>
        </w:rPr>
        <w:t>Twoje auto stoi, jedzie do pracy, wozi dzieci - a moze przy okazji zarabiac. AdRide okleja Twoj samochod kampania wybranej marki i placi Ci co miesiac. Nic nie zmieniasz w swoim rytmie dnia.</w:t>
      </w:r>
    </w:p>
    <w:p>
      <w:pPr>
        <w:spacing w:before="80" w:after="80"/>
        <w:pBdr>
          <w:bottom w:val="single" w:sz="4" w:color="CCCCCC"/>
        </w:pBdr>
      </w:pPr>
    </w:p>
    <w:p>
      <w:pPr>
        <w:spacing w:before="200" w:after="80"/>
      </w:pPr>
      <w:r>
        <w:rPr>
          <w:rFonts w:ascii="Calibri" w:hAnsi="Calibri"/>
          <w:b/>
          <w:color w:val="1E3A5F"/>
          <w:sz w:val="24"/>
        </w:rPr>
        <w:t>Jak to dziala? 3 kroki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936"/>
            <w:shd w:val="clear" w:color="auto" w:fill="EBF5FB"/>
            <w:tcBorders>
              <w:top w:val="single" w:sz="4" w:color="DDEEFF"/>
              <w:left w:val="single" w:sz="4" w:color="DDEEFF"/>
              <w:bottom w:val="single" w:sz="4" w:color="DDEEFF"/>
              <w:right w:val="single" w:sz="4" w:color="DDEEFF"/>
            </w:tcBorders>
          </w:tcPr>
          <w:p>
            <w:pPr>
              <w:spacing w:before="80"/>
              <w:jc w:val="center"/>
            </w:pPr>
            <w:r>
              <w:rPr>
                <w:sz w:val="44"/>
              </w:rPr>
              <w:t>📋</w:t>
            </w:r>
          </w:p>
        </w:tc>
        <w:tc>
          <w:tcPr>
            <w:tcW w:type="dxa" w:w="4703"/>
            <w:shd w:val="clear" w:color="auto" w:fill="EBF5FB"/>
            <w:tcBorders>
              <w:top w:val="single" w:sz="4" w:color="DDEEFF"/>
              <w:left w:val="single" w:sz="4" w:color="DDEEFF"/>
              <w:bottom w:val="single" w:sz="4" w:color="DDEEFF"/>
              <w:right w:val="single" w:sz="4" w:color="DDEE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6FA0"/>
                <w:sz w:val="18"/>
              </w:rPr>
              <w:t xml:space="preserve">Krok 1   </w:t>
            </w:r>
            <w:r>
              <w:rPr>
                <w:rFonts w:ascii="Calibri" w:hAnsi="Calibri"/>
                <w:b/>
                <w:sz w:val="22"/>
              </w:rPr>
              <w:t>Zglaszasz auto</w:t>
              <w:br/>
            </w:r>
            <w:r>
              <w:rPr>
                <w:rFonts w:ascii="Calibri" w:hAnsi="Calibri"/>
                <w:color w:val="444444"/>
                <w:sz w:val="20"/>
              </w:rPr>
              <w:t>Wypelniasz krotki formularz (2 minuty): marka, model, rocznik, miesieczny przebieg. Sprawdzamy, czy Twoje auto pasuje do aktywnych kampanii i odezwiemy sie do Ciebie.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936"/>
            <w:shd w:val="clear" w:color="auto" w:fill="EBF5FB"/>
            <w:tcBorders>
              <w:top w:val="single" w:sz="4" w:color="DDEEFF"/>
              <w:left w:val="single" w:sz="4" w:color="DDEEFF"/>
              <w:bottom w:val="single" w:sz="4" w:color="DDEEFF"/>
              <w:right w:val="single" w:sz="4" w:color="DDEEFF"/>
            </w:tcBorders>
          </w:tcPr>
          <w:p>
            <w:pPr>
              <w:spacing w:before="80"/>
              <w:jc w:val="center"/>
            </w:pPr>
            <w:r>
              <w:rPr>
                <w:sz w:val="44"/>
              </w:rPr>
              <w:t>🎨</w:t>
            </w:r>
          </w:p>
        </w:tc>
        <w:tc>
          <w:tcPr>
            <w:tcW w:type="dxa" w:w="4703"/>
            <w:shd w:val="clear" w:color="auto" w:fill="EBF5FB"/>
            <w:tcBorders>
              <w:top w:val="single" w:sz="4" w:color="DDEEFF"/>
              <w:left w:val="single" w:sz="4" w:color="DDEEFF"/>
              <w:bottom w:val="single" w:sz="4" w:color="DDEEFF"/>
              <w:right w:val="single" w:sz="4" w:color="DDEE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6FA0"/>
                <w:sz w:val="18"/>
              </w:rPr>
              <w:t xml:space="preserve">Krok 2   </w:t>
            </w:r>
            <w:r>
              <w:rPr>
                <w:rFonts w:ascii="Calibri" w:hAnsi="Calibri"/>
                <w:b/>
                <w:sz w:val="22"/>
              </w:rPr>
              <w:t>Oklejamy je kampania marki</w:t>
              <w:br/>
            </w:r>
            <w:r>
              <w:rPr>
                <w:rFonts w:ascii="Calibri" w:hAnsi="Calibri"/>
                <w:color w:val="444444"/>
                <w:sz w:val="20"/>
              </w:rPr>
              <w:t>Umawiamy Cie na darmowe oklejenie u naszego certyfikowanego partnera. Profesjonalna folia, pelne lub czesciowe oklejenie - zawsze estetycznie i bez uszkodzenia lakieru.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936"/>
            <w:shd w:val="clear" w:color="auto" w:fill="EBF5FB"/>
            <w:tcBorders>
              <w:top w:val="single" w:sz="4" w:color="DDEEFF"/>
              <w:left w:val="single" w:sz="4" w:color="DDEEFF"/>
              <w:bottom w:val="single" w:sz="4" w:color="DDEEFF"/>
              <w:right w:val="single" w:sz="4" w:color="DDEEFF"/>
            </w:tcBorders>
          </w:tcPr>
          <w:p>
            <w:pPr>
              <w:spacing w:before="80"/>
              <w:jc w:val="center"/>
            </w:pPr>
            <w:r>
              <w:rPr>
                <w:sz w:val="44"/>
              </w:rPr>
              <w:t>💰</w:t>
            </w:r>
          </w:p>
        </w:tc>
        <w:tc>
          <w:tcPr>
            <w:tcW w:type="dxa" w:w="4703"/>
            <w:shd w:val="clear" w:color="auto" w:fill="EBF5FB"/>
            <w:tcBorders>
              <w:top w:val="single" w:sz="4" w:color="DDEEFF"/>
              <w:left w:val="single" w:sz="4" w:color="DDEEFF"/>
              <w:bottom w:val="single" w:sz="4" w:color="DDEEFF"/>
              <w:right w:val="single" w:sz="4" w:color="DDEE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E6FA0"/>
                <w:sz w:val="18"/>
              </w:rPr>
              <w:t xml:space="preserve">Krok 3   </w:t>
            </w:r>
            <w:r>
              <w:rPr>
                <w:rFonts w:ascii="Calibri" w:hAnsi="Calibri"/>
                <w:b/>
                <w:sz w:val="22"/>
              </w:rPr>
              <w:t>Co miesiac dostajesz wynagrodzenie</w:t>
              <w:br/>
            </w:r>
            <w:r>
              <w:rPr>
                <w:rFonts w:ascii="Calibri" w:hAnsi="Calibri"/>
                <w:color w:val="444444"/>
                <w:sz w:val="20"/>
              </w:rPr>
              <w:t>Pieniadze trafiaja na Twoje konto co miesiac, przez caly czas trwania kampanii. Jezdzisz normalnie - my raportujemy wyniki marce i dopilnowujemy wszystkich formalnosci.</w:t>
            </w:r>
          </w:p>
        </w:tc>
      </w:tr>
    </w:tbl>
    <w:p/>
    <w:p>
      <w:pPr>
        <w:spacing w:before="80" w:after="80"/>
        <w:pBdr>
          <w:bottom w:val="single" w:sz="4" w:color="CCCCCC"/>
        </w:pBdr>
      </w:pPr>
    </w:p>
    <w:p>
      <w:pPr>
        <w:spacing w:before="200" w:after="80"/>
      </w:pPr>
      <w:r>
        <w:rPr>
          <w:rFonts w:ascii="Calibri" w:hAnsi="Calibri"/>
          <w:b/>
          <w:color w:val="1E3A5F"/>
          <w:sz w:val="24"/>
        </w:rPr>
        <w:t>Warunki uczestnictwa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Warunek</w:t>
            </w:r>
          </w:p>
        </w:tc>
        <w:tc>
          <w:tcPr>
            <w:tcW w:type="dxa" w:w="4703"/>
            <w:shd w:val="clear" w:color="auto" w:fill="1E3A5F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Szczegoly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Lokalizacja</w:t>
            </w:r>
          </w:p>
        </w:tc>
        <w:tc>
          <w:tcPr>
            <w:tcW w:type="dxa" w:w="4703"/>
            <w:shd w:val="clear" w:color="auto" w:fill="F5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Warszawa i okolice (do 30 km od centrum)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Rocznik pojazdu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Auto nie starsze niz 8 lat (od 2018 r.)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Miesieczny przebieg</w:t>
            </w:r>
          </w:p>
        </w:tc>
        <w:tc>
          <w:tcPr>
            <w:tcW w:type="dxa" w:w="4703"/>
            <w:shd w:val="clear" w:color="auto" w:fill="F5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Minimum 800 km / miesiac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Stan auta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Bez wiekszych uszkodzen karoserii i lakieru</w:t>
            </w:r>
          </w:p>
        </w:tc>
      </w:tr>
      <w:tr>
        <w:tc>
          <w:tcPr>
            <w:tcW w:type="dxa" w:w="4703"/>
            <w:shd w:val="clear" w:color="auto" w:fill="F5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Czas trwania kampanii</w:t>
            </w:r>
          </w:p>
        </w:tc>
        <w:tc>
          <w:tcPr>
            <w:tcW w:type="dxa" w:w="4703"/>
            <w:shd w:val="clear" w:color="auto" w:fill="F5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Minimum 3 miesiace</w:t>
            </w:r>
          </w:p>
        </w:tc>
      </w:tr>
    </w:tbl>
    <w:p/>
    <w:p>
      <w:pPr>
        <w:spacing w:before="80" w:after="80"/>
        <w:pBdr>
          <w:bottom w:val="single" w:sz="4" w:color="CCCCCC"/>
        </w:pBdr>
      </w:pPr>
    </w:p>
    <w:p>
      <w:pPr>
        <w:spacing w:before="200" w:after="80"/>
      </w:pPr>
      <w:r>
        <w:rPr>
          <w:rFonts w:ascii="Calibri" w:hAnsi="Calibri"/>
          <w:b/>
          <w:color w:val="1E3A5F"/>
          <w:sz w:val="24"/>
        </w:rPr>
        <w:t>Ile mozesz zarobic?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C4"/>
            <w:tcBorders>
              <w:top w:val="single" w:sz="4" w:color="F9A825"/>
              <w:left w:val="single" w:sz="4" w:color="F9A825"/>
              <w:bottom w:val="single" w:sz="4" w:color="F9A825"/>
              <w:right w:val="single" w:sz="4" w:color="F9A825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i/>
                <w:color w:val="7B5E00"/>
                <w:sz w:val="20"/>
              </w:rPr>
              <w:t>PLACEHOLDER - uzupelnij po Unit Economics</w:t>
              <w:br/>
            </w:r>
            <w:r>
              <w:rPr>
                <w:rFonts w:ascii="Calibri" w:hAnsi="Calibri"/>
                <w:i/>
                <w:color w:val="7B5E00"/>
                <w:sz w:val="20"/>
              </w:rPr>
              <w:t>Wstaw widelki kwotowe: np. XXX - XXX zl / miesiac</w:t>
              <w:br/>
            </w:r>
            <w:r>
              <w:rPr>
                <w:rFonts w:ascii="Calibri" w:hAnsi="Calibri"/>
                <w:i/>
                <w:color w:val="7B5E00"/>
                <w:sz w:val="20"/>
              </w:rPr>
              <w:t>Czynniki: zakres oklejenia (pelne / czesciowe), miesieczny przebieg, czas trwania kampanii.</w:t>
              <w:br/>
            </w:r>
          </w:p>
        </w:tc>
      </w:tr>
    </w:tbl>
    <w:p/>
    <w:p>
      <w:pPr>
        <w:spacing w:before="40" w:after="120"/>
      </w:pPr>
      <w:r>
        <w:rPr>
          <w:rFonts w:ascii="Calibri" w:hAnsi="Calibri"/>
          <w:color w:val="333333"/>
          <w:sz w:val="21"/>
        </w:rPr>
        <w:t>Wynagrodzenie wyplacamy co miesiac na podstawie umowy zlecenia. Oklejenie jest dla Ciebie calkowicie bezplatne - koszt pokrywa reklamodawca. Zadnych ukrytych oplat.</w:t>
      </w:r>
    </w:p>
    <w:p>
      <w:pPr>
        <w:spacing w:before="80" w:after="80"/>
        <w:pBdr>
          <w:bottom w:val="single" w:sz="4" w:color="CCCCC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5F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Dolacz do listy kierowcow</w:t>
            </w:r>
            <w:r>
              <w:rPr>
                <w:sz w:val="10"/>
              </w:rPr>
              <w:br/>
            </w:r>
            <w:r>
              <w:rPr>
                <w:rFonts w:ascii="Calibri" w:hAnsi="Calibri"/>
                <w:color w:val="CCDDFF"/>
                <w:sz w:val="20"/>
              </w:rPr>
              <w:t>Wypelnij formularz (2 minuty). Bez zobowiazan - piszemy do Ciebie, gdy pojawi sie kampania.</w:t>
            </w:r>
            <w:r>
              <w:rPr>
                <w:sz w:val="10"/>
              </w:rPr>
              <w:br/>
            </w:r>
            <w:r>
              <w:rPr>
                <w:rFonts w:ascii="Calibri" w:hAnsi="Calibri"/>
                <w:color w:val="FFD700"/>
                <w:sz w:val="21"/>
              </w:rPr>
              <w:t>LINK DO FORMULARZA: [wstaw link Google Form]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B283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SEKCJA B2B  REKLAMODAWCA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1B2838"/>
          <w:sz w:val="36"/>
        </w:rPr>
        <w:t>Twoje kampanie na 10-50 autach w Warszawie</w:t>
      </w:r>
    </w:p>
    <w:p>
      <w:pPr>
        <w:spacing w:before="40" w:after="120"/>
      </w:pPr>
      <w:r>
        <w:rPr>
          <w:rFonts w:ascii="Calibri" w:hAnsi="Calibri"/>
          <w:color w:val="444444"/>
          <w:sz w:val="22"/>
        </w:rPr>
        <w:t>Twoje logo w ruchu - na ulicach, parkingach i osiedlach, gdzie Twoi klienci zyja na co dzien. Reklama mobilna na prywatnych samochodach to format, ktorego billboardy nie zastapią. Staly, dzienny zasieg w wybranych dzielnicach miasta.</w:t>
      </w:r>
    </w:p>
    <w:p>
      <w:pPr>
        <w:spacing w:before="80" w:after="80"/>
        <w:pBdr>
          <w:bottom w:val="single" w:sz="4" w:color="CCCCCC"/>
        </w:pBdr>
      </w:pPr>
    </w:p>
    <w:p>
      <w:pPr>
        <w:spacing w:before="200" w:after="80"/>
      </w:pPr>
      <w:r>
        <w:rPr>
          <w:rFonts w:ascii="Calibri" w:hAnsi="Calibri"/>
          <w:b/>
          <w:color w:val="1B2838"/>
          <w:sz w:val="24"/>
        </w:rPr>
        <w:t>Jak prowadzimy kampanie? 3 kroki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936"/>
            <w:shd w:val="clear" w:color="auto" w:fill="F0F4F8"/>
            <w:tcBorders>
              <w:top w:val="single" w:sz="4" w:color="DDEEFF"/>
              <w:left w:val="single" w:sz="4" w:color="DDEEFF"/>
              <w:bottom w:val="single" w:sz="4" w:color="DDEEFF"/>
              <w:right w:val="single" w:sz="4" w:color="DDEEFF"/>
            </w:tcBorders>
          </w:tcPr>
          <w:p>
            <w:pPr>
              <w:spacing w:before="80"/>
              <w:jc w:val="center"/>
            </w:pPr>
            <w:r>
              <w:rPr>
                <w:sz w:val="44"/>
              </w:rPr>
              <w:t>📐</w:t>
            </w:r>
          </w:p>
        </w:tc>
        <w:tc>
          <w:tcPr>
            <w:tcW w:type="dxa" w:w="4703"/>
            <w:shd w:val="clear" w:color="auto" w:fill="F0F4F8"/>
            <w:tcBorders>
              <w:top w:val="single" w:sz="4" w:color="DDEEFF"/>
              <w:left w:val="single" w:sz="4" w:color="DDEEFF"/>
              <w:bottom w:val="single" w:sz="4" w:color="DDEEFF"/>
              <w:right w:val="single" w:sz="4" w:color="DDEE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2C4770"/>
                <w:sz w:val="18"/>
              </w:rPr>
              <w:t xml:space="preserve">Krok 1   </w:t>
            </w:r>
            <w:r>
              <w:rPr>
                <w:rFonts w:ascii="Calibri" w:hAnsi="Calibri"/>
                <w:b/>
                <w:sz w:val="22"/>
              </w:rPr>
              <w:t>Projektujemy kampanie i oklejenie</w:t>
              <w:br/>
            </w:r>
            <w:r>
              <w:rPr>
                <w:rFonts w:ascii="Calibri" w:hAnsi="Calibri"/>
                <w:color w:val="444444"/>
                <w:sz w:val="20"/>
              </w:rPr>
              <w:t>Omawiamy cel kampanii, obszar geograficzny, zakres oklejenia i czas trwania. Ty dostarczasz projekt graficzny lub zamawiasz go u nas. My organizujemy produkcje folii i montaz.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936"/>
            <w:shd w:val="clear" w:color="auto" w:fill="F0F4F8"/>
            <w:tcBorders>
              <w:top w:val="single" w:sz="4" w:color="DDEEFF"/>
              <w:left w:val="single" w:sz="4" w:color="DDEEFF"/>
              <w:bottom w:val="single" w:sz="4" w:color="DDEEFF"/>
              <w:right w:val="single" w:sz="4" w:color="DDEEFF"/>
            </w:tcBorders>
          </w:tcPr>
          <w:p>
            <w:pPr>
              <w:spacing w:before="80"/>
              <w:jc w:val="center"/>
            </w:pPr>
            <w:r>
              <w:rPr>
                <w:sz w:val="44"/>
              </w:rPr>
              <w:t>🚗</w:t>
            </w:r>
          </w:p>
        </w:tc>
        <w:tc>
          <w:tcPr>
            <w:tcW w:type="dxa" w:w="4703"/>
            <w:shd w:val="clear" w:color="auto" w:fill="F0F4F8"/>
            <w:tcBorders>
              <w:top w:val="single" w:sz="4" w:color="DDEEFF"/>
              <w:left w:val="single" w:sz="4" w:color="DDEEFF"/>
              <w:bottom w:val="single" w:sz="4" w:color="DDEEFF"/>
              <w:right w:val="single" w:sz="4" w:color="DDEE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2C4770"/>
                <w:sz w:val="18"/>
              </w:rPr>
              <w:t xml:space="preserve">Krok 2   </w:t>
            </w:r>
            <w:r>
              <w:rPr>
                <w:rFonts w:ascii="Calibri" w:hAnsi="Calibri"/>
                <w:b/>
                <w:sz w:val="22"/>
              </w:rPr>
              <w:t>Dobieramy kierowcow i auta</w:t>
              <w:br/>
            </w:r>
            <w:r>
              <w:rPr>
                <w:rFonts w:ascii="Calibri" w:hAnsi="Calibri"/>
                <w:color w:val="444444"/>
                <w:sz w:val="20"/>
              </w:rPr>
              <w:t>Z naszej bazy wybieramy kierowcow, ktorych trasy i dzielnice odpowiadaja Twojemu targetowi. Weryfikujemy stan aut i zawieramy umowy z kierowcami. Ty nie musisz zajmowac sie zadna logistyka.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936"/>
            <w:shd w:val="clear" w:color="auto" w:fill="F0F4F8"/>
            <w:tcBorders>
              <w:top w:val="single" w:sz="4" w:color="DDEEFF"/>
              <w:left w:val="single" w:sz="4" w:color="DDEEFF"/>
              <w:bottom w:val="single" w:sz="4" w:color="DDEEFF"/>
              <w:right w:val="single" w:sz="4" w:color="DDEEFF"/>
            </w:tcBorders>
          </w:tcPr>
          <w:p>
            <w:pPr>
              <w:spacing w:before="80"/>
              <w:jc w:val="center"/>
            </w:pPr>
            <w:r>
              <w:rPr>
                <w:sz w:val="44"/>
              </w:rPr>
              <w:t>📊</w:t>
            </w:r>
          </w:p>
        </w:tc>
        <w:tc>
          <w:tcPr>
            <w:tcW w:type="dxa" w:w="4703"/>
            <w:shd w:val="clear" w:color="auto" w:fill="F0F4F8"/>
            <w:tcBorders>
              <w:top w:val="single" w:sz="4" w:color="DDEEFF"/>
              <w:left w:val="single" w:sz="4" w:color="DDEEFF"/>
              <w:bottom w:val="single" w:sz="4" w:color="DDEEFF"/>
              <w:right w:val="single" w:sz="4" w:color="DDEE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2C4770"/>
                <w:sz w:val="18"/>
              </w:rPr>
              <w:t xml:space="preserve">Krok 3   </w:t>
            </w:r>
            <w:r>
              <w:rPr>
                <w:rFonts w:ascii="Calibri" w:hAnsi="Calibri"/>
                <w:b/>
                <w:sz w:val="22"/>
              </w:rPr>
              <w:t>Raportujemy przebieg, zdjecia i zasieg</w:t>
              <w:br/>
            </w:r>
            <w:r>
              <w:rPr>
                <w:rFonts w:ascii="Calibri" w:hAnsi="Calibri"/>
                <w:color w:val="444444"/>
                <w:sz w:val="20"/>
              </w:rPr>
              <w:t>Co miesiac otrzymujesz raport: liczba aktywnych aut, laczny przebieg (km), zdjecia aut w terenie, szacowany zasieg dzienny. MVP: raport PDF wysylany mailowo. Docelowo: automatyczny dashboard online.</w:t>
            </w:r>
          </w:p>
        </w:tc>
      </w:tr>
    </w:tbl>
    <w:p/>
    <w:p>
      <w:pPr>
        <w:spacing w:before="80" w:after="80"/>
        <w:pBdr>
          <w:bottom w:val="single" w:sz="4" w:color="CCCCCC"/>
        </w:pBdr>
      </w:pPr>
    </w:p>
    <w:p>
      <w:pPr>
        <w:spacing w:before="200" w:after="80"/>
      </w:pPr>
      <w:r>
        <w:rPr>
          <w:rFonts w:ascii="Calibri" w:hAnsi="Calibri"/>
          <w:b/>
          <w:color w:val="1B2838"/>
          <w:sz w:val="24"/>
        </w:rPr>
        <w:t>Pakiety kampanii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2838"/>
            <w:tcBorders>
              <w:top w:val="single" w:sz="4" w:color="1B2838"/>
              <w:left w:val="single" w:sz="4" w:color="1B2838"/>
              <w:bottom w:val="single" w:sz="4" w:color="1B2838"/>
              <w:right w:val="single" w:sz="4" w:color="1B283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Pakiet</w:t>
            </w:r>
          </w:p>
        </w:tc>
        <w:tc>
          <w:tcPr>
            <w:tcW w:type="dxa" w:w="2351"/>
            <w:shd w:val="clear" w:color="auto" w:fill="1B2838"/>
            <w:tcBorders>
              <w:top w:val="single" w:sz="4" w:color="1B2838"/>
              <w:left w:val="single" w:sz="4" w:color="1B2838"/>
              <w:bottom w:val="single" w:sz="4" w:color="1B2838"/>
              <w:right w:val="single" w:sz="4" w:color="1B283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Liczba aut</w:t>
            </w:r>
          </w:p>
        </w:tc>
        <w:tc>
          <w:tcPr>
            <w:tcW w:type="dxa" w:w="2351"/>
            <w:shd w:val="clear" w:color="auto" w:fill="1B2838"/>
            <w:tcBorders>
              <w:top w:val="single" w:sz="4" w:color="1B2838"/>
              <w:left w:val="single" w:sz="4" w:color="1B2838"/>
              <w:bottom w:val="single" w:sz="4" w:color="1B2838"/>
              <w:right w:val="single" w:sz="4" w:color="1B283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Czas trwania</w:t>
            </w:r>
          </w:p>
        </w:tc>
        <w:tc>
          <w:tcPr>
            <w:tcW w:type="dxa" w:w="2351"/>
            <w:shd w:val="clear" w:color="auto" w:fill="1B2838"/>
            <w:tcBorders>
              <w:top w:val="single" w:sz="4" w:color="1B2838"/>
              <w:left w:val="single" w:sz="4" w:color="1B2838"/>
              <w:bottom w:val="single" w:sz="4" w:color="1B2838"/>
              <w:right w:val="single" w:sz="4" w:color="1B2838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Cena kampanii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sz w:val="20"/>
              </w:rPr>
              <w:t>Starter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sz w:val="20"/>
              </w:rPr>
              <w:t>3 auta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sz w:val="20"/>
              </w:rPr>
              <w:t>min. 3 miesiace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i/>
                <w:color w:val="B8860B"/>
                <w:sz w:val="20"/>
              </w:rPr>
              <w:t>[PLACEHOLDER] zl/mies.</w:t>
            </w:r>
          </w:p>
        </w:tc>
      </w:tr>
      <w:tr>
        <w:tc>
          <w:tcPr>
            <w:tcW w:type="dxa" w:w="2351"/>
            <w:shd w:val="clear" w:color="auto" w:fill="F0F7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sz w:val="20"/>
              </w:rPr>
              <w:t>Growth</w:t>
            </w:r>
          </w:p>
        </w:tc>
        <w:tc>
          <w:tcPr>
            <w:tcW w:type="dxa" w:w="2351"/>
            <w:shd w:val="clear" w:color="auto" w:fill="F0F7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sz w:val="20"/>
              </w:rPr>
              <w:t>10 aut</w:t>
            </w:r>
          </w:p>
        </w:tc>
        <w:tc>
          <w:tcPr>
            <w:tcW w:type="dxa" w:w="2351"/>
            <w:shd w:val="clear" w:color="auto" w:fill="F0F7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sz w:val="20"/>
              </w:rPr>
              <w:t>min. 6 miesiecy</w:t>
            </w:r>
          </w:p>
        </w:tc>
        <w:tc>
          <w:tcPr>
            <w:tcW w:type="dxa" w:w="2351"/>
            <w:shd w:val="clear" w:color="auto" w:fill="F0F7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i/>
                <w:color w:val="B8860B"/>
                <w:sz w:val="20"/>
              </w:rPr>
              <w:t>[PLACEHOLDER] zl/mies.</w:t>
            </w:r>
          </w:p>
        </w:tc>
      </w:tr>
      <w:tr>
        <w:tc>
          <w:tcPr>
            <w:tcW w:type="dxa" w:w="2351"/>
            <w:shd w:val="clear" w:color="auto" w:fill="EE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sz w:val="20"/>
              </w:rPr>
              <w:t>Scale</w:t>
            </w:r>
          </w:p>
        </w:tc>
        <w:tc>
          <w:tcPr>
            <w:tcW w:type="dxa" w:w="2351"/>
            <w:shd w:val="clear" w:color="auto" w:fill="EE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sz w:val="20"/>
              </w:rPr>
              <w:t>20+ aut</w:t>
            </w:r>
          </w:p>
        </w:tc>
        <w:tc>
          <w:tcPr>
            <w:tcW w:type="dxa" w:w="2351"/>
            <w:shd w:val="clear" w:color="auto" w:fill="EE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sz w:val="20"/>
              </w:rPr>
              <w:t>min. 12 miesiecy</w:t>
            </w:r>
          </w:p>
        </w:tc>
        <w:tc>
          <w:tcPr>
            <w:tcW w:type="dxa" w:w="2351"/>
            <w:shd w:val="clear" w:color="auto" w:fill="EE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i/>
                <w:color w:val="B8860B"/>
                <w:sz w:val="20"/>
              </w:rPr>
              <w:t>[PLACEHOLDER] zl/mies.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C4"/>
            <w:tcBorders>
              <w:top w:val="single" w:sz="4" w:color="F9A825"/>
              <w:left w:val="single" w:sz="4" w:color="F9A825"/>
              <w:bottom w:val="single" w:sz="4" w:color="F9A825"/>
              <w:right w:val="single" w:sz="4" w:color="F9A825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i/>
                <w:color w:val="7B5E00"/>
                <w:sz w:val="20"/>
              </w:rPr>
              <w:t>PLACEHOLDER - ceny uzupelnisz po Unit Economics i ustaleniu cennika z Wlodkiem</w:t>
              <w:br/>
            </w:r>
            <w:r>
              <w:rPr>
                <w:rFonts w:ascii="Calibri" w:hAnsi="Calibri"/>
                <w:i/>
                <w:color w:val="7B5E00"/>
                <w:sz w:val="20"/>
              </w:rPr>
              <w:t>Pamietaj: reklamodawca placi za oklejenie osobno - ceny kampanii = prowizja AdRide.</w:t>
              <w:br/>
            </w:r>
          </w:p>
        </w:tc>
      </w:tr>
    </w:tbl>
    <w:p/>
    <w:p>
      <w:pPr>
        <w:spacing w:before="80" w:after="80"/>
        <w:pBdr>
          <w:bottom w:val="single" w:sz="4" w:color="CCCCCC"/>
        </w:pBdr>
      </w:pPr>
    </w:p>
    <w:p>
      <w:pPr>
        <w:spacing w:before="200" w:after="80"/>
      </w:pPr>
      <w:r>
        <w:rPr>
          <w:rFonts w:ascii="Calibri" w:hAnsi="Calibri"/>
          <w:b/>
          <w:color w:val="1B2838"/>
          <w:sz w:val="24"/>
        </w:rPr>
        <w:t>Co dostajesz w ramach kampanii?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Auta w ruchu przez caly czas trwania kampanii (3 / 6 / 12 miesiecy)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Miesieczny raport - przebieg (km), mapa stref aktywnosci, szacowany zasieg dzienny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Zdjecia aut w terenie co miesiac - gotowe do uzycia w materialach i social media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Dane GPS - sledzenie tras i stref aktywnosci pojazdow  (MVP: raport manualny; docelowo: dashboard)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Dedykowany opiekun kampanii - jedna osoba kontaktowa przez caly czas trwania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Elastyczne warunki - mozliwosc rozszerzenia liczby aut lub przedluzenia kampanii</w:t>
      </w:r>
    </w:p>
    <w:p/>
    <w:p>
      <w:pPr>
        <w:spacing w:before="80" w:after="80"/>
        <w:pBdr>
          <w:bottom w:val="single" w:sz="4" w:color="CCCCCC"/>
        </w:pBdr>
      </w:pPr>
    </w:p>
    <w:p>
      <w:pPr>
        <w:spacing w:before="200" w:after="80"/>
      </w:pPr>
      <w:r>
        <w:rPr>
          <w:rFonts w:ascii="Calibri" w:hAnsi="Calibri"/>
          <w:b/>
          <w:color w:val="1B2838"/>
          <w:sz w:val="24"/>
        </w:rPr>
        <w:t>Dla kogo jest AdRide?</w:t>
      </w:r>
    </w:p>
    <w:p>
      <w:pPr>
        <w:spacing w:before="40" w:after="120"/>
      </w:pPr>
      <w:r>
        <w:rPr>
          <w:rFonts w:ascii="Calibri" w:hAnsi="Calibri"/>
          <w:color w:val="333333"/>
          <w:sz w:val="21"/>
        </w:rPr>
        <w:t>Kampanie mobilne sprawdzaja sie szczegolnie dla: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Gastronomi i restauracji - zasieg w dzielnicach, gdzie mieszkaja Twoi klienci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Silowni i klubow fitness - stala obecnosc w obszarze catchment area lokalizacji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Deweloperow i agencji nieruchomosci - reklama w okolicach inwestycji i biur sprzedazy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E-commerce i D2C brandow - budowanie swiadomosci marki w wybranym miescie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Klinik i gabinetow medycznych - targetowanie konkretnych dzielnic i tras</w:t>
      </w:r>
    </w:p>
    <w:p/>
    <w:p>
      <w:pPr>
        <w:spacing w:before="80" w:after="80"/>
        <w:pBdr>
          <w:bottom w:val="single" w:sz="4" w:color="CCCCC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B2838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Umow bezplatna rozmowe - 15 minut</w:t>
            </w:r>
            <w:r>
              <w:rPr>
                <w:sz w:val="10"/>
              </w:rPr>
              <w:br/>
            </w:r>
            <w:r>
              <w:rPr>
                <w:rFonts w:ascii="Calibri" w:hAnsi="Calibri"/>
                <w:color w:val="CCDDFF"/>
                <w:sz w:val="20"/>
              </w:rPr>
              <w:t>Opowiedz nam o swojej marce. W 15 minut przedstawimy dopasowana propozycje kampanii.</w:t>
            </w:r>
            <w:r>
              <w:rPr>
                <w:sz w:val="10"/>
              </w:rPr>
              <w:br/>
            </w:r>
            <w:r>
              <w:rPr>
                <w:rFonts w:ascii="Calibri" w:hAnsi="Calibri"/>
                <w:color w:val="FFD700"/>
                <w:sz w:val="21"/>
              </w:rPr>
              <w:t>Email:     [TWOJ EMAIL]</w:t>
            </w:r>
            <w:r>
              <w:rPr>
                <w:sz w:val="10"/>
              </w:rPr>
              <w:br/>
            </w:r>
            <w:r>
              <w:rPr>
                <w:rFonts w:ascii="Calibri" w:hAnsi="Calibri"/>
                <w:color w:val="FFD700"/>
                <w:sz w:val="21"/>
              </w:rPr>
              <w:t>Telefon:  [TWOJ NUMER TELEFONU]</w:t>
            </w:r>
            <w:r>
              <w:rPr>
                <w:sz w:val="10"/>
              </w:rPr>
              <w:br/>
            </w:r>
            <w:r>
              <w:rPr>
                <w:rFonts w:ascii="Calibri" w:hAnsi="Calibri"/>
                <w:color w:val="FFD700"/>
                <w:sz w:val="21"/>
              </w:rPr>
              <w:t>Calendly: [LINK DO UMAWIANIA SPOTKAN]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7B5E00"/>
                <w:sz w:val="24"/>
              </w:rPr>
              <w:t>Notatki redakcyjne (usun przed publikacja)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7B5E00"/>
          <w:sz w:val="24"/>
        </w:rPr>
        <w:t>Miejsca do uzupelnienia po Unit Economics: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B2C / Ile mozesz zarobic - wstaw widelki kwotowe (np. 800-1 500 zl / miesiac)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B2B / Pakiety - wstaw ceny kampanii dla Starter / Growth / Scale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CTA B2C - wstaw aktywny link do Google Form (rejestracja kierowcow)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CTA B2B - wstaw email, telefon i link Calendly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B2B / Pakiety - potwierdz model platnosci za oklejenie: (a) reklamodawca placi Wlodkowi bezposrednio, (b) przez AdRide z narzutem, (c) wliczone w pakiet</w:t>
      </w:r>
    </w:p>
    <w:p>
      <w:pPr>
        <w:spacing w:before="200" w:after="80"/>
      </w:pPr>
      <w:r>
        <w:rPr>
          <w:rFonts w:ascii="Calibri" w:hAnsi="Calibri"/>
          <w:b/>
          <w:color w:val="1E3A5F"/>
          <w:sz w:val="24"/>
        </w:rPr>
        <w:t>Wersje do przygotowania po tym dokumencie: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[ ] Wersja PL na strone adride.pl (HTML / Webflow / Framer)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[ ] One-pager PDF B2C (Canva) - do social media i grup FB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[ ] One-pager PDF B2B (Canva) - do wysylki do Sebastiana, Wlodka, cold outreach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[ ] Skrocona wersja EN (dla pitch decku / inwestorow)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333333"/>
          <w:sz w:val="21"/>
        </w:rPr>
        <w:t>[ ] Wersja na Instagram Stories / TikTok (3 slajdy per strona)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