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A74D" w14:textId="3B4449BD" w:rsidR="00971FD0" w:rsidRPr="00E27D28" w:rsidRDefault="00971FD0">
      <w:pPr>
        <w:pStyle w:val="berschrift3"/>
        <w:spacing w:line="360" w:lineRule="auto"/>
        <w:jc w:val="both"/>
        <w:rPr>
          <w:color w:val="E36C0A" w:themeColor="accent6" w:themeShade="BF"/>
          <w:lang w:val="de-DE"/>
        </w:rPr>
      </w:pPr>
      <w:r w:rsidRPr="00E27D28">
        <w:rPr>
          <w:color w:val="E36C0A" w:themeColor="accent6" w:themeShade="BF"/>
          <w:lang w:val="de-DE"/>
        </w:rPr>
        <w:t>In orange sind jetzt Sachen, die wir noch fertig abklären müssen.</w:t>
      </w:r>
    </w:p>
    <w:p w14:paraId="3CF43321" w14:textId="12E133B0" w:rsidR="00376B22" w:rsidRPr="00C46A3E" w:rsidRDefault="00971FD0">
      <w:pPr>
        <w:pStyle w:val="berschrift3"/>
        <w:spacing w:line="360" w:lineRule="auto"/>
        <w:jc w:val="both"/>
        <w:rPr>
          <w:color w:val="auto"/>
          <w:lang w:val="en-US"/>
        </w:rPr>
      </w:pPr>
      <w:r w:rsidRPr="00C46A3E">
        <w:rPr>
          <w:color w:val="auto"/>
          <w:lang w:val="en-US"/>
        </w:rPr>
        <w:t>Study Information</w:t>
      </w:r>
    </w:p>
    <w:p w14:paraId="3CF43322" w14:textId="77777777" w:rsidR="00376B22" w:rsidRPr="00C46A3E" w:rsidRDefault="00971FD0">
      <w:pPr>
        <w:pStyle w:val="berschrift3"/>
        <w:spacing w:line="360" w:lineRule="auto"/>
        <w:jc w:val="both"/>
        <w:rPr>
          <w:color w:val="auto"/>
          <w:sz w:val="22"/>
          <w:szCs w:val="22"/>
          <w:lang w:val="en-US"/>
        </w:rPr>
      </w:pPr>
      <w:r w:rsidRPr="00C46A3E">
        <w:rPr>
          <w:b/>
          <w:bCs/>
          <w:color w:val="auto"/>
          <w:sz w:val="22"/>
          <w:szCs w:val="22"/>
          <w:lang w:val="en-US"/>
        </w:rPr>
        <w:t>Title:</w:t>
      </w:r>
      <w:r w:rsidRPr="00C46A3E">
        <w:rPr>
          <w:color w:val="auto"/>
          <w:sz w:val="22"/>
          <w:szCs w:val="22"/>
          <w:lang w:val="en-US"/>
        </w:rPr>
        <w:t xml:space="preserve"> Perception and Identification of Randomness</w:t>
      </w:r>
    </w:p>
    <w:p w14:paraId="3CF43323" w14:textId="77777777" w:rsidR="00376B22" w:rsidRPr="00C46A3E" w:rsidRDefault="00376B22">
      <w:pPr>
        <w:spacing w:line="360" w:lineRule="auto"/>
        <w:jc w:val="both"/>
        <w:rPr>
          <w:lang w:val="en-US"/>
        </w:rPr>
      </w:pPr>
    </w:p>
    <w:p w14:paraId="3CF43324" w14:textId="77777777" w:rsidR="00376B22" w:rsidRPr="00E27D28" w:rsidRDefault="00971FD0">
      <w:pPr>
        <w:spacing w:line="360" w:lineRule="auto"/>
        <w:jc w:val="both"/>
        <w:rPr>
          <w:lang w:val="de-DE"/>
        </w:rPr>
      </w:pPr>
      <w:proofErr w:type="spellStart"/>
      <w:r w:rsidRPr="00E27D28">
        <w:rPr>
          <w:b/>
          <w:bCs/>
          <w:lang w:val="de-DE"/>
        </w:rPr>
        <w:t>Authors</w:t>
      </w:r>
      <w:proofErr w:type="spellEnd"/>
      <w:r w:rsidRPr="00E27D28">
        <w:rPr>
          <w:b/>
          <w:bCs/>
          <w:lang w:val="de-DE"/>
        </w:rPr>
        <w:t>:</w:t>
      </w:r>
      <w:r w:rsidRPr="00E27D28">
        <w:rPr>
          <w:lang w:val="de-DE"/>
        </w:rPr>
        <w:t xml:space="preserve"> Linus kleine </w:t>
      </w:r>
      <w:proofErr w:type="spellStart"/>
      <w:r w:rsidRPr="00E27D28">
        <w:rPr>
          <w:lang w:val="de-DE"/>
        </w:rPr>
        <w:t>Kruthaup</w:t>
      </w:r>
      <w:proofErr w:type="spellEnd"/>
      <w:r w:rsidRPr="00E27D28">
        <w:rPr>
          <w:lang w:val="de-DE"/>
        </w:rPr>
        <w:t xml:space="preserve">, Cosima Oprotkowitz, Mara </w:t>
      </w:r>
      <w:proofErr w:type="spellStart"/>
      <w:r w:rsidRPr="00E27D28">
        <w:rPr>
          <w:lang w:val="de-DE"/>
        </w:rPr>
        <w:t>Rehmer</w:t>
      </w:r>
      <w:proofErr w:type="spellEnd"/>
      <w:r w:rsidRPr="00E27D28">
        <w:rPr>
          <w:lang w:val="de-DE"/>
        </w:rPr>
        <w:t>, Katharina Trant</w:t>
      </w:r>
    </w:p>
    <w:p w14:paraId="3CF43325" w14:textId="77777777" w:rsidR="00376B22" w:rsidRPr="00E27D28" w:rsidRDefault="00376B22">
      <w:pPr>
        <w:spacing w:line="360" w:lineRule="auto"/>
        <w:jc w:val="both"/>
        <w:rPr>
          <w:lang w:val="de-DE"/>
        </w:rPr>
      </w:pPr>
    </w:p>
    <w:p w14:paraId="3CF43326" w14:textId="77777777" w:rsidR="00376B22" w:rsidRPr="00C46A3E" w:rsidRDefault="00971FD0">
      <w:pPr>
        <w:spacing w:line="360" w:lineRule="auto"/>
        <w:jc w:val="both"/>
        <w:rPr>
          <w:b/>
          <w:bCs/>
          <w:lang w:val="en-US"/>
        </w:rPr>
      </w:pPr>
      <w:r w:rsidRPr="00C46A3E">
        <w:rPr>
          <w:b/>
          <w:bCs/>
          <w:lang w:val="en-US"/>
        </w:rPr>
        <w:t xml:space="preserve">Description: </w:t>
      </w:r>
      <w:r w:rsidRPr="00C46A3E">
        <w:rPr>
          <w:lang w:val="en-US"/>
        </w:rPr>
        <w:t xml:space="preserve">Perception of randomness, the ability to perceive and discriminate structured versus unstructured events, is an important ability for survival and involved in many day-to-day activities and thus also important to study. </w:t>
      </w:r>
    </w:p>
    <w:p w14:paraId="3CF4332B" w14:textId="7226E3C3" w:rsidR="00376B22" w:rsidRPr="00C46A3E" w:rsidRDefault="00971FD0" w:rsidP="00506DC7">
      <w:pPr>
        <w:spacing w:line="360" w:lineRule="auto"/>
        <w:jc w:val="both"/>
        <w:rPr>
          <w:lang w:val="en-US"/>
        </w:rPr>
      </w:pPr>
      <w:r w:rsidRPr="00C46A3E">
        <w:rPr>
          <w:lang w:val="en-US"/>
        </w:rPr>
        <w:t>In this replication study, discrimination and identification of random versus non-random stimuli are tested between-participants in two experimental groups. Additionally, we are looking into a possible effect of language on the identification of randomness, as the experiment is conducted in German and in English.</w:t>
      </w:r>
    </w:p>
    <w:p w14:paraId="3CF4332C" w14:textId="77777777" w:rsidR="00376B22" w:rsidRPr="00C46A3E" w:rsidRDefault="00376B22">
      <w:pPr>
        <w:spacing w:line="360" w:lineRule="auto"/>
        <w:jc w:val="both"/>
        <w:rPr>
          <w:lang w:val="en-US"/>
        </w:rPr>
      </w:pPr>
    </w:p>
    <w:p w14:paraId="3CF4332D" w14:textId="77777777" w:rsidR="00376B22" w:rsidRPr="00C46A3E" w:rsidRDefault="00971FD0">
      <w:pPr>
        <w:spacing w:line="360" w:lineRule="auto"/>
        <w:jc w:val="both"/>
        <w:rPr>
          <w:lang w:val="en-US"/>
        </w:rPr>
      </w:pPr>
      <w:r w:rsidRPr="00C46A3E">
        <w:rPr>
          <w:b/>
          <w:bCs/>
          <w:lang w:val="en-US"/>
        </w:rPr>
        <w:t>Hypothesis: “</w:t>
      </w:r>
      <w:r w:rsidRPr="00C46A3E">
        <w:rPr>
          <w:lang w:val="en-US"/>
        </w:rPr>
        <w:t>The probability of correctly identifying stimuli from R [random sources] and N [non-random sources] coincides with the ease of distinguishing between the two sources.” (Zhao &amp; Hahn, 2014)</w:t>
      </w:r>
    </w:p>
    <w:p w14:paraId="3CF4332E" w14:textId="77777777" w:rsidR="00376B22" w:rsidRPr="00C46A3E" w:rsidRDefault="00971FD0">
      <w:pPr>
        <w:spacing w:line="360" w:lineRule="auto"/>
        <w:jc w:val="both"/>
        <w:rPr>
          <w:lang w:val="en-US"/>
        </w:rPr>
      </w:pPr>
      <w:r w:rsidRPr="00C46A3E">
        <w:rPr>
          <w:lang w:val="en-US"/>
        </w:rPr>
        <w:t>In other words, the hypothesis is that a positive correlation between correct identification and correct discrimination exists.</w:t>
      </w:r>
    </w:p>
    <w:p w14:paraId="3CF4332F" w14:textId="77777777" w:rsidR="00376B22" w:rsidRPr="00C46A3E" w:rsidRDefault="00376B22">
      <w:pPr>
        <w:spacing w:line="360" w:lineRule="auto"/>
        <w:jc w:val="both"/>
        <w:rPr>
          <w:lang w:val="en-US"/>
        </w:rPr>
      </w:pPr>
    </w:p>
    <w:p w14:paraId="3CF43330" w14:textId="77777777" w:rsidR="00376B22" w:rsidRPr="00C46A3E" w:rsidRDefault="00971FD0">
      <w:pPr>
        <w:pStyle w:val="berschrift3"/>
        <w:spacing w:line="360" w:lineRule="auto"/>
        <w:jc w:val="both"/>
        <w:rPr>
          <w:color w:val="auto"/>
          <w:lang w:val="en-US"/>
        </w:rPr>
      </w:pPr>
      <w:bookmarkStart w:id="0" w:name="_4mzf79vx2q6j"/>
      <w:bookmarkEnd w:id="0"/>
      <w:r w:rsidRPr="00C46A3E">
        <w:rPr>
          <w:color w:val="auto"/>
          <w:lang w:val="en-US"/>
        </w:rPr>
        <w:t>Design Plan</w:t>
      </w:r>
    </w:p>
    <w:p w14:paraId="3CF43331" w14:textId="77777777" w:rsidR="00376B22" w:rsidRPr="00C46A3E" w:rsidRDefault="00971FD0">
      <w:pPr>
        <w:spacing w:line="360" w:lineRule="auto"/>
        <w:jc w:val="both"/>
        <w:rPr>
          <w:lang w:val="en-US"/>
        </w:rPr>
      </w:pPr>
      <w:r w:rsidRPr="00C46A3E">
        <w:rPr>
          <w:b/>
          <w:bCs/>
          <w:lang w:val="en-US"/>
        </w:rPr>
        <w:t xml:space="preserve">Study type: </w:t>
      </w:r>
      <w:r w:rsidRPr="00C46A3E">
        <w:rPr>
          <w:lang w:val="en-US"/>
        </w:rPr>
        <w:t>Experiment</w:t>
      </w:r>
    </w:p>
    <w:p w14:paraId="3CF43332" w14:textId="77777777" w:rsidR="00376B22" w:rsidRPr="00C46A3E" w:rsidRDefault="00376B22">
      <w:pPr>
        <w:spacing w:line="360" w:lineRule="auto"/>
        <w:jc w:val="both"/>
        <w:rPr>
          <w:lang w:val="en-US"/>
        </w:rPr>
      </w:pPr>
    </w:p>
    <w:p w14:paraId="3CF43333" w14:textId="77777777" w:rsidR="00376B22" w:rsidRPr="00C46A3E" w:rsidRDefault="00971FD0">
      <w:pPr>
        <w:spacing w:line="360" w:lineRule="auto"/>
        <w:jc w:val="both"/>
        <w:rPr>
          <w:lang w:val="en-US"/>
        </w:rPr>
      </w:pPr>
      <w:r w:rsidRPr="00C46A3E">
        <w:rPr>
          <w:b/>
          <w:bCs/>
          <w:lang w:val="en-US"/>
        </w:rPr>
        <w:t>Blinding</w:t>
      </w:r>
      <w:r w:rsidRPr="00C46A3E">
        <w:rPr>
          <w:lang w:val="en-US"/>
        </w:rPr>
        <w:t>: The participants are not informed that there are two different experimental groups and each participant is only assigned to one group.</w:t>
      </w:r>
      <w:r w:rsidRPr="00C46A3E">
        <w:rPr>
          <w:color w:val="E36C0A" w:themeColor="accent6" w:themeShade="BF"/>
          <w:lang w:val="en-US"/>
        </w:rPr>
        <w:t xml:space="preserve"> </w:t>
      </w:r>
      <w:r w:rsidRPr="00C46A3E">
        <w:rPr>
          <w:lang w:val="en-US"/>
        </w:rPr>
        <w:t>The experiment will be conducted via the internet, so no direct contact between experimenters and participants will take place.</w:t>
      </w:r>
    </w:p>
    <w:p w14:paraId="3CF43334" w14:textId="77777777" w:rsidR="00376B22" w:rsidRPr="00C46A3E" w:rsidRDefault="00376B22">
      <w:pPr>
        <w:spacing w:line="360" w:lineRule="auto"/>
        <w:jc w:val="both"/>
        <w:rPr>
          <w:lang w:val="en-US"/>
        </w:rPr>
      </w:pPr>
    </w:p>
    <w:p w14:paraId="2BDF252A" w14:textId="77777777" w:rsidR="009337F8" w:rsidRPr="00C46A3E" w:rsidRDefault="00971FD0">
      <w:pPr>
        <w:spacing w:line="360" w:lineRule="auto"/>
        <w:jc w:val="both"/>
        <w:rPr>
          <w:lang w:val="en-US"/>
        </w:rPr>
      </w:pPr>
      <w:r w:rsidRPr="00C46A3E">
        <w:rPr>
          <w:b/>
          <w:bCs/>
          <w:lang w:val="en-US"/>
        </w:rPr>
        <w:t>Study design</w:t>
      </w:r>
      <w:r w:rsidRPr="00C46A3E">
        <w:rPr>
          <w:lang w:val="en-US"/>
        </w:rPr>
        <w:t>: The experiment is between-participants and has two experimental groups, so each participant only provides data for one experimental group</w:t>
      </w:r>
      <w:r w:rsidR="00506DC7" w:rsidRPr="00C46A3E">
        <w:rPr>
          <w:lang w:val="en-US"/>
        </w:rPr>
        <w:t>.</w:t>
      </w:r>
    </w:p>
    <w:p w14:paraId="3CF43335" w14:textId="3BA51C57" w:rsidR="00376B22" w:rsidRPr="00C46A3E" w:rsidRDefault="009337F8">
      <w:pPr>
        <w:spacing w:line="360" w:lineRule="auto"/>
        <w:jc w:val="both"/>
        <w:rPr>
          <w:color w:val="E36C0A" w:themeColor="accent6" w:themeShade="BF"/>
          <w:lang w:val="en-US"/>
        </w:rPr>
      </w:pPr>
      <w:r w:rsidRPr="00C46A3E">
        <w:rPr>
          <w:lang w:val="en-US"/>
        </w:rPr>
        <w:t>The overall design is the same as in the replicated experiment, but we made some changes to the colors of the stimuli materials and added the instructions in German.</w:t>
      </w:r>
    </w:p>
    <w:p w14:paraId="3CF4333A" w14:textId="09C137E5" w:rsidR="00376B22" w:rsidRPr="00C46A3E" w:rsidRDefault="00971FD0" w:rsidP="009337F8">
      <w:pPr>
        <w:spacing w:line="360" w:lineRule="auto"/>
        <w:jc w:val="both"/>
        <w:rPr>
          <w:lang w:val="en-US"/>
        </w:rPr>
      </w:pPr>
      <w:r w:rsidRPr="00C46A3E">
        <w:rPr>
          <w:lang w:val="en-US"/>
        </w:rPr>
        <w:t>A more detailed description can be found in the corresponding</w:t>
      </w:r>
      <w:r w:rsidRPr="00C46A3E">
        <w:rPr>
          <w:color w:val="E36C0A" w:themeColor="accent6" w:themeShade="BF"/>
          <w:lang w:val="en-US"/>
        </w:rPr>
        <w:t xml:space="preserve"> </w:t>
      </w:r>
      <w:r w:rsidRPr="00C46A3E">
        <w:rPr>
          <w:lang w:val="en-US"/>
        </w:rPr>
        <w:t>Experimental Design plan.</w:t>
      </w:r>
    </w:p>
    <w:p w14:paraId="3CF4333B" w14:textId="77777777" w:rsidR="00376B22" w:rsidRPr="00C46A3E" w:rsidRDefault="00376B22">
      <w:pPr>
        <w:spacing w:line="360" w:lineRule="auto"/>
        <w:jc w:val="both"/>
        <w:rPr>
          <w:lang w:val="en-US"/>
        </w:rPr>
      </w:pPr>
    </w:p>
    <w:p w14:paraId="3CF4333C" w14:textId="22CC79FF" w:rsidR="00376B22" w:rsidRPr="00C46A3E" w:rsidRDefault="00971FD0">
      <w:pPr>
        <w:spacing w:line="360" w:lineRule="auto"/>
        <w:jc w:val="both"/>
        <w:rPr>
          <w:color w:val="E36C0A" w:themeColor="accent6" w:themeShade="BF"/>
          <w:lang w:val="en-US"/>
        </w:rPr>
      </w:pPr>
      <w:r w:rsidRPr="00C46A3E">
        <w:rPr>
          <w:b/>
          <w:bCs/>
          <w:lang w:val="en-US"/>
        </w:rPr>
        <w:lastRenderedPageBreak/>
        <w:t>Randomization:</w:t>
      </w:r>
      <w:r w:rsidRPr="00C46A3E">
        <w:rPr>
          <w:lang w:val="en-US"/>
        </w:rPr>
        <w:t xml:space="preserve"> The participants are randomly assigned to either the discrimination or the identification group by a coin-flip generator</w:t>
      </w:r>
      <w:r w:rsidR="00506DC7" w:rsidRPr="00C46A3E">
        <w:rPr>
          <w:lang w:val="en-US"/>
        </w:rPr>
        <w:t>.</w:t>
      </w:r>
    </w:p>
    <w:p w14:paraId="3CF4333D" w14:textId="77777777" w:rsidR="00376B22" w:rsidRPr="00C46A3E" w:rsidRDefault="00971FD0">
      <w:pPr>
        <w:pStyle w:val="berschrift3"/>
        <w:spacing w:line="360" w:lineRule="auto"/>
        <w:jc w:val="both"/>
        <w:rPr>
          <w:color w:val="auto"/>
          <w:lang w:val="en-US"/>
        </w:rPr>
      </w:pPr>
      <w:bookmarkStart w:id="1" w:name="_hu8o0vkz41nk"/>
      <w:bookmarkEnd w:id="1"/>
      <w:r w:rsidRPr="00C46A3E">
        <w:rPr>
          <w:color w:val="auto"/>
          <w:lang w:val="en-US"/>
        </w:rPr>
        <w:t>Sampling Plan</w:t>
      </w:r>
    </w:p>
    <w:p w14:paraId="3CF4333E" w14:textId="77777777" w:rsidR="00376B22" w:rsidRPr="00C46A3E" w:rsidRDefault="00971FD0">
      <w:pPr>
        <w:spacing w:line="360" w:lineRule="auto"/>
        <w:jc w:val="both"/>
        <w:rPr>
          <w:lang w:val="en-US"/>
        </w:rPr>
      </w:pPr>
      <w:r w:rsidRPr="00C46A3E">
        <w:rPr>
          <w:b/>
          <w:bCs/>
          <w:lang w:val="en-US"/>
        </w:rPr>
        <w:t>Existing data:</w:t>
      </w:r>
      <w:r w:rsidRPr="00C46A3E">
        <w:rPr>
          <w:lang w:val="en-US"/>
        </w:rPr>
        <w:t xml:space="preserve"> As of the date of the submission of this preregistration, the data have not yet been collected.</w:t>
      </w:r>
    </w:p>
    <w:p w14:paraId="3CF4333F" w14:textId="77777777" w:rsidR="00376B22" w:rsidRPr="00C46A3E" w:rsidRDefault="00376B22">
      <w:pPr>
        <w:spacing w:line="360" w:lineRule="auto"/>
        <w:jc w:val="both"/>
        <w:rPr>
          <w:lang w:val="en-US"/>
        </w:rPr>
      </w:pPr>
    </w:p>
    <w:p w14:paraId="3CF43340" w14:textId="77777777" w:rsidR="00376B22" w:rsidRPr="00C46A3E" w:rsidRDefault="00971FD0">
      <w:pPr>
        <w:spacing w:line="360" w:lineRule="auto"/>
        <w:jc w:val="both"/>
        <w:rPr>
          <w:lang w:val="en-US"/>
        </w:rPr>
      </w:pPr>
      <w:r w:rsidRPr="00C46A3E">
        <w:rPr>
          <w:b/>
          <w:bCs/>
          <w:lang w:val="en-US"/>
        </w:rPr>
        <w:t xml:space="preserve">Data collection procedures: </w:t>
      </w:r>
      <w:r w:rsidRPr="00C46A3E">
        <w:rPr>
          <w:lang w:val="en-US"/>
        </w:rPr>
        <w:t>Participants will be drafted through social media and direct messages (e-mails and text messages). Participation is voluntary and will not be compensated. After sending out the invitations, we will close the data collection at the 12</w:t>
      </w:r>
      <w:r w:rsidRPr="00C46A3E">
        <w:rPr>
          <w:vertAlign w:val="superscript"/>
          <w:lang w:val="en-US"/>
        </w:rPr>
        <w:t>th</w:t>
      </w:r>
      <w:r w:rsidRPr="00C46A3E">
        <w:rPr>
          <w:lang w:val="en-US"/>
        </w:rPr>
        <w:t xml:space="preserve"> of August, which is </w:t>
      </w:r>
      <w:r w:rsidRPr="00C46A3E">
        <w:rPr>
          <w:color w:val="E36C0A" w:themeColor="accent6" w:themeShade="BF"/>
          <w:lang w:val="en-US"/>
        </w:rPr>
        <w:t>X</w:t>
      </w:r>
      <w:r w:rsidRPr="00C46A3E">
        <w:rPr>
          <w:lang w:val="en-US"/>
        </w:rPr>
        <w:t xml:space="preserve"> days after sending out the invitation. Participants are only eligible if they are at least 18 years old and, although this may seem redundant, if they have full or corrected vision. A participant is only allowed to participate once.</w:t>
      </w:r>
    </w:p>
    <w:p w14:paraId="3CF43341" w14:textId="77777777" w:rsidR="00376B22" w:rsidRPr="00C46A3E" w:rsidRDefault="00376B22">
      <w:pPr>
        <w:spacing w:line="360" w:lineRule="auto"/>
        <w:jc w:val="both"/>
        <w:rPr>
          <w:lang w:val="en-US"/>
        </w:rPr>
      </w:pPr>
    </w:p>
    <w:p w14:paraId="3CF43342" w14:textId="494B7D38" w:rsidR="00376B22" w:rsidRPr="00C46A3E" w:rsidRDefault="00971FD0">
      <w:pPr>
        <w:spacing w:line="360" w:lineRule="auto"/>
        <w:jc w:val="both"/>
        <w:rPr>
          <w:lang w:val="en-US"/>
        </w:rPr>
      </w:pPr>
      <w:r w:rsidRPr="00C46A3E">
        <w:rPr>
          <w:b/>
          <w:bCs/>
          <w:lang w:val="en-US"/>
        </w:rPr>
        <w:t xml:space="preserve">Sample size: </w:t>
      </w:r>
      <w:r w:rsidRPr="00C46A3E">
        <w:rPr>
          <w:lang w:val="en-US"/>
        </w:rPr>
        <w:t>We will try to recruit as many participants as possible</w:t>
      </w:r>
      <w:r w:rsidR="00C46A3E" w:rsidRPr="00C46A3E">
        <w:rPr>
          <w:lang w:val="en-US"/>
        </w:rPr>
        <w:t>.</w:t>
      </w:r>
    </w:p>
    <w:p w14:paraId="3CF43343" w14:textId="77777777" w:rsidR="00376B22" w:rsidRPr="00C46A3E" w:rsidRDefault="00376B22">
      <w:pPr>
        <w:spacing w:line="360" w:lineRule="auto"/>
        <w:jc w:val="both"/>
        <w:rPr>
          <w:lang w:val="en-US"/>
        </w:rPr>
      </w:pPr>
    </w:p>
    <w:p w14:paraId="3CF43344" w14:textId="77777777" w:rsidR="00376B22" w:rsidRPr="00C46A3E" w:rsidRDefault="00971FD0">
      <w:pPr>
        <w:spacing w:line="360" w:lineRule="auto"/>
        <w:jc w:val="both"/>
        <w:rPr>
          <w:lang w:val="en-US"/>
        </w:rPr>
      </w:pPr>
      <w:r w:rsidRPr="00C46A3E">
        <w:rPr>
          <w:b/>
          <w:bCs/>
          <w:lang w:val="en-US"/>
        </w:rPr>
        <w:t>Sample size rationale:</w:t>
      </w:r>
      <w:r w:rsidRPr="00C46A3E">
        <w:rPr>
          <w:lang w:val="en-US"/>
        </w:rPr>
        <w:t xml:space="preserve"> Since time is critical due to a deadline, our pool of reachable participants is limited and we do not offer any compensation for participation, we cannot state a minimum number of participants.</w:t>
      </w:r>
    </w:p>
    <w:p w14:paraId="3CF43348" w14:textId="77777777" w:rsidR="00376B22" w:rsidRPr="00C46A3E" w:rsidRDefault="00376B22">
      <w:pPr>
        <w:spacing w:line="360" w:lineRule="auto"/>
        <w:jc w:val="both"/>
        <w:rPr>
          <w:lang w:val="en-US"/>
        </w:rPr>
      </w:pPr>
    </w:p>
    <w:p w14:paraId="3CF43349" w14:textId="77777777" w:rsidR="00376B22" w:rsidRPr="00C46A3E" w:rsidRDefault="00971FD0">
      <w:pPr>
        <w:spacing w:line="360" w:lineRule="auto"/>
        <w:jc w:val="both"/>
        <w:rPr>
          <w:lang w:val="en-US"/>
        </w:rPr>
      </w:pPr>
      <w:r w:rsidRPr="00C46A3E">
        <w:rPr>
          <w:b/>
          <w:bCs/>
          <w:lang w:val="en-US"/>
        </w:rPr>
        <w:t>Stopping rule:</w:t>
      </w:r>
      <w:r w:rsidRPr="00C46A3E">
        <w:rPr>
          <w:lang w:val="en-US"/>
        </w:rPr>
        <w:t xml:space="preserve"> We will stop data collection on </w:t>
      </w:r>
      <w:r w:rsidRPr="00C46A3E">
        <w:rPr>
          <w:color w:val="E36C0A" w:themeColor="accent6" w:themeShade="BF"/>
          <w:lang w:val="en-US"/>
        </w:rPr>
        <w:t xml:space="preserve">time point X of the </w:t>
      </w:r>
      <w:proofErr w:type="spellStart"/>
      <w:r w:rsidRPr="00C46A3E">
        <w:rPr>
          <w:color w:val="E36C0A" w:themeColor="accent6" w:themeShade="BF"/>
          <w:lang w:val="en-US"/>
        </w:rPr>
        <w:t>Xth</w:t>
      </w:r>
      <w:proofErr w:type="spellEnd"/>
      <w:r w:rsidRPr="00C46A3E">
        <w:rPr>
          <w:color w:val="E36C0A" w:themeColor="accent6" w:themeShade="BF"/>
          <w:lang w:val="en-US"/>
        </w:rPr>
        <w:t xml:space="preserve"> </w:t>
      </w:r>
      <w:r w:rsidRPr="00C46A3E">
        <w:rPr>
          <w:lang w:val="en-US"/>
        </w:rPr>
        <w:t>day after sending out the invitations.</w:t>
      </w:r>
    </w:p>
    <w:p w14:paraId="3CF4334C" w14:textId="32466880" w:rsidR="00376B22" w:rsidRPr="00C46A3E" w:rsidRDefault="00971FD0" w:rsidP="00C46A3E">
      <w:pPr>
        <w:pStyle w:val="berschrift3"/>
        <w:spacing w:line="360" w:lineRule="auto"/>
        <w:jc w:val="both"/>
        <w:rPr>
          <w:color w:val="auto"/>
          <w:lang w:val="en-US"/>
        </w:rPr>
      </w:pPr>
      <w:bookmarkStart w:id="2" w:name="_pec3rgxfolor"/>
      <w:bookmarkEnd w:id="2"/>
      <w:r w:rsidRPr="00C46A3E">
        <w:rPr>
          <w:color w:val="auto"/>
          <w:lang w:val="en-US"/>
        </w:rPr>
        <w:t>Variables</w:t>
      </w:r>
    </w:p>
    <w:p w14:paraId="3CF43352" w14:textId="524C5C32" w:rsidR="00376B22" w:rsidRPr="00C46A3E" w:rsidRDefault="00971FD0" w:rsidP="00EC195E">
      <w:pPr>
        <w:spacing w:line="360" w:lineRule="auto"/>
        <w:jc w:val="both"/>
        <w:rPr>
          <w:color w:val="E36C0A" w:themeColor="accent6" w:themeShade="BF"/>
          <w:lang w:val="en-US"/>
        </w:rPr>
      </w:pPr>
      <w:r w:rsidRPr="00C46A3E">
        <w:rPr>
          <w:b/>
          <w:bCs/>
          <w:lang w:val="en-US"/>
        </w:rPr>
        <w:t xml:space="preserve">Manipulated variables: </w:t>
      </w:r>
      <w:r w:rsidRPr="00C46A3E">
        <w:rPr>
          <w:lang w:val="en-US"/>
        </w:rPr>
        <w:t xml:space="preserve">We manipulate the switch rate, that is the density of randomness, of the given stimuli picture. The switch rate has 51 different levels, each of which is shown ten times per participant. This switch rate lies between 0 and 1. The closer to 0.5 the switch rate, the more does the </w:t>
      </w:r>
      <w:proofErr w:type="spellStart"/>
      <w:r w:rsidRPr="00C46A3E">
        <w:rPr>
          <w:lang w:val="en-US"/>
        </w:rPr>
        <w:t>colour</w:t>
      </w:r>
      <w:proofErr w:type="spellEnd"/>
      <w:r w:rsidRPr="00C46A3E">
        <w:rPr>
          <w:lang w:val="en-US"/>
        </w:rPr>
        <w:t xml:space="preserve"> assignment happen like one would expect from a random source.</w:t>
      </w:r>
      <w:r w:rsidR="00EC195E" w:rsidRPr="00C46A3E">
        <w:rPr>
          <w:lang w:val="en-US"/>
        </w:rPr>
        <w:t xml:space="preserve"> The manipulated variable is the same for discrimination and identification. </w:t>
      </w:r>
      <w:r w:rsidRPr="00C46A3E">
        <w:rPr>
          <w:lang w:val="en-US"/>
        </w:rPr>
        <w:t xml:space="preserve">More on this in the ‘Experimental design’. </w:t>
      </w:r>
    </w:p>
    <w:p w14:paraId="3CF43353" w14:textId="77777777" w:rsidR="00376B22" w:rsidRPr="00C46A3E" w:rsidRDefault="00376B22">
      <w:pPr>
        <w:spacing w:line="360" w:lineRule="auto"/>
        <w:ind w:left="720"/>
        <w:jc w:val="both"/>
        <w:rPr>
          <w:lang w:val="en-US"/>
        </w:rPr>
      </w:pPr>
    </w:p>
    <w:p w14:paraId="3F9150D1" w14:textId="6C6FA978" w:rsidR="00E02838" w:rsidRPr="00C46A3E" w:rsidRDefault="00971FD0">
      <w:pPr>
        <w:spacing w:line="360" w:lineRule="auto"/>
        <w:jc w:val="both"/>
        <w:rPr>
          <w:lang w:val="en-US"/>
        </w:rPr>
      </w:pPr>
      <w:r w:rsidRPr="00C46A3E">
        <w:rPr>
          <w:b/>
          <w:bCs/>
          <w:lang w:val="en-US"/>
        </w:rPr>
        <w:t>Measured variables</w:t>
      </w:r>
      <w:r w:rsidR="004862E4" w:rsidRPr="00C46A3E">
        <w:rPr>
          <w:b/>
          <w:bCs/>
          <w:lang w:val="en-US"/>
        </w:rPr>
        <w:t xml:space="preserve"> and indices</w:t>
      </w:r>
      <w:r w:rsidRPr="00C46A3E">
        <w:rPr>
          <w:lang w:val="en-US"/>
        </w:rPr>
        <w:t>: We will measure the reaction time at each task (for data exclusion, see below) and w</w:t>
      </w:r>
      <w:r w:rsidR="00E02838" w:rsidRPr="00C46A3E">
        <w:rPr>
          <w:lang w:val="en-US"/>
        </w:rPr>
        <w:t>e will measure whether the tasks were answered correctly or not.</w:t>
      </w:r>
    </w:p>
    <w:p w14:paraId="76CA4FDF" w14:textId="14709F05" w:rsidR="00EC195E" w:rsidRPr="00C46A3E" w:rsidRDefault="00EC195E">
      <w:pPr>
        <w:spacing w:line="360" w:lineRule="auto"/>
        <w:jc w:val="both"/>
        <w:rPr>
          <w:lang w:val="en-US"/>
        </w:rPr>
      </w:pPr>
      <w:r w:rsidRPr="00C46A3E">
        <w:rPr>
          <w:lang w:val="en-US"/>
        </w:rPr>
        <w:t>The</w:t>
      </w:r>
      <w:r w:rsidR="00E02838" w:rsidRPr="00C46A3E">
        <w:rPr>
          <w:lang w:val="en-US"/>
        </w:rPr>
        <w:t>n we will calculate</w:t>
      </w:r>
      <w:r w:rsidRPr="00C46A3E">
        <w:rPr>
          <w:lang w:val="en-US"/>
        </w:rPr>
        <w:t xml:space="preserve"> the average </w:t>
      </w:r>
      <w:r w:rsidR="004862E4" w:rsidRPr="00C46A3E">
        <w:rPr>
          <w:lang w:val="en-US"/>
        </w:rPr>
        <w:t xml:space="preserve">accuracy, that is the proportion of correctly answered tasks, at every switch rate for the discrimination and the identification condition. We will measure this by first calculating the average accuracy at every switch rate for each participant and then calculate grand means by averaging across the participants in the respective condition. </w:t>
      </w:r>
    </w:p>
    <w:p w14:paraId="3CF43361" w14:textId="721AA399" w:rsidR="00376B22" w:rsidRPr="00C46A3E" w:rsidRDefault="00971FD0" w:rsidP="004862E4">
      <w:pPr>
        <w:pStyle w:val="berschrift3"/>
        <w:spacing w:line="360" w:lineRule="auto"/>
        <w:jc w:val="both"/>
        <w:rPr>
          <w:color w:val="auto"/>
          <w:lang w:val="en-US"/>
        </w:rPr>
      </w:pPr>
      <w:bookmarkStart w:id="3" w:name="_3mtn7m44krsg"/>
      <w:bookmarkEnd w:id="3"/>
      <w:r w:rsidRPr="00C46A3E">
        <w:rPr>
          <w:color w:val="auto"/>
          <w:lang w:val="en-US"/>
        </w:rPr>
        <w:lastRenderedPageBreak/>
        <w:t>Analysis Plan</w:t>
      </w:r>
    </w:p>
    <w:p w14:paraId="3CF4336A" w14:textId="23FA8273" w:rsidR="00376B22" w:rsidRPr="00C46A3E" w:rsidRDefault="00971FD0" w:rsidP="00E02838">
      <w:pPr>
        <w:spacing w:line="360" w:lineRule="auto"/>
        <w:jc w:val="both"/>
        <w:rPr>
          <w:i/>
          <w:iCs/>
          <w:lang w:val="en-US"/>
        </w:rPr>
      </w:pPr>
      <w:r w:rsidRPr="00C46A3E">
        <w:rPr>
          <w:b/>
          <w:bCs/>
          <w:lang w:val="en-US"/>
        </w:rPr>
        <w:t>Statistical models:</w:t>
      </w:r>
      <w:r w:rsidRPr="00C46A3E">
        <w:rPr>
          <w:lang w:val="en-US"/>
        </w:rPr>
        <w:t xml:space="preserve"> </w:t>
      </w:r>
      <w:r w:rsidR="00E02838" w:rsidRPr="00C46A3E">
        <w:rPr>
          <w:lang w:val="en-US"/>
        </w:rPr>
        <w:t xml:space="preserve">We will have a Bayesian linear regression model, where </w:t>
      </w:r>
      <w:r w:rsidR="004862E4" w:rsidRPr="00C46A3E">
        <w:rPr>
          <w:i/>
          <w:iCs/>
          <w:lang w:val="en-US"/>
        </w:rPr>
        <w:t>accuracy</w:t>
      </w:r>
      <w:r w:rsidR="004862E4" w:rsidRPr="00C46A3E">
        <w:rPr>
          <w:lang w:val="en-US"/>
        </w:rPr>
        <w:t xml:space="preserve"> is the dependent variable and </w:t>
      </w:r>
      <w:r w:rsidR="004862E4" w:rsidRPr="00C46A3E">
        <w:rPr>
          <w:i/>
          <w:iCs/>
          <w:lang w:val="en-US"/>
        </w:rPr>
        <w:t>condition</w:t>
      </w:r>
      <w:r w:rsidR="004862E4" w:rsidRPr="00C46A3E">
        <w:rPr>
          <w:lang w:val="en-US"/>
        </w:rPr>
        <w:t xml:space="preserve"> (group) and </w:t>
      </w:r>
      <w:r w:rsidR="004862E4" w:rsidRPr="00C46A3E">
        <w:rPr>
          <w:i/>
          <w:iCs/>
          <w:lang w:val="en-US"/>
        </w:rPr>
        <w:t>switch rate</w:t>
      </w:r>
      <w:r w:rsidR="004862E4" w:rsidRPr="00C46A3E">
        <w:rPr>
          <w:lang w:val="en-US"/>
        </w:rPr>
        <w:t xml:space="preserve"> are independent variables. </w:t>
      </w:r>
      <w:r w:rsidRPr="00C46A3E">
        <w:rPr>
          <w:lang w:val="en-US"/>
        </w:rPr>
        <w:t xml:space="preserve">We </w:t>
      </w:r>
      <w:r w:rsidR="004862E4" w:rsidRPr="00C46A3E">
        <w:rPr>
          <w:lang w:val="en-US"/>
        </w:rPr>
        <w:t xml:space="preserve">will </w:t>
      </w:r>
      <w:r w:rsidR="00E02838" w:rsidRPr="00C46A3E">
        <w:rPr>
          <w:lang w:val="en-US"/>
        </w:rPr>
        <w:t xml:space="preserve">conduct the analysis using the programming language R and the ‘brms’ package. The formula we will use for our model is </w:t>
      </w:r>
      <w:r w:rsidR="00E02838" w:rsidRPr="00C46A3E">
        <w:rPr>
          <w:i/>
          <w:iCs/>
          <w:lang w:val="en-US"/>
        </w:rPr>
        <w:t>accuracy ~ condition * switch rate.</w:t>
      </w:r>
    </w:p>
    <w:p w14:paraId="5C6B3DB5" w14:textId="34C366A9" w:rsidR="00971FD0" w:rsidRPr="00C46A3E" w:rsidRDefault="00971FD0" w:rsidP="00E02838">
      <w:pPr>
        <w:spacing w:line="360" w:lineRule="auto"/>
        <w:jc w:val="both"/>
        <w:rPr>
          <w:lang w:val="en-US"/>
        </w:rPr>
      </w:pPr>
      <w:r w:rsidRPr="00C46A3E">
        <w:rPr>
          <w:iCs/>
          <w:lang w:val="en-US"/>
        </w:rPr>
        <w:t xml:space="preserve">The script </w:t>
      </w:r>
      <w:r w:rsidRPr="00C46A3E">
        <w:rPr>
          <w:iCs/>
          <w:color w:val="E36C0A" w:themeColor="accent6" w:themeShade="BF"/>
          <w:lang w:val="en-US"/>
        </w:rPr>
        <w:t xml:space="preserve">“_name_” </w:t>
      </w:r>
      <w:r w:rsidRPr="00C46A3E">
        <w:rPr>
          <w:iCs/>
          <w:lang w:val="en-US"/>
        </w:rPr>
        <w:t>contains our analysis as planned.</w:t>
      </w:r>
    </w:p>
    <w:p w14:paraId="47B0318C" w14:textId="77777777" w:rsidR="00E02838" w:rsidRPr="00C46A3E" w:rsidRDefault="00E02838" w:rsidP="00E02838">
      <w:pPr>
        <w:spacing w:line="360" w:lineRule="auto"/>
        <w:jc w:val="both"/>
        <w:rPr>
          <w:lang w:val="en-US"/>
        </w:rPr>
      </w:pPr>
    </w:p>
    <w:p w14:paraId="3CF4336B" w14:textId="5ABD4DCC" w:rsidR="00376B22" w:rsidRPr="00C46A3E" w:rsidRDefault="00971FD0">
      <w:pPr>
        <w:numPr>
          <w:ilvl w:val="0"/>
          <w:numId w:val="1"/>
        </w:numPr>
        <w:spacing w:line="360" w:lineRule="auto"/>
        <w:jc w:val="both"/>
        <w:rPr>
          <w:lang w:val="en-US"/>
        </w:rPr>
      </w:pPr>
      <w:r w:rsidRPr="00C46A3E">
        <w:rPr>
          <w:lang w:val="en-US"/>
        </w:rPr>
        <w:t xml:space="preserve">Transformations (optional) </w:t>
      </w:r>
    </w:p>
    <w:p w14:paraId="3CF4336C" w14:textId="77777777" w:rsidR="00376B22" w:rsidRPr="00C46A3E" w:rsidRDefault="00971FD0">
      <w:pPr>
        <w:numPr>
          <w:ilvl w:val="1"/>
          <w:numId w:val="1"/>
        </w:numPr>
        <w:spacing w:line="360" w:lineRule="auto"/>
        <w:jc w:val="both"/>
        <w:rPr>
          <w:i/>
          <w:iCs/>
          <w:lang w:val="en-US"/>
        </w:rPr>
      </w:pPr>
      <w:r w:rsidRPr="00C46A3E">
        <w:rPr>
          <w:i/>
          <w:iCs/>
          <w:lang w:val="en-US"/>
        </w:rPr>
        <w:t>If you plan on transforming, centering, recoding the data, or will require a coding scheme for categorical variables, please describe that process.</w:t>
      </w:r>
    </w:p>
    <w:p w14:paraId="3CF4336D" w14:textId="77777777" w:rsidR="00376B22" w:rsidRPr="00C46A3E" w:rsidRDefault="00971FD0">
      <w:pPr>
        <w:numPr>
          <w:ilvl w:val="1"/>
          <w:numId w:val="1"/>
        </w:numPr>
        <w:spacing w:line="360" w:lineRule="auto"/>
        <w:jc w:val="both"/>
        <w:rPr>
          <w:i/>
          <w:iCs/>
          <w:lang w:val="en-US"/>
        </w:rPr>
      </w:pPr>
      <w:r w:rsidRPr="00C46A3E">
        <w:rPr>
          <w:b/>
          <w:i/>
          <w:iCs/>
          <w:lang w:val="en-US"/>
        </w:rPr>
        <w:t>Example</w:t>
      </w:r>
      <w:r w:rsidRPr="00C46A3E">
        <w:rPr>
          <w:i/>
          <w:iCs/>
          <w:lang w:val="en-US"/>
        </w:rPr>
        <w:t>: The “Effect of sugar on brownie tastiness” does not require any additional transformations. However, if it were using a regression analysis and each level of sweet had been categorically described (</w:t>
      </w:r>
      <w:proofErr w:type="gramStart"/>
      <w:r w:rsidRPr="00C46A3E">
        <w:rPr>
          <w:i/>
          <w:iCs/>
          <w:lang w:val="en-US"/>
        </w:rPr>
        <w:t>e.g.</w:t>
      </w:r>
      <w:proofErr w:type="gramEnd"/>
      <w:r w:rsidRPr="00C46A3E">
        <w:rPr>
          <w:i/>
          <w:iCs/>
          <w:lang w:val="en-US"/>
        </w:rPr>
        <w:t xml:space="preserve"> not sweet, somewhat sweet, sweet, and very sweet), ‘sweet’ could be dummy coded with ‘not sweet’ as the reference category. </w:t>
      </w:r>
    </w:p>
    <w:p w14:paraId="3CF4336E" w14:textId="77777777" w:rsidR="00376B22" w:rsidRPr="00C46A3E" w:rsidRDefault="00971FD0">
      <w:pPr>
        <w:numPr>
          <w:ilvl w:val="1"/>
          <w:numId w:val="1"/>
        </w:numPr>
        <w:spacing w:line="360" w:lineRule="auto"/>
        <w:jc w:val="both"/>
        <w:rPr>
          <w:i/>
          <w:iCs/>
          <w:lang w:val="en-US"/>
        </w:rPr>
      </w:pPr>
      <w:r w:rsidRPr="00C46A3E">
        <w:rPr>
          <w:b/>
          <w:i/>
          <w:iCs/>
          <w:lang w:val="en-US"/>
        </w:rPr>
        <w:t>More information</w:t>
      </w:r>
      <w:r w:rsidRPr="00C46A3E">
        <w:rPr>
          <w:i/>
          <w:iCs/>
          <w:lang w:val="en-US"/>
        </w:rPr>
        <w:t>: If any categorical predictors are included in a regression, indicate how those variables will be coded (</w:t>
      </w:r>
      <w:proofErr w:type="gramStart"/>
      <w:r w:rsidRPr="00C46A3E">
        <w:rPr>
          <w:i/>
          <w:iCs/>
          <w:lang w:val="en-US"/>
        </w:rPr>
        <w:t>e.g.</w:t>
      </w:r>
      <w:proofErr w:type="gramEnd"/>
      <w:r w:rsidRPr="00C46A3E">
        <w:rPr>
          <w:i/>
          <w:iCs/>
          <w:lang w:val="en-US"/>
        </w:rPr>
        <w:t xml:space="preserve"> dummy coding, summation coding, etc.) and what the reference category will be.</w:t>
      </w:r>
    </w:p>
    <w:p w14:paraId="3CF4336F" w14:textId="77777777" w:rsidR="00376B22" w:rsidRPr="00C46A3E" w:rsidRDefault="00376B22">
      <w:pPr>
        <w:spacing w:line="360" w:lineRule="auto"/>
        <w:ind w:left="720"/>
        <w:jc w:val="both"/>
        <w:rPr>
          <w:lang w:val="en-US"/>
        </w:rPr>
      </w:pPr>
    </w:p>
    <w:p w14:paraId="3CF43370" w14:textId="77777777" w:rsidR="00376B22" w:rsidRPr="00C46A3E" w:rsidRDefault="00376B22">
      <w:pPr>
        <w:spacing w:line="360" w:lineRule="auto"/>
        <w:jc w:val="both"/>
        <w:rPr>
          <w:lang w:val="en-US"/>
        </w:rPr>
      </w:pPr>
    </w:p>
    <w:p w14:paraId="3CF43371" w14:textId="7C5EB487" w:rsidR="00376B22" w:rsidRPr="00C46A3E" w:rsidRDefault="00971FD0">
      <w:pPr>
        <w:numPr>
          <w:ilvl w:val="0"/>
          <w:numId w:val="1"/>
        </w:numPr>
        <w:spacing w:line="360" w:lineRule="auto"/>
        <w:jc w:val="both"/>
        <w:rPr>
          <w:lang w:val="en-US"/>
        </w:rPr>
      </w:pPr>
      <w:r w:rsidRPr="00C46A3E">
        <w:rPr>
          <w:lang w:val="en-US"/>
        </w:rPr>
        <w:t>Inference criteria (optional)</w:t>
      </w:r>
    </w:p>
    <w:p w14:paraId="3CF43372" w14:textId="77777777" w:rsidR="00376B22" w:rsidRPr="00C46A3E" w:rsidRDefault="00971FD0">
      <w:pPr>
        <w:numPr>
          <w:ilvl w:val="1"/>
          <w:numId w:val="1"/>
        </w:numPr>
        <w:spacing w:line="360" w:lineRule="auto"/>
        <w:jc w:val="both"/>
        <w:rPr>
          <w:i/>
          <w:iCs/>
          <w:lang w:val="en-US"/>
        </w:rPr>
      </w:pPr>
      <w:r w:rsidRPr="00C46A3E">
        <w:rPr>
          <w:i/>
          <w:iCs/>
          <w:lang w:val="en-US"/>
        </w:rPr>
        <w:t>What criteria will you use to make inferences? Please describe the information you’ll use (</w:t>
      </w:r>
      <w:proofErr w:type="gramStart"/>
      <w:r w:rsidRPr="00C46A3E">
        <w:rPr>
          <w:i/>
          <w:iCs/>
          <w:lang w:val="en-US"/>
        </w:rPr>
        <w:t>e.g.</w:t>
      </w:r>
      <w:proofErr w:type="gramEnd"/>
      <w:r w:rsidRPr="00C46A3E">
        <w:rPr>
          <w:i/>
          <w:iCs/>
          <w:lang w:val="en-US"/>
        </w:rPr>
        <w:t xml:space="preserve"> p-values, bayes factors, specific model fit indices), as well as cut-off criterion, where appropriate. Will you be using one or two tailed tests for each of your analyses? If you are comparing multiple conditions or testing multiple hypotheses, will you account for this?</w:t>
      </w:r>
    </w:p>
    <w:p w14:paraId="3CF43373" w14:textId="77777777" w:rsidR="00376B22" w:rsidRPr="00C46A3E" w:rsidRDefault="00971FD0">
      <w:pPr>
        <w:numPr>
          <w:ilvl w:val="1"/>
          <w:numId w:val="1"/>
        </w:numPr>
        <w:spacing w:line="360" w:lineRule="auto"/>
        <w:jc w:val="both"/>
        <w:rPr>
          <w:i/>
          <w:iCs/>
          <w:lang w:val="en-US"/>
        </w:rPr>
      </w:pPr>
      <w:r w:rsidRPr="00C46A3E">
        <w:rPr>
          <w:b/>
          <w:i/>
          <w:iCs/>
          <w:lang w:val="en-US"/>
        </w:rPr>
        <w:t>Example</w:t>
      </w:r>
      <w:r w:rsidRPr="00C46A3E">
        <w:rPr>
          <w:i/>
          <w:iCs/>
          <w:lang w:val="en-US"/>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3CF43374" w14:textId="77777777" w:rsidR="00376B22" w:rsidRPr="00C46A3E" w:rsidRDefault="00971FD0">
      <w:pPr>
        <w:numPr>
          <w:ilvl w:val="1"/>
          <w:numId w:val="1"/>
        </w:numPr>
        <w:spacing w:line="360" w:lineRule="auto"/>
        <w:jc w:val="both"/>
        <w:rPr>
          <w:i/>
          <w:iCs/>
          <w:lang w:val="en-US"/>
        </w:rPr>
      </w:pPr>
      <w:r w:rsidRPr="00C46A3E">
        <w:rPr>
          <w:b/>
          <w:i/>
          <w:iCs/>
          <w:lang w:val="en-US"/>
        </w:rPr>
        <w:t xml:space="preserve">More information: </w:t>
      </w:r>
      <w:r w:rsidRPr="00C46A3E">
        <w:rPr>
          <w:i/>
          <w:iCs/>
          <w:lang w:val="en-US"/>
        </w:rPr>
        <w:t xml:space="preserve">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w:t>
      </w:r>
      <w:r w:rsidRPr="00C46A3E">
        <w:rPr>
          <w:i/>
          <w:iCs/>
          <w:lang w:val="en-US"/>
        </w:rPr>
        <w:lastRenderedPageBreak/>
        <w:t>discovery rate or false error rate. One may state an intention to report all tests conducted or one may conduct a specific correction procedure; either strategy is acceptable.</w:t>
      </w:r>
    </w:p>
    <w:p w14:paraId="3CF43375" w14:textId="77777777" w:rsidR="00376B22" w:rsidRPr="00C46A3E" w:rsidRDefault="00376B22">
      <w:pPr>
        <w:spacing w:line="360" w:lineRule="auto"/>
        <w:ind w:left="1440"/>
        <w:jc w:val="both"/>
        <w:rPr>
          <w:lang w:val="en-US"/>
        </w:rPr>
      </w:pPr>
    </w:p>
    <w:p w14:paraId="3CF43376" w14:textId="77777777" w:rsidR="00376B22" w:rsidRPr="00C46A3E" w:rsidRDefault="00376B22">
      <w:pPr>
        <w:spacing w:line="360" w:lineRule="auto"/>
        <w:jc w:val="both"/>
        <w:rPr>
          <w:lang w:val="en-US"/>
        </w:rPr>
      </w:pPr>
    </w:p>
    <w:p w14:paraId="3CF4337B" w14:textId="0ADB38C7" w:rsidR="00376B22" w:rsidRPr="00C46A3E" w:rsidRDefault="00971FD0" w:rsidP="00971FD0">
      <w:pPr>
        <w:spacing w:line="360" w:lineRule="auto"/>
        <w:jc w:val="both"/>
        <w:rPr>
          <w:lang w:val="en-US"/>
        </w:rPr>
      </w:pPr>
      <w:r w:rsidRPr="00C46A3E">
        <w:rPr>
          <w:b/>
          <w:bCs/>
          <w:lang w:val="en-US"/>
        </w:rPr>
        <w:t>Data exclusion</w:t>
      </w:r>
      <w:r w:rsidRPr="00C46A3E">
        <w:rPr>
          <w:lang w:val="en-US"/>
        </w:rPr>
        <w:t xml:space="preserve">: </w:t>
      </w:r>
      <w:r w:rsidRPr="00C46A3E">
        <w:rPr>
          <w:color w:val="E36C0A" w:themeColor="accent6" w:themeShade="BF"/>
          <w:lang w:val="en-US"/>
        </w:rPr>
        <w:t>We will exclude data points that are faster than 100ms and longer than 3500ms.</w:t>
      </w:r>
    </w:p>
    <w:p w14:paraId="3CF4337C" w14:textId="77777777" w:rsidR="00376B22" w:rsidRPr="00C46A3E" w:rsidRDefault="00376B22">
      <w:pPr>
        <w:spacing w:line="360" w:lineRule="auto"/>
        <w:ind w:left="1440"/>
        <w:jc w:val="both"/>
        <w:rPr>
          <w:lang w:val="en-US"/>
        </w:rPr>
      </w:pPr>
    </w:p>
    <w:p w14:paraId="3CF43381" w14:textId="17AAEA0A" w:rsidR="00376B22" w:rsidRPr="00C46A3E" w:rsidRDefault="00971FD0">
      <w:pPr>
        <w:spacing w:line="360" w:lineRule="auto"/>
        <w:jc w:val="both"/>
        <w:rPr>
          <w:color w:val="E36C0A" w:themeColor="accent6" w:themeShade="BF"/>
          <w:lang w:val="en-US"/>
        </w:rPr>
      </w:pPr>
      <w:r w:rsidRPr="00C46A3E">
        <w:rPr>
          <w:b/>
          <w:bCs/>
          <w:lang w:val="en-US"/>
        </w:rPr>
        <w:t>Missing data</w:t>
      </w:r>
      <w:r w:rsidRPr="00C46A3E">
        <w:rPr>
          <w:lang w:val="en-US"/>
        </w:rPr>
        <w:t xml:space="preserve">: </w:t>
      </w:r>
      <w:r w:rsidRPr="00C46A3E">
        <w:rPr>
          <w:color w:val="E36C0A" w:themeColor="accent6" w:themeShade="BF"/>
          <w:lang w:val="en-US"/>
        </w:rPr>
        <w:t>Should a data set not be recorded completely or data points be missing, we will use all the data available from that participant.</w:t>
      </w:r>
    </w:p>
    <w:p w14:paraId="3CF43382" w14:textId="77777777" w:rsidR="00376B22" w:rsidRPr="00C46A3E" w:rsidRDefault="00376B22">
      <w:pPr>
        <w:spacing w:line="360" w:lineRule="auto"/>
        <w:jc w:val="both"/>
        <w:rPr>
          <w:b/>
          <w:bCs/>
          <w:lang w:val="en-US"/>
        </w:rPr>
      </w:pPr>
    </w:p>
    <w:p w14:paraId="3CF43383" w14:textId="7C6985CF" w:rsidR="00376B22" w:rsidRPr="00C46A3E" w:rsidRDefault="00971FD0">
      <w:pPr>
        <w:spacing w:line="360" w:lineRule="auto"/>
        <w:jc w:val="both"/>
        <w:rPr>
          <w:bCs/>
          <w:lang w:val="en-US"/>
        </w:rPr>
      </w:pPr>
      <w:r w:rsidRPr="00C46A3E">
        <w:rPr>
          <w:b/>
          <w:bCs/>
          <w:lang w:val="en-US"/>
        </w:rPr>
        <w:t xml:space="preserve">Exploratory analysis: </w:t>
      </w:r>
      <w:r w:rsidRPr="00C46A3E">
        <w:rPr>
          <w:bCs/>
          <w:lang w:val="en-US"/>
        </w:rPr>
        <w:t>We further plan to look for relationships between the language the participants stated as their main language and the results of the identification part. (This of course only applies to those in the identification group.)</w:t>
      </w:r>
    </w:p>
    <w:p w14:paraId="3CF43385" w14:textId="77777777" w:rsidR="00376B22" w:rsidRPr="00C46A3E" w:rsidRDefault="00971FD0">
      <w:pPr>
        <w:pStyle w:val="berschrift3"/>
        <w:spacing w:line="360" w:lineRule="auto"/>
        <w:jc w:val="both"/>
        <w:rPr>
          <w:color w:val="auto"/>
          <w:lang w:val="en-US"/>
        </w:rPr>
      </w:pPr>
      <w:bookmarkStart w:id="4" w:name="_6wujw18ggcuz"/>
      <w:bookmarkEnd w:id="4"/>
      <w:r w:rsidRPr="00C46A3E">
        <w:rPr>
          <w:color w:val="auto"/>
          <w:lang w:val="en-US"/>
        </w:rPr>
        <w:t>Other</w:t>
      </w:r>
    </w:p>
    <w:p w14:paraId="3CF43386" w14:textId="77777777" w:rsidR="00376B22" w:rsidRPr="00C46A3E" w:rsidRDefault="00971FD0">
      <w:pPr>
        <w:spacing w:line="360" w:lineRule="auto"/>
        <w:jc w:val="both"/>
        <w:rPr>
          <w:lang w:val="en-US"/>
        </w:rPr>
      </w:pPr>
      <w:r w:rsidRPr="00C46A3E">
        <w:rPr>
          <w:lang w:val="en-US"/>
        </w:rPr>
        <w:t>This study is a replication of Experiment 1 in “Perception and identification of random events” by Zhao and Hahn (2014) (</w:t>
      </w:r>
      <w:hyperlink r:id="rId7" w:tgtFrame="_blank">
        <w:r w:rsidRPr="00C46A3E">
          <w:rPr>
            <w:rStyle w:val="Internetverknpfung"/>
            <w:color w:val="2C72B7"/>
            <w:sz w:val="21"/>
            <w:szCs w:val="21"/>
            <w:shd w:val="clear" w:color="auto" w:fill="FFFFFF"/>
            <w:lang w:val="en-US"/>
          </w:rPr>
          <w:t>https://doi.org/10.1037/a0036816</w:t>
        </w:r>
      </w:hyperlink>
      <w:r w:rsidRPr="00C46A3E">
        <w:rPr>
          <w:lang w:val="en-US"/>
        </w:rPr>
        <w:t>). Changes we made to their experimental design and analysis are either stated here or in our ‘Experimental design’.</w:t>
      </w:r>
    </w:p>
    <w:p w14:paraId="3CF43387" w14:textId="77777777" w:rsidR="00376B22" w:rsidRPr="00C46A3E" w:rsidRDefault="00971FD0">
      <w:pPr>
        <w:spacing w:line="360" w:lineRule="auto"/>
        <w:jc w:val="both"/>
        <w:rPr>
          <w:bCs/>
          <w:lang w:val="en-US"/>
        </w:rPr>
      </w:pPr>
      <w:r w:rsidRPr="00C46A3E">
        <w:rPr>
          <w:bCs/>
          <w:lang w:val="en-US"/>
        </w:rPr>
        <w:t xml:space="preserve"> </w:t>
      </w:r>
    </w:p>
    <w:sectPr w:rsidR="00376B22" w:rsidRPr="00C46A3E">
      <w:headerReference w:type="default" r:id="rId8"/>
      <w:footerReference w:type="default" r:id="rId9"/>
      <w:pgSz w:w="11906" w:h="16838"/>
      <w:pgMar w:top="1417" w:right="1417" w:bottom="1134" w:left="1417" w:header="720" w:footer="72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3390" w14:textId="77777777" w:rsidR="00CE1825" w:rsidRDefault="00971FD0">
      <w:pPr>
        <w:spacing w:line="240" w:lineRule="auto"/>
      </w:pPr>
      <w:r>
        <w:separator/>
      </w:r>
    </w:p>
  </w:endnote>
  <w:endnote w:type="continuationSeparator" w:id="0">
    <w:p w14:paraId="3CF43392" w14:textId="77777777" w:rsidR="00CE1825" w:rsidRDefault="00971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539600"/>
      <w:docPartObj>
        <w:docPartGallery w:val="Page Numbers (Bottom of Page)"/>
        <w:docPartUnique/>
      </w:docPartObj>
    </w:sdtPr>
    <w:sdtEndPr/>
    <w:sdtContent>
      <w:p w14:paraId="3CF4338A" w14:textId="77777777" w:rsidR="00376B22" w:rsidRDefault="00971FD0">
        <w:pPr>
          <w:pStyle w:val="Fuzeile"/>
          <w:jc w:val="center"/>
        </w:pPr>
        <w:r>
          <w:fldChar w:fldCharType="begin"/>
        </w:r>
        <w:r>
          <w:instrText>PAGE</w:instrText>
        </w:r>
        <w:r>
          <w:fldChar w:fldCharType="separate"/>
        </w:r>
        <w:r>
          <w:t>8</w:t>
        </w:r>
        <w:r>
          <w:fldChar w:fldCharType="end"/>
        </w:r>
      </w:p>
    </w:sdtContent>
  </w:sdt>
  <w:p w14:paraId="3CF4338B" w14:textId="77777777" w:rsidR="00376B22" w:rsidRDefault="00376B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338C" w14:textId="77777777" w:rsidR="00CE1825" w:rsidRDefault="00971FD0">
      <w:pPr>
        <w:spacing w:line="240" w:lineRule="auto"/>
      </w:pPr>
      <w:r>
        <w:separator/>
      </w:r>
    </w:p>
  </w:footnote>
  <w:footnote w:type="continuationSeparator" w:id="0">
    <w:p w14:paraId="3CF4338E" w14:textId="77777777" w:rsidR="00CE1825" w:rsidRDefault="00971F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3388" w14:textId="77777777" w:rsidR="00376B22" w:rsidRDefault="00376B22">
    <w:pPr>
      <w:pStyle w:val="Kopfzeile"/>
    </w:pPr>
  </w:p>
  <w:p w14:paraId="3CF43389" w14:textId="77777777" w:rsidR="00376B22" w:rsidRDefault="00376B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BFC"/>
    <w:multiLevelType w:val="multilevel"/>
    <w:tmpl w:val="E3A0FBC8"/>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5225AF3"/>
    <w:multiLevelType w:val="multilevel"/>
    <w:tmpl w:val="D674A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5838D9"/>
    <w:multiLevelType w:val="multilevel"/>
    <w:tmpl w:val="514C5D34"/>
    <w:lvl w:ilvl="0">
      <w:start w:val="1"/>
      <w:numFmt w:val="decimal"/>
      <w:lvlText w:val="%1."/>
      <w:lvlJc w:val="right"/>
      <w:pPr>
        <w:tabs>
          <w:tab w:val="num" w:pos="0"/>
        </w:tabs>
        <w:ind w:left="720" w:hanging="360"/>
      </w:pPr>
      <w:rPr>
        <w:rFonts w:ascii="Arial" w:eastAsia="Arial" w:hAnsi="Arial" w:cs="Arial"/>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B22"/>
    <w:rsid w:val="00376B22"/>
    <w:rsid w:val="004862E4"/>
    <w:rsid w:val="00506DC7"/>
    <w:rsid w:val="009337F8"/>
    <w:rsid w:val="00971FD0"/>
    <w:rsid w:val="00C46A3E"/>
    <w:rsid w:val="00CE1825"/>
    <w:rsid w:val="00E02838"/>
    <w:rsid w:val="00E27D28"/>
    <w:rsid w:val="00EC195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331F"/>
  <w15:docId w15:val="{49F45CCE-34CE-4A9D-906D-D5D98DBB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DA70EE"/>
  </w:style>
  <w:style w:type="character" w:customStyle="1" w:styleId="FuzeileZchn">
    <w:name w:val="Fußzeile Zchn"/>
    <w:basedOn w:val="Absatz-Standardschriftart"/>
    <w:link w:val="Fuzeile"/>
    <w:uiPriority w:val="99"/>
    <w:qFormat/>
    <w:rsid w:val="00DA70EE"/>
  </w:style>
  <w:style w:type="character" w:customStyle="1" w:styleId="Betont">
    <w:name w:val="Betont"/>
    <w:basedOn w:val="Absatz-Standardschriftart"/>
    <w:uiPriority w:val="20"/>
    <w:qFormat/>
    <w:rsid w:val="00E95CEF"/>
    <w:rPr>
      <w:i/>
      <w:iCs/>
    </w:rPr>
  </w:style>
  <w:style w:type="character" w:customStyle="1" w:styleId="Internetverknpfung">
    <w:name w:val="Internetverknüpfung"/>
    <w:basedOn w:val="Absatz-Standardschriftart"/>
    <w:uiPriority w:val="99"/>
    <w:semiHidden/>
    <w:unhideWhenUsed/>
    <w:rsid w:val="00E95CEF"/>
    <w:rPr>
      <w:color w:val="0000FF"/>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paragraph" w:styleId="Listenabsatz">
    <w:name w:val="List Paragraph"/>
    <w:basedOn w:val="Standard"/>
    <w:uiPriority w:val="34"/>
    <w:qFormat/>
    <w:rsid w:val="00CD3A13"/>
    <w:pPr>
      <w:ind w:left="720"/>
      <w:contextualSpacing/>
    </w:pPr>
  </w:style>
  <w:style w:type="paragraph" w:styleId="StandardWeb">
    <w:name w:val="Normal (Web)"/>
    <w:basedOn w:val="Standard"/>
    <w:uiPriority w:val="99"/>
    <w:semiHidden/>
    <w:unhideWhenUsed/>
    <w:qFormat/>
    <w:rsid w:val="00D42ED4"/>
    <w:pPr>
      <w:spacing w:beforeAutospacing="1" w:afterAutospacing="1" w:line="240" w:lineRule="auto"/>
    </w:pPr>
    <w:rPr>
      <w:rFonts w:ascii="Times New Roman" w:eastAsia="Times New Roman" w:hAnsi="Times New Roman" w:cs="Times New Roman"/>
      <w:sz w:val="24"/>
      <w:szCs w:val="24"/>
      <w:lang w:val="de-DE"/>
    </w:rPr>
  </w:style>
  <w:style w:type="table" w:customStyle="1" w:styleId="TableNormal">
    <w:name w:val="Table Normal"/>
    <w:tblPr>
      <w:tblCellMar>
        <w:top w:w="0" w:type="dxa"/>
        <w:left w:w="0" w:type="dxa"/>
        <w:bottom w:w="0" w:type="dxa"/>
        <w:right w:w="0" w:type="dxa"/>
      </w:tblCellMar>
    </w:tblPr>
  </w:style>
  <w:style w:type="character" w:styleId="HTMLBeispiel">
    <w:name w:val="HTML Sample"/>
    <w:basedOn w:val="Absatz-Standardschriftart"/>
    <w:uiPriority w:val="99"/>
    <w:semiHidden/>
    <w:unhideWhenUsed/>
    <w:rsid w:val="00E0283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1016</Words>
  <Characters>6402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Cosima Oprotkowitz</cp:lastModifiedBy>
  <cp:revision>33</cp:revision>
  <dcterms:created xsi:type="dcterms:W3CDTF">2021-07-13T11:40:00Z</dcterms:created>
  <dcterms:modified xsi:type="dcterms:W3CDTF">2021-07-30T13:24:00Z</dcterms:modified>
  <dc:language>de-DE</dc:language>
</cp:coreProperties>
</file>