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3"/>
        <w:spacing w:lineRule="auto" w:line="360" w:before="320" w:after="80"/>
        <w:jc w:val="both"/>
        <w:rPr>
          <w:color w:val="C00000"/>
          <w:sz w:val="24"/>
          <w:szCs w:val="24"/>
          <w:lang w:val="de-DE"/>
        </w:rPr>
      </w:pPr>
      <w:r>
        <w:rPr>
          <w:color w:val="C00000"/>
          <w:sz w:val="24"/>
          <w:szCs w:val="24"/>
          <w:lang w:val="de-DE"/>
        </w:rPr>
        <w:t>Alles in orange sind Dinge, die noch fehlen oder Formulierungen, mit denen ich nicht ganz zufrieden bin. Kursiv sind die Teile die noch aus der Vorlage stammen.</w:t>
      </w:r>
    </w:p>
    <w:p>
      <w:pPr>
        <w:pStyle w:val="Normal"/>
        <w:spacing w:lineRule="auto" w:line="360"/>
        <w:jc w:val="both"/>
        <w:rPr>
          <w:color w:val="55308D"/>
        </w:rPr>
      </w:pPr>
      <w:r>
        <w:rPr>
          <w:color w:val="55308D"/>
        </w:rPr>
        <w:t>In lila geschreibenes haben wir „geändert“ oder hinzugefügt</w:t>
      </w:r>
    </w:p>
    <w:p>
      <w:pPr>
        <w:pStyle w:val="Berschrift3"/>
        <w:spacing w:lineRule="auto" w:line="360"/>
        <w:jc w:val="both"/>
        <w:rPr>
          <w:color w:val="auto"/>
          <w:lang w:val="en-GB"/>
        </w:rPr>
      </w:pPr>
      <w:r>
        <w:rPr>
          <w:color w:val="auto"/>
          <w:lang w:val="en-GB"/>
        </w:rPr>
        <w:t>Study Information</w:t>
      </w:r>
    </w:p>
    <w:p>
      <w:pPr>
        <w:pStyle w:val="Berschrift3"/>
        <w:spacing w:lineRule="auto" w:line="360"/>
        <w:jc w:val="both"/>
        <w:rPr>
          <w:color w:val="auto"/>
          <w:sz w:val="22"/>
          <w:szCs w:val="22"/>
          <w:lang w:val="en-GB"/>
        </w:rPr>
      </w:pPr>
      <w:r>
        <w:rPr>
          <w:b/>
          <w:bCs/>
          <w:color w:val="auto"/>
          <w:sz w:val="22"/>
          <w:szCs w:val="22"/>
          <w:lang w:val="en-GB"/>
        </w:rPr>
        <w:t>Title:</w:t>
      </w:r>
      <w:r>
        <w:rPr>
          <w:color w:val="auto"/>
          <w:sz w:val="22"/>
          <w:szCs w:val="22"/>
          <w:lang w:val="en-GB"/>
        </w:rPr>
        <w:t xml:space="preserve"> Perception and Identification of Randomness</w:t>
      </w:r>
    </w:p>
    <w:p>
      <w:pPr>
        <w:pStyle w:val="Normal"/>
        <w:spacing w:lineRule="auto" w:line="360"/>
        <w:jc w:val="both"/>
        <w:rPr>
          <w:lang w:val="en-GB"/>
        </w:rPr>
      </w:pPr>
      <w:r>
        <w:rPr>
          <w:lang w:val="en-GB"/>
        </w:rPr>
      </w:r>
    </w:p>
    <w:p>
      <w:pPr>
        <w:pStyle w:val="Normal"/>
        <w:spacing w:lineRule="auto" w:line="360"/>
        <w:jc w:val="both"/>
        <w:rPr>
          <w:lang w:val="de-DE"/>
        </w:rPr>
      </w:pPr>
      <w:r>
        <w:rPr>
          <w:b/>
          <w:bCs/>
          <w:lang w:val="de-DE"/>
        </w:rPr>
        <w:t>Authors:</w:t>
      </w:r>
      <w:r>
        <w:rPr>
          <w:lang w:val="de-DE"/>
        </w:rPr>
        <w:t xml:space="preserve"> Linus kleine Kruthaup, Cosima Oprotkowitz, Mara Rehmer, Katharina Trant</w:t>
      </w:r>
    </w:p>
    <w:p>
      <w:pPr>
        <w:pStyle w:val="Normal"/>
        <w:spacing w:lineRule="auto" w:line="360"/>
        <w:jc w:val="both"/>
        <w:rPr>
          <w:lang w:val="de-DE"/>
        </w:rPr>
      </w:pPr>
      <w:r>
        <w:rPr>
          <w:lang w:val="de-DE"/>
        </w:rPr>
      </w:r>
    </w:p>
    <w:p>
      <w:pPr>
        <w:pStyle w:val="Normal"/>
        <w:spacing w:lineRule="auto" w:line="360"/>
        <w:jc w:val="both"/>
        <w:rPr>
          <w:b/>
          <w:b/>
          <w:bCs/>
          <w:lang w:val="en-GB"/>
        </w:rPr>
      </w:pPr>
      <w:r>
        <w:rPr>
          <w:b/>
          <w:bCs/>
          <w:lang w:val="en-GB"/>
        </w:rPr>
        <w:t xml:space="preserve">Description: </w:t>
      </w:r>
      <w:r>
        <w:rPr>
          <w:lang w:val="en-GB"/>
        </w:rPr>
        <w:t xml:space="preserve">Perception of randomness, the ability to perceive and discriminate structured versus unstructured events, is an important ability for survival and involved in many day-to-day activities and thus also important to study. </w:t>
      </w:r>
    </w:p>
    <w:p>
      <w:pPr>
        <w:pStyle w:val="Normal"/>
        <w:spacing w:lineRule="auto" w:line="360"/>
        <w:jc w:val="both"/>
        <w:rPr>
          <w:lang w:val="en-GB"/>
        </w:rPr>
      </w:pPr>
      <w:r>
        <w:rPr>
          <w:lang w:val="en-GB"/>
        </w:rPr>
        <w:t xml:space="preserve">In this replication study, discrimination and identification of random versus non-random stimuli are tested between-participants in two experimental groups. Additionally, we are looking into a possible effect of </w:t>
      </w:r>
      <w:r>
        <w:rPr>
          <w:color w:val="E36C0A" w:themeColor="accent6" w:themeShade="bf"/>
          <w:lang w:val="en-GB"/>
        </w:rPr>
        <w:t xml:space="preserve">language on the identification </w:t>
      </w:r>
      <w:r>
        <w:rPr>
          <w:lang w:val="en-GB"/>
        </w:rPr>
        <w:t xml:space="preserve">of randomness, as the experiment is conducted </w:t>
      </w:r>
      <w:r>
        <w:rPr>
          <w:color w:val="E36C0A" w:themeColor="accent6" w:themeShade="bf"/>
          <w:lang w:val="en-GB"/>
        </w:rPr>
        <w:t>in German and in English.</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b/>
          <w:i/>
          <w:iCs/>
          <w:lang w:val="en-GB"/>
        </w:rPr>
        <w:t>Example</w:t>
      </w:r>
      <w:r>
        <w:rPr>
          <w:i/>
          <w:iCs/>
          <w:lang w:val="en-GB"/>
        </w:rP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pPr>
        <w:pStyle w:val="Normal"/>
        <w:numPr>
          <w:ilvl w:val="1"/>
          <w:numId w:val="1"/>
        </w:numPr>
        <w:spacing w:lineRule="auto" w:line="360"/>
        <w:jc w:val="both"/>
        <w:rPr>
          <w:i/>
          <w:i/>
          <w:iCs/>
          <w:lang w:val="en-GB"/>
        </w:rPr>
      </w:pPr>
      <w:r>
        <w:rPr>
          <w:b/>
          <w:i/>
          <w:iCs/>
          <w:lang w:val="en-GB"/>
        </w:rPr>
        <w:t>More info</w:t>
      </w:r>
      <w:r>
        <w:rPr>
          <w:i/>
          <w:iCs/>
          <w:lang w:val="en-GB"/>
        </w:rPr>
        <w:t>: The description should be no longer than the length of an abstract. It can give some context for the proposed study, but great detail is not needed here for your preregistration.</w:t>
      </w:r>
    </w:p>
    <w:p>
      <w:pPr>
        <w:pStyle w:val="Normal"/>
        <w:spacing w:lineRule="auto" w:line="360"/>
        <w:ind w:left="1440" w:hanging="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Hypothesis: “</w:t>
      </w:r>
      <w:r>
        <w:rPr>
          <w:lang w:val="en-GB"/>
        </w:rPr>
        <w:t>The probability of correctly identifying stimuli from R [random sources] and N [non-random sources] coincides with the ease of distinguishing between the two sources.” (Zhao &amp; Hahn, 2014)</w:t>
      </w:r>
    </w:p>
    <w:p>
      <w:pPr>
        <w:pStyle w:val="Normal"/>
        <w:spacing w:lineRule="auto" w:line="360"/>
        <w:jc w:val="both"/>
        <w:rPr>
          <w:color w:val="E36C0A" w:themeColor="accent6" w:themeShade="bf"/>
          <w:lang w:val="en-GB"/>
        </w:rPr>
      </w:pPr>
      <w:r>
        <w:rPr>
          <w:color w:val="E36C0A" w:themeColor="accent6" w:themeShade="bf"/>
          <w:lang w:val="en-GB"/>
        </w:rPr>
        <w:t>In other words, the hypothesis is that a positive correlation between correct identification and correct discrimination exists.</w:t>
      </w:r>
    </w:p>
    <w:p>
      <w:pPr>
        <w:pStyle w:val="Normal"/>
        <w:spacing w:lineRule="auto" w:line="360"/>
        <w:jc w:val="both"/>
        <w:rPr>
          <w:lang w:val="en-GB"/>
        </w:rPr>
      </w:pPr>
      <w:r>
        <w:rPr>
          <w:lang w:val="en-GB"/>
        </w:rPr>
      </w:r>
    </w:p>
    <w:p>
      <w:pPr>
        <w:pStyle w:val="Berschrift3"/>
        <w:spacing w:lineRule="auto" w:line="360"/>
        <w:jc w:val="both"/>
        <w:rPr>
          <w:color w:val="auto"/>
          <w:lang w:val="en-GB"/>
        </w:rPr>
      </w:pPr>
      <w:bookmarkStart w:id="0" w:name="_4mzf79vx2q6j"/>
      <w:bookmarkEnd w:id="0"/>
      <w:r>
        <w:rPr>
          <w:color w:val="auto"/>
          <w:lang w:val="en-GB"/>
        </w:rPr>
        <w:t>Design Plan</w:t>
      </w:r>
    </w:p>
    <w:p>
      <w:pPr>
        <w:pStyle w:val="Normal"/>
        <w:spacing w:lineRule="auto" w:line="360"/>
        <w:jc w:val="both"/>
        <w:rPr>
          <w:lang w:val="en-GB"/>
        </w:rPr>
      </w:pPr>
      <w:r>
        <w:rPr>
          <w:b/>
          <w:bCs/>
          <w:lang w:val="en-GB"/>
        </w:rPr>
        <w:t xml:space="preserve">Study type: </w:t>
      </w:r>
      <w:r>
        <w:rPr>
          <w:lang w:val="en-GB"/>
        </w:rPr>
        <w:t>Experiment</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Blinding</w:t>
      </w:r>
      <w:r>
        <w:rPr>
          <w:lang w:val="en-GB"/>
        </w:rPr>
        <w:t>: The participants are not informed that there are two different experimental groups and each participant is only assigned to one group.</w:t>
      </w:r>
      <w:r>
        <w:rPr>
          <w:color w:val="E36C0A" w:themeColor="accent6" w:themeShade="bf"/>
          <w:lang w:val="en-GB"/>
        </w:rPr>
        <w:t xml:space="preserve"> </w:t>
      </w:r>
      <w:r>
        <w:rPr>
          <w:lang w:val="en-GB"/>
        </w:rPr>
        <w:t>The experiment will be conducted via the internet, so no direct contact between experimenters and participants will take place.</w:t>
      </w:r>
    </w:p>
    <w:p>
      <w:pPr>
        <w:pStyle w:val="Normal"/>
        <w:spacing w:lineRule="auto" w:line="360"/>
        <w:jc w:val="both"/>
        <w:rPr>
          <w:lang w:val="en-GB"/>
        </w:rPr>
      </w:pPr>
      <w:r>
        <w:rPr>
          <w:lang w:val="en-GB"/>
        </w:rPr>
      </w:r>
    </w:p>
    <w:p>
      <w:pPr>
        <w:pStyle w:val="Normal"/>
        <w:spacing w:lineRule="auto" w:line="360"/>
        <w:jc w:val="both"/>
        <w:rPr>
          <w:color w:val="E36C0A" w:themeColor="accent6" w:themeShade="bf"/>
          <w:lang w:val="en-GB"/>
        </w:rPr>
      </w:pPr>
      <w:r>
        <w:rPr>
          <w:b/>
          <w:bCs/>
          <w:lang w:val="en-GB"/>
        </w:rPr>
        <w:t>Study design</w:t>
      </w:r>
      <w:r>
        <w:rPr>
          <w:lang w:val="en-GB"/>
        </w:rPr>
        <w:t xml:space="preserve">: The experiment is between-participants and has two experimental groups, so each participant only provides data for one experimental group. It is designed with </w:t>
      </w:r>
      <w:r>
        <w:rPr>
          <w:color w:val="E36C0A" w:themeColor="accent6" w:themeShade="bf"/>
          <w:lang w:val="en-GB"/>
        </w:rPr>
        <w:t>factors …</w:t>
      </w:r>
    </w:p>
    <w:p>
      <w:pPr>
        <w:pStyle w:val="Normal"/>
        <w:spacing w:lineRule="auto" w:line="360"/>
        <w:jc w:val="both"/>
        <w:rPr>
          <w:lang w:val="en-GB"/>
        </w:rPr>
      </w:pPr>
      <w:r>
        <w:rPr>
          <w:lang w:val="en-GB"/>
        </w:rPr>
        <w:t>A more detailed description can be found in the corresponding</w:t>
      </w:r>
      <w:r>
        <w:rPr>
          <w:color w:val="E36C0A" w:themeColor="accent6" w:themeShade="bf"/>
          <w:lang w:val="en-GB"/>
        </w:rPr>
        <w:t xml:space="preserve"> </w:t>
      </w:r>
      <w:r>
        <w:rPr>
          <w:lang w:val="en-GB"/>
        </w:rPr>
        <w:t>Experimental Design plan.</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i/>
          <w:iCs/>
          <w:lang w:val="en-GB"/>
        </w:rPr>
        <w:t xml:space="preserve">Describe your study design. Examples include two-group, factorial, randomized block, and repeated measures. Is it a between (unpaired), within-subject (paired), or mixed design? Describe any counterbalancing required. </w:t>
      </w:r>
    </w:p>
    <w:p>
      <w:pPr>
        <w:pStyle w:val="Normal"/>
        <w:numPr>
          <w:ilvl w:val="1"/>
          <w:numId w:val="1"/>
        </w:numPr>
        <w:spacing w:lineRule="auto" w:line="360"/>
        <w:jc w:val="both"/>
        <w:rPr>
          <w:i/>
          <w:i/>
          <w:iCs/>
          <w:lang w:val="en-GB"/>
        </w:rPr>
      </w:pPr>
      <w:r>
        <w:rPr>
          <w:i/>
          <w:iCs/>
          <w:lang w:val="en-GB"/>
        </w:rPr>
        <w:t>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pPr>
        <w:pStyle w:val="Normal"/>
        <w:spacing w:lineRule="auto" w:line="360"/>
        <w:ind w:left="1440" w:hanging="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color w:val="E36C0A" w:themeColor="accent6" w:themeShade="bf"/>
          <w:lang w:val="en-GB"/>
        </w:rPr>
      </w:pPr>
      <w:r>
        <w:rPr>
          <w:b/>
          <w:bCs/>
          <w:lang w:val="en-GB"/>
        </w:rPr>
        <w:t>Randomization:</w:t>
      </w:r>
      <w:r>
        <w:rPr>
          <w:lang w:val="en-GB"/>
        </w:rPr>
        <w:t xml:space="preserve"> </w:t>
      </w:r>
      <w:r>
        <w:rPr>
          <w:color w:val="E36C0A" w:themeColor="accent6" w:themeShade="bf"/>
          <w:lang w:val="en-GB"/>
        </w:rPr>
        <w:t xml:space="preserve">The participants are randomly assigned to either the discrimination or the identification group by </w:t>
      </w:r>
      <w:r>
        <w:rPr>
          <w:color w:val="55308D" w:themeShade="bf"/>
          <w:lang w:val="en-GB"/>
        </w:rPr>
        <w:t>a coin-flip generator</w:t>
      </w:r>
    </w:p>
    <w:p>
      <w:pPr>
        <w:pStyle w:val="Berschrift3"/>
        <w:spacing w:lineRule="auto" w:line="360"/>
        <w:jc w:val="both"/>
        <w:rPr>
          <w:color w:val="auto"/>
          <w:lang w:val="en-GB"/>
        </w:rPr>
      </w:pPr>
      <w:bookmarkStart w:id="1" w:name="_hu8o0vkz41nk"/>
      <w:bookmarkEnd w:id="1"/>
      <w:r>
        <w:rPr>
          <w:color w:val="auto"/>
          <w:lang w:val="en-GB"/>
        </w:rPr>
        <w:t>Sampling Plan</w:t>
      </w:r>
    </w:p>
    <w:p>
      <w:pPr>
        <w:pStyle w:val="Normal"/>
        <w:spacing w:lineRule="auto" w:line="360"/>
        <w:jc w:val="both"/>
        <w:rPr>
          <w:lang w:val="en-GB"/>
        </w:rPr>
      </w:pPr>
      <w:r>
        <w:rPr>
          <w:b/>
          <w:bCs/>
          <w:lang w:val="en-GB"/>
        </w:rPr>
        <w:t>Existing data:</w:t>
      </w:r>
      <w:r>
        <w:rPr>
          <w:lang w:val="en-GB"/>
        </w:rPr>
        <w:t xml:space="preserve"> As of the date of the submission of this preregistration, the data have not yet been collected.</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 xml:space="preserve">Data collection procedures: </w:t>
      </w:r>
      <w:r>
        <w:rPr>
          <w:lang w:val="en-GB"/>
        </w:rPr>
        <w:t>Participants will be drafted through social media and direct messages (e-mails and text messages). Participation is voluntary and will not be compensated. After sending out the invitations, we will close the data collection at the 12</w:t>
      </w:r>
      <w:r>
        <w:rPr>
          <w:vertAlign w:val="superscript"/>
          <w:lang w:val="en-GB"/>
        </w:rPr>
        <w:t>th</w:t>
      </w:r>
      <w:r>
        <w:rPr>
          <w:lang w:val="en-GB"/>
        </w:rPr>
        <w:t xml:space="preserve"> of August, which is </w:t>
      </w:r>
      <w:r>
        <w:rPr>
          <w:color w:val="E36C0A" w:themeColor="accent6" w:themeShade="bf"/>
          <w:lang w:val="en-GB"/>
        </w:rPr>
        <w:t>X</w:t>
      </w:r>
      <w:r>
        <w:rPr>
          <w:lang w:val="en-GB"/>
        </w:rPr>
        <w:t xml:space="preserve"> days after sending out the invitation. Participants are only eligible if they are at least 18 years old and, although this may seem redundant, if they have full or corrected vision. A participant is only allowed to participate once.</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 xml:space="preserve">Sample size: </w:t>
      </w:r>
      <w:r>
        <w:rPr>
          <w:lang w:val="en-GB"/>
        </w:rPr>
        <w:t>We will try to recruit as many participants as possible.</w:t>
        <w:tab/>
        <w:t xml:space="preserve"> </w:t>
      </w:r>
      <w:r>
        <w:rPr>
          <w:color w:val="E36C0A" w:themeColor="accent6" w:themeShade="bf"/>
          <w:lang w:val="en-GB"/>
        </w:rPr>
        <w:t>Expectations/Minimum/Target?</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Sample size rationale:</w:t>
      </w:r>
      <w:r>
        <w:rPr>
          <w:lang w:val="en-GB"/>
        </w:rPr>
        <w:t xml:space="preserve"> Since time is critical due to a deadline, our pool of reachable participants is limited and we do not offer any compensation for participation, we cannot state a minimum number of participants.</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i/>
          <w:iCs/>
          <w:lang w:val="en-GB"/>
        </w:rPr>
        <w:t xml:space="preserve">This could include a </w:t>
      </w:r>
      <w:r>
        <w:rPr>
          <w:i/>
          <w:iCs/>
          <w:color w:val="E36C0A" w:themeColor="accent6" w:themeShade="bf"/>
          <w:lang w:val="en-GB"/>
        </w:rPr>
        <w:t xml:space="preserve">power analysis </w:t>
      </w:r>
      <w:r>
        <w:rPr>
          <w:i/>
          <w:iCs/>
          <w:lang w:val="en-GB"/>
        </w:rPr>
        <w:t>or an arbitrary constraint such as time, money, or personnel.</w:t>
      </w:r>
    </w:p>
    <w:p>
      <w:pPr>
        <w:pStyle w:val="Normal"/>
        <w:numPr>
          <w:ilvl w:val="1"/>
          <w:numId w:val="1"/>
        </w:numPr>
        <w:spacing w:lineRule="auto" w:line="360"/>
        <w:jc w:val="both"/>
        <w:rPr>
          <w:i/>
          <w:i/>
          <w:iCs/>
          <w:lang w:val="en-GB"/>
        </w:rPr>
      </w:pPr>
      <w:r>
        <w:rPr>
          <w:b/>
          <w:i/>
          <w:iCs/>
          <w:lang w:val="en-GB"/>
        </w:rPr>
        <w:t>Example</w:t>
      </w:r>
      <w:r>
        <w:rPr>
          <w:i/>
          <w:iCs/>
          <w:lang w:val="en-GB"/>
        </w:rPr>
        <w:t xml:space="preserve">: We used the software program G*Power to conduct a power analysis. Our goal was to obtain .95 power to detect a medium effect size of .25 at the standard .05 alpha error probability. </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Stopping rule:</w:t>
      </w:r>
      <w:r>
        <w:rPr>
          <w:lang w:val="en-GB"/>
        </w:rPr>
        <w:t xml:space="preserve"> We will stop data collection on </w:t>
      </w:r>
      <w:r>
        <w:rPr>
          <w:color w:val="E36C0A" w:themeColor="accent6" w:themeShade="bf"/>
          <w:lang w:val="en-GB"/>
        </w:rPr>
        <w:t xml:space="preserve">time point X of the Xth </w:t>
      </w:r>
      <w:r>
        <w:rPr>
          <w:lang w:val="en-GB"/>
        </w:rPr>
        <w:t>day after sending out the invitations.</w:t>
      </w:r>
    </w:p>
    <w:p>
      <w:pPr>
        <w:pStyle w:val="Berschrift3"/>
        <w:spacing w:lineRule="auto" w:line="360"/>
        <w:jc w:val="both"/>
        <w:rPr>
          <w:color w:val="auto"/>
          <w:lang w:val="en-GB"/>
        </w:rPr>
      </w:pPr>
      <w:bookmarkStart w:id="2" w:name="_pec3rgxfolor"/>
      <w:bookmarkEnd w:id="2"/>
      <w:r>
        <w:rPr>
          <w:color w:val="auto"/>
          <w:lang w:val="en-GB"/>
        </w:rPr>
        <w:t>Variables</w:t>
      </w:r>
    </w:p>
    <w:p>
      <w:pPr>
        <w:pStyle w:val="Normal"/>
        <w:spacing w:lineRule="auto" w:line="360"/>
        <w:jc w:val="both"/>
        <w:rPr>
          <w:i/>
          <w:i/>
          <w:iCs/>
          <w:lang w:val="en-GB"/>
        </w:rPr>
      </w:pPr>
      <w:r>
        <w:rPr>
          <w:i/>
          <w:iCs/>
          <w:lang w:val="en-GB"/>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pPr>
        <w:pStyle w:val="Normal"/>
        <w:spacing w:lineRule="auto" w:line="360"/>
        <w:jc w:val="both"/>
        <w:rPr>
          <w:lang w:val="en-GB"/>
        </w:rPr>
      </w:pPr>
      <w:r>
        <w:rPr>
          <w:lang w:val="en-GB"/>
        </w:rPr>
      </w:r>
    </w:p>
    <w:p>
      <w:pPr>
        <w:pStyle w:val="Normal"/>
        <w:spacing w:lineRule="auto" w:line="360"/>
        <w:jc w:val="both"/>
        <w:rPr>
          <w:color w:val="E36C0A" w:themeColor="accent6" w:themeShade="bf"/>
          <w:lang w:val="en-GB"/>
        </w:rPr>
      </w:pPr>
      <w:r>
        <w:rPr>
          <w:b/>
          <w:bCs/>
          <w:lang w:val="en-GB"/>
        </w:rPr>
        <w:t xml:space="preserve">Manipulated variables: </w:t>
      </w:r>
      <w:r>
        <w:rPr>
          <w:lang w:val="en-GB"/>
        </w:rPr>
        <w:t xml:space="preserve">We manipulate the switch rate, that is the density of randomness, of the given stimuli picture. The switch rate has 51 different levels, each of which is shown ten times per </w:t>
      </w:r>
      <w:r>
        <w:rPr>
          <w:color w:val="E36C0A" w:themeColor="accent6" w:themeShade="bf"/>
          <w:lang w:val="en-GB"/>
        </w:rPr>
        <w:t>participant</w:t>
      </w:r>
      <w:r>
        <w:rPr>
          <w:lang w:val="en-GB"/>
        </w:rPr>
        <w:t xml:space="preserve">. </w:t>
      </w:r>
      <w:r>
        <w:rPr>
          <w:color w:val="E36C0A" w:themeColor="accent6" w:themeShade="bf"/>
          <w:lang w:val="en-GB"/>
        </w:rPr>
        <w:t xml:space="preserve">This switch rate lies between 0 and 1. The closer to 0.5 the switch rate, the more does the colour assignment happen like one would expect from a random source. </w:t>
      </w:r>
      <w:r>
        <w:rPr>
          <w:lang w:val="en-GB"/>
        </w:rPr>
        <w:t>More on this in the ‘Experimental design’.</w:t>
      </w:r>
      <w:r>
        <w:rPr>
          <w:color w:val="E36C0A" w:themeColor="accent6" w:themeShade="bf"/>
          <w:lang w:val="en-GB"/>
        </w:rPr>
        <w:t xml:space="preserve"> </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i/>
          <w:iCs/>
          <w:lang w:val="en-GB"/>
        </w:rPr>
        <w:t xml:space="preserve">Describe all variables you plan to manipulate and the levels or treatment arms of each variable. This is not applicable to any observational study. </w:t>
      </w:r>
    </w:p>
    <w:p>
      <w:pPr>
        <w:pStyle w:val="Normal"/>
        <w:numPr>
          <w:ilvl w:val="1"/>
          <w:numId w:val="1"/>
        </w:numPr>
        <w:spacing w:lineRule="auto" w:line="360"/>
        <w:jc w:val="both"/>
        <w:rPr>
          <w:i/>
          <w:i/>
          <w:iCs/>
          <w:lang w:val="en-GB"/>
        </w:rPr>
      </w:pPr>
      <w:r>
        <w:rPr>
          <w:b/>
          <w:i/>
          <w:iCs/>
          <w:lang w:val="en-GB"/>
        </w:rPr>
        <w:t>Example:</w:t>
      </w:r>
      <w:r>
        <w:rPr>
          <w:i/>
          <w:iCs/>
          <w:lang w:val="en-GB"/>
        </w:rPr>
        <w:t xml:space="preserve"> We manipulated the percentage of sugar by mass added to brownies. The four levels of this categorical variable are: 15%, 20%, 25%, or 40% cane sugar by mass. </w:t>
      </w:r>
    </w:p>
    <w:p>
      <w:pPr>
        <w:pStyle w:val="Normal"/>
        <w:numPr>
          <w:ilvl w:val="1"/>
          <w:numId w:val="1"/>
        </w:numPr>
        <w:spacing w:lineRule="auto" w:line="360"/>
        <w:jc w:val="both"/>
        <w:rPr>
          <w:i/>
          <w:i/>
          <w:iCs/>
          <w:lang w:val="en-GB"/>
        </w:rPr>
      </w:pPr>
      <w:r>
        <w:rPr>
          <w:b/>
          <w:i/>
          <w:iCs/>
          <w:lang w:val="en-GB"/>
        </w:rPr>
        <w:t>More information</w:t>
      </w:r>
      <w:r>
        <w:rPr>
          <w:i/>
          <w:iCs/>
          <w:lang w:val="en-GB"/>
        </w:rP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pPr>
        <w:pStyle w:val="Normal"/>
        <w:spacing w:lineRule="auto" w:line="360"/>
        <w:ind w:left="1440" w:hanging="0"/>
        <w:jc w:val="both"/>
        <w:rPr>
          <w:lang w:val="en-GB"/>
        </w:rPr>
      </w:pPr>
      <w:r>
        <w:rPr>
          <w:lang w:val="en-GB"/>
        </w:rPr>
      </w:r>
    </w:p>
    <w:p>
      <w:pPr>
        <w:pStyle w:val="Normal"/>
        <w:spacing w:lineRule="auto" w:line="360"/>
        <w:ind w:left="720" w:hanging="0"/>
        <w:jc w:val="both"/>
        <w:rPr>
          <w:lang w:val="en-GB"/>
        </w:rPr>
      </w:pPr>
      <w:r>
        <w:rPr>
          <w:lang w:val="en-GB"/>
        </w:rPr>
      </w:r>
    </w:p>
    <w:p>
      <w:pPr>
        <w:pStyle w:val="Normal"/>
        <w:spacing w:lineRule="auto" w:line="360"/>
        <w:jc w:val="both"/>
        <w:rPr>
          <w:color w:val="E36C0A" w:themeColor="accent6" w:themeShade="bf"/>
          <w:lang w:val="en-GB"/>
        </w:rPr>
      </w:pPr>
      <w:r>
        <w:rPr>
          <w:b/>
          <w:bCs/>
          <w:lang w:val="en-GB"/>
        </w:rPr>
        <w:t>Measured variables</w:t>
      </w:r>
      <w:r>
        <w:rPr>
          <w:lang w:val="en-GB"/>
        </w:rPr>
        <w:t xml:space="preserve">: </w:t>
      </w:r>
      <w:r>
        <w:rPr>
          <w:color w:val="E36C0A" w:themeColor="accent6" w:themeShade="bf"/>
          <w:lang w:val="en-GB"/>
        </w:rPr>
        <w:t>We will measure</w:t>
      </w:r>
    </w:p>
    <w:p>
      <w:pPr>
        <w:pStyle w:val="Normal"/>
        <w:spacing w:lineRule="auto" w:line="360"/>
        <w:jc w:val="both"/>
        <w:rPr>
          <w:lang w:val="en-GB"/>
        </w:rPr>
      </w:pPr>
      <w:r>
        <w:rPr>
          <w:lang w:val="en-GB"/>
        </w:rPr>
        <w:t>For each participant in both conditions, the average discrimination and identification accuracy at every switch rate was calculated, then grand means were calculated by averaging across participants. Results are shown in Figure 1b. Overall, as the non-random half of the matrix became more random (i.e., switch rate closer to .5), both discrimination and identification accuracy decreased. The correlation between discrimination and identification accuracy.</w:t>
      </w:r>
    </w:p>
    <w:p>
      <w:pPr>
        <w:pStyle w:val="Normal"/>
        <w:numPr>
          <w:ilvl w:val="1"/>
          <w:numId w:val="1"/>
        </w:numPr>
        <w:spacing w:lineRule="auto" w:line="360"/>
        <w:jc w:val="both"/>
        <w:rPr>
          <w:i/>
          <w:i/>
          <w:iCs/>
          <w:lang w:val="en-GB"/>
        </w:rPr>
      </w:pPr>
      <w:r>
        <w:rPr>
          <w:i/>
          <w:iCs/>
          <w:lang w:val="en-GB"/>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pPr>
        <w:pStyle w:val="Normal"/>
        <w:numPr>
          <w:ilvl w:val="1"/>
          <w:numId w:val="1"/>
        </w:numPr>
        <w:spacing w:lineRule="auto" w:line="360"/>
        <w:jc w:val="both"/>
        <w:rPr>
          <w:i/>
          <w:i/>
          <w:iCs/>
          <w:lang w:val="en-GB"/>
        </w:rPr>
      </w:pPr>
      <w:r>
        <w:rPr>
          <w:b/>
          <w:i/>
          <w:iCs/>
          <w:lang w:val="en-GB"/>
        </w:rPr>
        <w:t>Example</w:t>
      </w:r>
      <w:r>
        <w:rPr>
          <w:i/>
          <w:iCs/>
          <w:lang w:val="en-GB"/>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pPr>
        <w:pStyle w:val="Normal"/>
        <w:spacing w:lineRule="auto" w:line="360"/>
        <w:ind w:left="720" w:hanging="0"/>
        <w:jc w:val="both"/>
        <w:rPr>
          <w:i/>
          <w:i/>
          <w:iCs/>
          <w:lang w:val="en-GB"/>
        </w:rPr>
      </w:pPr>
      <w:r>
        <w:rPr>
          <w:i/>
          <w:iCs/>
          <w:lang w:val="en-GB"/>
        </w:rPr>
      </w:r>
    </w:p>
    <w:p>
      <w:pPr>
        <w:pStyle w:val="Normal"/>
        <w:numPr>
          <w:ilvl w:val="0"/>
          <w:numId w:val="1"/>
        </w:numPr>
        <w:spacing w:lineRule="auto" w:line="360"/>
        <w:jc w:val="both"/>
        <w:rPr>
          <w:i/>
          <w:i/>
          <w:iCs/>
          <w:lang w:val="en-GB"/>
        </w:rPr>
      </w:pPr>
      <w:r>
        <w:rPr>
          <w:i/>
          <w:iCs/>
          <w:lang w:val="en-GB"/>
        </w:rPr>
        <w:t>Indices (optional)</w:t>
      </w:r>
    </w:p>
    <w:p>
      <w:pPr>
        <w:pStyle w:val="Normal"/>
        <w:numPr>
          <w:ilvl w:val="1"/>
          <w:numId w:val="1"/>
        </w:numPr>
        <w:spacing w:lineRule="auto" w:line="360"/>
        <w:jc w:val="both"/>
        <w:rPr>
          <w:i/>
          <w:i/>
          <w:iCs/>
          <w:lang w:val="en-GB"/>
        </w:rPr>
      </w:pPr>
      <w:r>
        <w:rPr>
          <w:i/>
          <w:iCs/>
          <w:lang w:val="en-GB"/>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pPr>
        <w:pStyle w:val="Normal"/>
        <w:numPr>
          <w:ilvl w:val="1"/>
          <w:numId w:val="1"/>
        </w:numPr>
        <w:spacing w:lineRule="auto" w:line="360"/>
        <w:jc w:val="both"/>
        <w:rPr>
          <w:b/>
          <w:b/>
          <w:i/>
          <w:i/>
          <w:iCs/>
          <w:lang w:val="en-GB"/>
        </w:rPr>
      </w:pPr>
      <w:r>
        <w:rPr>
          <w:b/>
          <w:i/>
          <w:iCs/>
          <w:lang w:val="en-GB"/>
        </w:rPr>
        <w:t>Example</w:t>
      </w:r>
      <w:r>
        <w:rPr>
          <w:i/>
          <w:iCs/>
          <w:lang w:val="en-GB"/>
        </w:rPr>
        <w:t xml:space="preserve">: We will take the mean of the two questions above to create a single measure of ‘brownie enjoyment.’ </w:t>
      </w:r>
    </w:p>
    <w:p>
      <w:pPr>
        <w:pStyle w:val="Normal"/>
        <w:numPr>
          <w:ilvl w:val="1"/>
          <w:numId w:val="1"/>
        </w:numPr>
        <w:spacing w:lineRule="auto" w:line="360"/>
        <w:jc w:val="both"/>
        <w:rPr>
          <w:i/>
          <w:i/>
          <w:iCs/>
          <w:lang w:val="en-GB"/>
        </w:rPr>
      </w:pPr>
      <w:r>
        <w:rPr>
          <w:b/>
          <w:i/>
          <w:iCs/>
          <w:lang w:val="en-GB"/>
        </w:rPr>
        <w:t>More information</w:t>
      </w:r>
      <w:r>
        <w:rPr>
          <w:i/>
          <w:iCs/>
          <w:lang w:val="en-GB"/>
        </w:rP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pPr>
        <w:pStyle w:val="Normal"/>
        <w:spacing w:lineRule="auto" w:line="360"/>
        <w:jc w:val="both"/>
        <w:rPr>
          <w:lang w:val="en-GB"/>
        </w:rPr>
      </w:pPr>
      <w:r>
        <w:rPr>
          <w:lang w:val="en-GB"/>
        </w:rPr>
      </w:r>
    </w:p>
    <w:p>
      <w:pPr>
        <w:pStyle w:val="Berschrift3"/>
        <w:spacing w:lineRule="auto" w:line="360"/>
        <w:jc w:val="both"/>
        <w:rPr>
          <w:color w:val="auto"/>
          <w:lang w:val="en-GB"/>
        </w:rPr>
      </w:pPr>
      <w:bookmarkStart w:id="3" w:name="_3mtn7m44krsg"/>
      <w:bookmarkEnd w:id="3"/>
      <w:r>
        <w:rPr>
          <w:color w:val="auto"/>
          <w:lang w:val="en-GB"/>
        </w:rPr>
        <w:t>Analysis Plan</w:t>
      </w:r>
    </w:p>
    <w:p>
      <w:pPr>
        <w:pStyle w:val="Normal"/>
        <w:spacing w:lineRule="auto" w:line="360"/>
        <w:jc w:val="both"/>
        <w:rPr>
          <w:i/>
          <w:i/>
          <w:iCs/>
          <w:lang w:val="en-GB"/>
        </w:rPr>
      </w:pPr>
      <w:r>
        <w:rPr>
          <w:i/>
          <w:iCs/>
          <w:lang w:val="en-GB"/>
        </w:rPr>
      </w:r>
    </w:p>
    <w:p>
      <w:pPr>
        <w:pStyle w:val="Normal"/>
        <w:spacing w:lineRule="auto" w:line="360"/>
        <w:jc w:val="both"/>
        <w:rPr>
          <w:i/>
          <w:i/>
          <w:iCs/>
          <w:lang w:val="en-GB"/>
        </w:rPr>
      </w:pPr>
      <w:r>
        <w:rPr>
          <w:i/>
          <w:iCs/>
          <w:lang w:val="en-GB"/>
        </w:rPr>
        <w:t xml:space="preserve">A confirmatory analysis plan must state up front which variables are </w:t>
      </w:r>
      <w:r>
        <w:rPr>
          <w:i/>
          <w:iCs/>
          <w:color w:val="E36C0A" w:themeColor="accent6" w:themeShade="bf"/>
          <w:lang w:val="en-GB"/>
        </w:rPr>
        <w:t>predictors (independent) and which are the outcomes (dependent)</w:t>
      </w:r>
      <w:r>
        <w:rPr>
          <w:i/>
          <w:iCs/>
          <w:lang w:val="en-GB"/>
        </w:rPr>
        <w:t xml:space="preserve">, otherwise it is an exploratory analysis. You are allowed to describe any exploratory work here, but a clear confirmatory analysis is required. </w:t>
      </w:r>
    </w:p>
    <w:p>
      <w:pPr>
        <w:pStyle w:val="Normal"/>
        <w:spacing w:lineRule="auto" w:line="360"/>
        <w:jc w:val="both"/>
        <w:rPr>
          <w:lang w:val="en-GB"/>
        </w:rPr>
      </w:pPr>
      <w:r>
        <w:rPr>
          <w:lang w:val="en-GB"/>
        </w:rPr>
        <w:t xml:space="preserve"> </w:t>
      </w:r>
    </w:p>
    <w:p>
      <w:pPr>
        <w:pStyle w:val="Normal"/>
        <w:spacing w:lineRule="auto" w:line="360"/>
        <w:jc w:val="both"/>
        <w:rPr>
          <w:color w:val="E36C0A" w:themeColor="accent6" w:themeShade="bf"/>
          <w:lang w:val="en-GB"/>
        </w:rPr>
      </w:pPr>
      <w:r>
        <w:rPr>
          <w:b/>
          <w:bCs/>
          <w:lang w:val="en-GB"/>
        </w:rPr>
        <w:t>Statistical models:</w:t>
      </w:r>
      <w:r>
        <w:rPr>
          <w:lang w:val="en-GB"/>
        </w:rPr>
        <w:t xml:space="preserve"> </w:t>
      </w:r>
      <w:r>
        <w:rPr>
          <w:color w:val="E36C0A" w:themeColor="accent6" w:themeShade="bf"/>
          <w:lang w:val="en-GB"/>
        </w:rPr>
        <w:t>We use a Bayesian BLA model using the brms-package (citation?). …</w:t>
      </w:r>
    </w:p>
    <w:p>
      <w:pPr>
        <w:pStyle w:val="ListParagraph"/>
        <w:numPr>
          <w:ilvl w:val="0"/>
          <w:numId w:val="2"/>
        </w:numPr>
        <w:spacing w:lineRule="auto" w:line="360"/>
        <w:jc w:val="both"/>
        <w:rPr>
          <w:color w:val="E36C0A" w:themeColor="accent6" w:themeShade="bf"/>
          <w:lang w:val="en-GB"/>
        </w:rPr>
      </w:pPr>
      <w:r>
        <w:rPr>
          <w:color w:val="E36C0A" w:themeColor="accent6" w:themeShade="bf"/>
          <w:lang w:val="en-GB"/>
        </w:rPr>
        <w:t>(between-subjects factor: discrimination vs. identification condition; within-subject factor: 51 levels of switch rates).</w:t>
      </w:r>
    </w:p>
    <w:p>
      <w:pPr>
        <w:pStyle w:val="ListParagraph"/>
        <w:numPr>
          <w:ilvl w:val="0"/>
          <w:numId w:val="2"/>
        </w:numPr>
        <w:spacing w:lineRule="auto" w:line="360"/>
        <w:jc w:val="both"/>
        <w:rPr>
          <w:color w:val="E36C0A" w:themeColor="accent6" w:themeShade="bf"/>
          <w:lang w:val="en-GB"/>
        </w:rPr>
      </w:pPr>
      <w:r>
        <w:rPr>
          <w:color w:val="E36C0A" w:themeColor="accent6" w:themeShade="bf"/>
          <w:lang w:val="en-GB"/>
        </w:rPr>
        <w:t>Looking for effects for condition and for switch rate</w:t>
      </w:r>
    </w:p>
    <w:p>
      <w:pPr>
        <w:pStyle w:val="ListParagraph"/>
        <w:numPr>
          <w:ilvl w:val="0"/>
          <w:numId w:val="2"/>
        </w:numPr>
        <w:spacing w:lineRule="auto" w:line="360"/>
        <w:jc w:val="both"/>
        <w:rPr>
          <w:color w:val="E36C0A" w:themeColor="accent6" w:themeShade="bf"/>
          <w:lang w:val="en-GB"/>
        </w:rPr>
      </w:pPr>
      <w:r>
        <w:rPr>
          <w:color w:val="E36C0A" w:themeColor="accent6" w:themeShade="bf"/>
          <w:lang w:val="en-GB"/>
        </w:rPr>
        <w:t>For each switch rate, the average performance of participants in each condition/group was obtained</w:t>
      </w:r>
    </w:p>
    <w:p>
      <w:pPr>
        <w:pStyle w:val="Normal"/>
        <w:numPr>
          <w:ilvl w:val="1"/>
          <w:numId w:val="1"/>
        </w:numPr>
        <w:spacing w:lineRule="auto" w:line="360"/>
        <w:jc w:val="both"/>
        <w:rPr>
          <w:i/>
          <w:i/>
          <w:iCs/>
          <w:lang w:val="en-GB"/>
        </w:rPr>
      </w:pPr>
      <w:r>
        <w:rPr>
          <w:i/>
          <w:iCs/>
          <w:lang w:val="en-GB"/>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pPr>
        <w:pStyle w:val="Normal"/>
        <w:numPr>
          <w:ilvl w:val="1"/>
          <w:numId w:val="1"/>
        </w:numPr>
        <w:spacing w:lineRule="auto" w:line="360"/>
        <w:jc w:val="both"/>
        <w:rPr>
          <w:b/>
          <w:b/>
          <w:i/>
          <w:i/>
          <w:iCs/>
          <w:lang w:val="en-GB"/>
        </w:rPr>
      </w:pPr>
      <w:r>
        <w:rPr>
          <w:b/>
          <w:i/>
          <w:iCs/>
          <w:lang w:val="en-GB"/>
        </w:rPr>
        <w:t>Example</w:t>
      </w:r>
      <w:r>
        <w:rPr>
          <w:i/>
          <w:iCs/>
          <w:lang w:val="en-GB"/>
        </w:rPr>
        <w:t xml:space="preserve">:  We will use a one-way between subjects ANOVA to analyze our results. The manipulated, categorical independent variable is 'sugar' whereas the dependent variable is our taste index. </w:t>
      </w:r>
    </w:p>
    <w:p>
      <w:pPr>
        <w:pStyle w:val="Normal"/>
        <w:numPr>
          <w:ilvl w:val="1"/>
          <w:numId w:val="1"/>
        </w:numPr>
        <w:spacing w:lineRule="auto" w:line="360"/>
        <w:jc w:val="both"/>
        <w:rPr>
          <w:i/>
          <w:i/>
          <w:iCs/>
          <w:lang w:val="en-GB"/>
        </w:rPr>
      </w:pPr>
      <w:r>
        <w:rPr>
          <w:b/>
          <w:i/>
          <w:iCs/>
          <w:lang w:val="en-GB"/>
        </w:rPr>
        <w:t>More information</w:t>
      </w:r>
      <w:r>
        <w:rPr>
          <w:i/>
          <w:iCs/>
          <w:lang w:val="en-GB"/>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pPr>
        <w:pStyle w:val="Normal"/>
        <w:numPr>
          <w:ilvl w:val="3"/>
          <w:numId w:val="1"/>
        </w:numPr>
        <w:spacing w:lineRule="auto" w:line="360"/>
        <w:jc w:val="both"/>
        <w:rPr>
          <w:lang w:val="en-GB"/>
        </w:rPr>
      </w:pPr>
      <w:r>
        <w:rPr>
          <w:i/>
          <w:iCs/>
          <w:lang w:val="en-GB"/>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pPr>
        <w:pStyle w:val="Normal"/>
        <w:spacing w:lineRule="auto" w:line="360"/>
        <w:ind w:left="2880" w:hanging="0"/>
        <w:jc w:val="both"/>
        <w:rPr>
          <w:lang w:val="en-GB"/>
        </w:rPr>
      </w:pPr>
      <w:r>
        <w:rPr>
          <w:lang w:val="en-GB"/>
        </w:rPr>
      </w:r>
    </w:p>
    <w:p>
      <w:pPr>
        <w:pStyle w:val="Normal"/>
        <w:numPr>
          <w:ilvl w:val="0"/>
          <w:numId w:val="1"/>
        </w:numPr>
        <w:spacing w:lineRule="auto" w:line="360"/>
        <w:jc w:val="both"/>
        <w:rPr>
          <w:lang w:val="en-GB"/>
        </w:rPr>
      </w:pPr>
      <w:r>
        <w:rPr>
          <w:lang w:val="en-GB"/>
        </w:rPr>
        <w:t>Transformations (optional)</w:t>
      </w:r>
    </w:p>
    <w:p>
      <w:pPr>
        <w:pStyle w:val="Normal"/>
        <w:numPr>
          <w:ilvl w:val="1"/>
          <w:numId w:val="1"/>
        </w:numPr>
        <w:spacing w:lineRule="auto" w:line="360"/>
        <w:jc w:val="both"/>
        <w:rPr>
          <w:i/>
          <w:i/>
          <w:iCs/>
          <w:lang w:val="en-GB"/>
        </w:rPr>
      </w:pPr>
      <w:r>
        <w:rPr>
          <w:i/>
          <w:iCs/>
          <w:lang w:val="en-GB"/>
        </w:rPr>
        <w:t>If you plan on transforming, centering, recoding the data, or will require a coding scheme for categorical variables, please describe that process.</w:t>
      </w:r>
    </w:p>
    <w:p>
      <w:pPr>
        <w:pStyle w:val="Normal"/>
        <w:numPr>
          <w:ilvl w:val="1"/>
          <w:numId w:val="1"/>
        </w:numPr>
        <w:spacing w:lineRule="auto" w:line="360"/>
        <w:jc w:val="both"/>
        <w:rPr>
          <w:i/>
          <w:i/>
          <w:iCs/>
          <w:lang w:val="en-GB"/>
        </w:rPr>
      </w:pPr>
      <w:r>
        <w:rPr>
          <w:b/>
          <w:i/>
          <w:iCs/>
          <w:lang w:val="en-GB"/>
        </w:rPr>
        <w:t>Example</w:t>
      </w:r>
      <w:r>
        <w:rPr>
          <w:i/>
          <w:iCs/>
          <w:lang w:val="en-GB"/>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pPr>
        <w:pStyle w:val="Normal"/>
        <w:numPr>
          <w:ilvl w:val="1"/>
          <w:numId w:val="1"/>
        </w:numPr>
        <w:spacing w:lineRule="auto" w:line="360"/>
        <w:jc w:val="both"/>
        <w:rPr>
          <w:i/>
          <w:i/>
          <w:iCs/>
          <w:lang w:val="en-GB"/>
        </w:rPr>
      </w:pPr>
      <w:r>
        <w:rPr>
          <w:b/>
          <w:i/>
          <w:iCs/>
          <w:lang w:val="en-GB"/>
        </w:rPr>
        <w:t>More information</w:t>
      </w:r>
      <w:r>
        <w:rPr>
          <w:i/>
          <w:iCs/>
          <w:lang w:val="en-GB"/>
        </w:rPr>
        <w:t>: If any categorical predictors are included in a regression, indicate how those variables will be coded (e.g. dummy coding, summation coding, etc.) and what the reference category will be.</w:t>
      </w:r>
    </w:p>
    <w:p>
      <w:pPr>
        <w:pStyle w:val="Normal"/>
        <w:spacing w:lineRule="auto" w:line="360"/>
        <w:ind w:left="720" w:hanging="0"/>
        <w:jc w:val="both"/>
        <w:rPr>
          <w:lang w:val="en-GB"/>
        </w:rPr>
      </w:pPr>
      <w:r>
        <w:rPr>
          <w:lang w:val="en-GB"/>
        </w:rPr>
      </w:r>
    </w:p>
    <w:p>
      <w:pPr>
        <w:pStyle w:val="Normal"/>
        <w:spacing w:lineRule="auto" w:line="360"/>
        <w:jc w:val="both"/>
        <w:rPr>
          <w:lang w:val="en-GB"/>
        </w:rPr>
      </w:pPr>
      <w:r>
        <w:rPr>
          <w:lang w:val="en-GB"/>
        </w:rPr>
      </w:r>
    </w:p>
    <w:p>
      <w:pPr>
        <w:pStyle w:val="Normal"/>
        <w:numPr>
          <w:ilvl w:val="0"/>
          <w:numId w:val="1"/>
        </w:numPr>
        <w:spacing w:lineRule="auto" w:line="360"/>
        <w:jc w:val="both"/>
        <w:rPr>
          <w:lang w:val="en-GB"/>
        </w:rPr>
      </w:pPr>
      <w:r>
        <w:rPr>
          <w:lang w:val="en-GB"/>
        </w:rPr>
        <w:t>Inference criteria (optional)</w:t>
      </w:r>
    </w:p>
    <w:p>
      <w:pPr>
        <w:pStyle w:val="Normal"/>
        <w:numPr>
          <w:ilvl w:val="1"/>
          <w:numId w:val="1"/>
        </w:numPr>
        <w:spacing w:lineRule="auto" w:line="360"/>
        <w:jc w:val="both"/>
        <w:rPr>
          <w:i/>
          <w:i/>
          <w:iCs/>
          <w:lang w:val="en-GB"/>
        </w:rPr>
      </w:pPr>
      <w:r>
        <w:rPr>
          <w:i/>
          <w:iCs/>
          <w:lang w:val="en-GB"/>
        </w:rPr>
        <w:t>What criteria will you use to make inferences? Please describe the information you’ll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pPr>
        <w:pStyle w:val="Normal"/>
        <w:numPr>
          <w:ilvl w:val="1"/>
          <w:numId w:val="1"/>
        </w:numPr>
        <w:spacing w:lineRule="auto" w:line="360"/>
        <w:jc w:val="both"/>
        <w:rPr>
          <w:i/>
          <w:i/>
          <w:iCs/>
          <w:lang w:val="en-GB"/>
        </w:rPr>
      </w:pPr>
      <w:r>
        <w:rPr>
          <w:b/>
          <w:i/>
          <w:iCs/>
          <w:lang w:val="en-GB"/>
        </w:rPr>
        <w:t>Example</w:t>
      </w:r>
      <w:r>
        <w:rPr>
          <w:i/>
          <w:iCs/>
          <w:lang w:val="en-GB"/>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pPr>
        <w:pStyle w:val="Normal"/>
        <w:numPr>
          <w:ilvl w:val="1"/>
          <w:numId w:val="1"/>
        </w:numPr>
        <w:spacing w:lineRule="auto" w:line="360"/>
        <w:jc w:val="both"/>
        <w:rPr>
          <w:i/>
          <w:i/>
          <w:iCs/>
          <w:lang w:val="en-GB"/>
        </w:rPr>
      </w:pPr>
      <w:r>
        <w:rPr>
          <w:b/>
          <w:i/>
          <w:iCs/>
          <w:lang w:val="en-GB"/>
        </w:rPr>
        <w:t xml:space="preserve">More information: </w:t>
      </w:r>
      <w:r>
        <w:rPr>
          <w:i/>
          <w:iCs/>
          <w:lang w:val="en-GB"/>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pPr>
        <w:pStyle w:val="Normal"/>
        <w:spacing w:lineRule="auto" w:line="360"/>
        <w:ind w:left="1440" w:hanging="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Data exclusion</w:t>
      </w:r>
      <w:r>
        <w:rPr>
          <w:lang w:val="en-GB"/>
        </w:rPr>
        <w:t xml:space="preserve">: </w:t>
      </w:r>
      <w:r>
        <w:rPr>
          <w:color w:val="E36C0A" w:themeColor="accent6" w:themeShade="bf"/>
          <w:lang w:val="en-GB"/>
        </w:rPr>
        <w:t>We will exclude data points that …</w:t>
      </w:r>
    </w:p>
    <w:p>
      <w:pPr>
        <w:pStyle w:val="Normal"/>
        <w:numPr>
          <w:ilvl w:val="1"/>
          <w:numId w:val="1"/>
        </w:numPr>
        <w:spacing w:lineRule="auto" w:line="360"/>
        <w:jc w:val="both"/>
        <w:rPr>
          <w:i/>
          <w:i/>
          <w:iCs/>
          <w:lang w:val="en-GB"/>
        </w:rPr>
      </w:pPr>
      <w:r>
        <w:rPr>
          <w:i/>
          <w:iCs/>
          <w:lang w:val="en-GB"/>
        </w:rPr>
        <w:t>How will you determine what data or samples, if any, to exclude from your analyses? How will outliers be handled? Will you use any awareness check?</w:t>
      </w:r>
    </w:p>
    <w:p>
      <w:pPr>
        <w:pStyle w:val="Normal"/>
        <w:numPr>
          <w:ilvl w:val="1"/>
          <w:numId w:val="1"/>
        </w:numPr>
        <w:spacing w:lineRule="auto" w:line="360"/>
        <w:jc w:val="both"/>
        <w:rPr>
          <w:i/>
          <w:i/>
          <w:iCs/>
          <w:lang w:val="en-GB"/>
        </w:rPr>
      </w:pPr>
      <w:r>
        <w:rPr>
          <w:b/>
          <w:i/>
          <w:iCs/>
          <w:lang w:val="en-GB"/>
        </w:rPr>
        <w:t>Example</w:t>
      </w:r>
      <w:r>
        <w:rPr>
          <w:i/>
          <w:iCs/>
          <w:lang w:val="en-GB"/>
        </w:rPr>
        <w:t xml:space="preserve">: No checks will be performed to determine eligibility for inclusion besides verification that each subject answered each of the three tastiness indices. Outliers will be included in the analysis. </w:t>
      </w:r>
    </w:p>
    <w:p>
      <w:pPr>
        <w:pStyle w:val="Normal"/>
        <w:numPr>
          <w:ilvl w:val="1"/>
          <w:numId w:val="1"/>
        </w:numPr>
        <w:spacing w:lineRule="auto" w:line="360"/>
        <w:jc w:val="both"/>
        <w:rPr>
          <w:i/>
          <w:i/>
          <w:iCs/>
          <w:lang w:val="en-GB"/>
        </w:rPr>
      </w:pPr>
      <w:r>
        <w:rPr>
          <w:b/>
          <w:i/>
          <w:iCs/>
          <w:lang w:val="en-GB"/>
        </w:rPr>
        <w:t>More information</w:t>
      </w:r>
      <w:r>
        <w:rPr>
          <w:i/>
          <w:iCs/>
          <w:lang w:val="en-GB"/>
        </w:rPr>
        <w:t>: Any rule for excluding a particular set of data is acceptable. One may describe rules for excluding a participant or for identifying outlier data.</w:t>
      </w:r>
    </w:p>
    <w:p>
      <w:pPr>
        <w:pStyle w:val="Normal"/>
        <w:spacing w:lineRule="auto" w:line="360"/>
        <w:ind w:left="1440" w:hanging="0"/>
        <w:jc w:val="both"/>
        <w:rPr>
          <w:lang w:val="en-GB"/>
        </w:rPr>
      </w:pPr>
      <w:r>
        <w:rPr>
          <w:lang w:val="en-GB"/>
        </w:rPr>
      </w:r>
    </w:p>
    <w:p>
      <w:pPr>
        <w:pStyle w:val="Normal"/>
        <w:spacing w:lineRule="auto" w:line="360"/>
        <w:ind w:left="1440" w:hanging="0"/>
        <w:jc w:val="both"/>
        <w:rPr>
          <w:lang w:val="en-GB"/>
        </w:rPr>
      </w:pPr>
      <w:r>
        <w:rPr>
          <w:lang w:val="en-GB"/>
        </w:rPr>
      </w:r>
    </w:p>
    <w:p>
      <w:pPr>
        <w:pStyle w:val="Normal"/>
        <w:numPr>
          <w:ilvl w:val="0"/>
          <w:numId w:val="1"/>
        </w:numPr>
        <w:spacing w:lineRule="auto" w:line="360"/>
        <w:jc w:val="both"/>
        <w:rPr>
          <w:lang w:val="en-GB"/>
        </w:rPr>
      </w:pPr>
      <w:r>
        <w:rPr>
          <w:lang w:val="en-GB"/>
        </w:rPr>
        <w:t>Missing data (optional)</w:t>
      </w:r>
    </w:p>
    <w:p>
      <w:pPr>
        <w:pStyle w:val="Normal"/>
        <w:numPr>
          <w:ilvl w:val="1"/>
          <w:numId w:val="1"/>
        </w:numPr>
        <w:spacing w:lineRule="auto" w:line="360"/>
        <w:jc w:val="both"/>
        <w:rPr>
          <w:i/>
          <w:i/>
          <w:iCs/>
          <w:lang w:val="en-GB"/>
        </w:rPr>
      </w:pPr>
      <w:r>
        <w:rPr>
          <w:i/>
          <w:iCs/>
          <w:lang w:val="en-GB"/>
        </w:rPr>
        <w:t>How will you deal with incomplete or missing data?</w:t>
      </w:r>
    </w:p>
    <w:p>
      <w:pPr>
        <w:pStyle w:val="Normal"/>
        <w:numPr>
          <w:ilvl w:val="1"/>
          <w:numId w:val="1"/>
        </w:numPr>
        <w:spacing w:lineRule="auto" w:line="360"/>
        <w:jc w:val="both"/>
        <w:rPr>
          <w:i/>
          <w:i/>
          <w:iCs/>
          <w:lang w:val="en-GB"/>
        </w:rPr>
      </w:pPr>
      <w:r>
        <w:rPr>
          <w:b/>
          <w:i/>
          <w:iCs/>
          <w:lang w:val="en-GB"/>
        </w:rPr>
        <w:t>Example</w:t>
      </w:r>
      <w:r>
        <w:rPr>
          <w:i/>
          <w:iCs/>
          <w:lang w:val="en-GB"/>
        </w:rPr>
        <w:t>: If a subject does not complete any of the three indices of tastiness, that subject will not be included in the analysis.</w:t>
      </w:r>
    </w:p>
    <w:p>
      <w:pPr>
        <w:pStyle w:val="Normal"/>
        <w:numPr>
          <w:ilvl w:val="1"/>
          <w:numId w:val="1"/>
        </w:numPr>
        <w:spacing w:lineRule="auto" w:line="360"/>
        <w:jc w:val="both"/>
        <w:rPr>
          <w:i/>
          <w:i/>
          <w:iCs/>
          <w:lang w:val="en-GB"/>
        </w:rPr>
      </w:pPr>
      <w:r>
        <w:rPr>
          <w:b/>
          <w:i/>
          <w:iCs/>
          <w:lang w:val="en-GB"/>
        </w:rPr>
        <w:t>More information</w:t>
      </w:r>
      <w:r>
        <w:rPr>
          <w:i/>
          <w:iCs/>
          <w:lang w:val="en-GB"/>
        </w:rPr>
        <w:t>: Any relevant explanation is acceptable. As a final reminder, remember that the final analysis must follow the specified plan, and deviations must be either strongly justified or included as a separate, exploratory analysis.</w:t>
      </w:r>
    </w:p>
    <w:p>
      <w:pPr>
        <w:pStyle w:val="Normal"/>
        <w:spacing w:lineRule="auto" w:line="360"/>
        <w:jc w:val="both"/>
        <w:rPr>
          <w:lang w:val="en-GB"/>
        </w:rPr>
      </w:pPr>
      <w:r>
        <w:rPr>
          <w:lang w:val="en-GB"/>
        </w:rPr>
      </w:r>
    </w:p>
    <w:p>
      <w:pPr>
        <w:pStyle w:val="Normal"/>
        <w:spacing w:lineRule="auto" w:line="360"/>
        <w:jc w:val="both"/>
        <w:rPr>
          <w:b/>
          <w:b/>
          <w:bCs/>
          <w:lang w:val="en-GB"/>
        </w:rPr>
      </w:pPr>
      <w:r>
        <w:rPr>
          <w:b/>
          <w:bCs/>
          <w:lang w:val="en-GB"/>
        </w:rPr>
      </w:r>
    </w:p>
    <w:p>
      <w:pPr>
        <w:pStyle w:val="Normal"/>
        <w:spacing w:lineRule="auto" w:line="360"/>
        <w:jc w:val="both"/>
        <w:rPr>
          <w:bCs/>
          <w:color w:val="E36C0A" w:themeColor="accent6" w:themeShade="bf"/>
          <w:lang w:val="en-GB"/>
        </w:rPr>
      </w:pPr>
      <w:r>
        <w:rPr>
          <w:b/>
          <w:bCs/>
          <w:lang w:val="en-GB"/>
        </w:rPr>
        <w:t xml:space="preserve">Exploratory analysis: </w:t>
      </w:r>
      <w:r>
        <w:rPr>
          <w:bCs/>
          <w:color w:val="E36C0A" w:themeColor="accent6" w:themeShade="bf"/>
          <w:lang w:val="en-GB"/>
        </w:rPr>
        <w:t>We further plan to look for relationships between the language the participants stated as their main language and the results of the identification part. (?) (This of course only applies to those in the identification group.)</w:t>
      </w:r>
    </w:p>
    <w:p>
      <w:pPr>
        <w:pStyle w:val="Normal"/>
        <w:numPr>
          <w:ilvl w:val="1"/>
          <w:numId w:val="1"/>
        </w:numPr>
        <w:spacing w:lineRule="auto" w:line="360"/>
        <w:jc w:val="both"/>
        <w:rPr>
          <w:i/>
          <w:i/>
          <w:iCs/>
          <w:lang w:val="en-GB"/>
        </w:rPr>
      </w:pPr>
      <w:r>
        <w:rPr>
          <w:i/>
          <w:iCs/>
          <w:lang w:val="en-GB"/>
        </w:rPr>
        <w:t xml:space="preserve">If you plan to explore your data set to look for unexpected differences or relationships, you may describe those tests here. An exploratory test is any test where a prediction is not made upfront, or there are multiple possible tests that you are going to use. A statistically significant finding in an exploratory test is a great way to form a new confirmatory hypothesis, which could be registered at a later time. </w:t>
      </w:r>
    </w:p>
    <w:p>
      <w:pPr>
        <w:pStyle w:val="Berschrift3"/>
        <w:spacing w:lineRule="auto" w:line="360"/>
        <w:jc w:val="both"/>
        <w:rPr>
          <w:color w:val="auto"/>
          <w:lang w:val="en-GB"/>
        </w:rPr>
      </w:pPr>
      <w:bookmarkStart w:id="4" w:name="_6wujw18ggcuz"/>
      <w:bookmarkEnd w:id="4"/>
      <w:r>
        <w:rPr>
          <w:color w:val="auto"/>
          <w:lang w:val="en-GB"/>
        </w:rPr>
        <w:t>Other</w:t>
      </w:r>
    </w:p>
    <w:p>
      <w:pPr>
        <w:pStyle w:val="Normal"/>
        <w:spacing w:lineRule="auto" w:line="360"/>
        <w:jc w:val="both"/>
        <w:rPr>
          <w:lang w:val="en-GB"/>
        </w:rPr>
      </w:pPr>
      <w:r>
        <w:rPr>
          <w:lang w:val="en-GB"/>
        </w:rPr>
        <w:t>This study is a replication of Experiment 1 in “Perception and identification of random events” by Zhao and Hahn (2014) (</w:t>
      </w:r>
      <w:hyperlink r:id="rId2" w:tgtFrame="_blank">
        <w:r>
          <w:rPr>
            <w:rStyle w:val="Internetverknpfung"/>
            <w:color w:val="2C72B7"/>
            <w:sz w:val="21"/>
            <w:szCs w:val="21"/>
            <w:shd w:fill="FFFFFF" w:val="clear"/>
            <w:lang w:val="en-GB"/>
          </w:rPr>
          <w:t>https://doi.org/10.1037/a0036816</w:t>
        </w:r>
      </w:hyperlink>
      <w:r>
        <w:rPr>
          <w:lang w:val="en-GB"/>
        </w:rPr>
        <w:t>). Changes we made to their experimental design and analysis are either stated here or in our ‘Experimental design’.</w:t>
      </w:r>
    </w:p>
    <w:p>
      <w:pPr>
        <w:pStyle w:val="Normal"/>
        <w:spacing w:lineRule="auto" w:line="360"/>
        <w:jc w:val="both"/>
        <w:rPr>
          <w:bCs/>
          <w:lang w:val="en-GB"/>
        </w:rPr>
      </w:pPr>
      <w:r>
        <w:rPr>
          <w:bCs/>
          <w:lang w:val="en-GB"/>
        </w:rPr>
        <w:t xml:space="preserve"> </w:t>
      </w:r>
    </w:p>
    <w:sectPr>
      <w:headerReference w:type="default" r:id="rId3"/>
      <w:footerReference w:type="default" r:id="rId4"/>
      <w:type w:val="nextPage"/>
      <w:pgSz w:w="11906" w:h="16838"/>
      <w:pgMar w:left="1417" w:right="1417" w:header="720" w:top="1417" w:footer="720" w:bottom="1134"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2539600"/>
    </w:sdtPr>
    <w:sdtContent>
      <w:p>
        <w:pPr>
          <w:pStyle w:val="Fuzeile"/>
          <w:jc w:val="center"/>
          <w:rPr/>
        </w:pPr>
        <w:r>
          <w:rPr/>
          <w:fldChar w:fldCharType="begin"/>
        </w:r>
        <w:r>
          <w:rPr/>
          <w:instrText> PAGE </w:instrText>
        </w:r>
        <w:r>
          <w:rPr/>
          <w:fldChar w:fldCharType="separate"/>
        </w:r>
        <w:r>
          <w:rPr/>
          <w:t>8</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Fonts w:ascii="Arial" w:hAnsi="Arial" w:eastAsia="Arial" w:cs="Arial"/>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a70ee"/>
    <w:rPr/>
  </w:style>
  <w:style w:type="character" w:styleId="FuzeileZchn" w:customStyle="1">
    <w:name w:val="Fußzeile Zchn"/>
    <w:basedOn w:val="DefaultParagraphFont"/>
    <w:link w:val="Fuzeile"/>
    <w:uiPriority w:val="99"/>
    <w:qFormat/>
    <w:rsid w:val="00da70ee"/>
    <w:rPr/>
  </w:style>
  <w:style w:type="character" w:styleId="Betont">
    <w:name w:val="Betont"/>
    <w:basedOn w:val="DefaultParagraphFont"/>
    <w:uiPriority w:val="20"/>
    <w:qFormat/>
    <w:rsid w:val="00e95cef"/>
    <w:rPr>
      <w:i/>
      <w:iCs/>
    </w:rPr>
  </w:style>
  <w:style w:type="character" w:styleId="Internetverknpfung">
    <w:name w:val="Internetverknüpfung"/>
    <w:basedOn w:val="DefaultParagraphFont"/>
    <w:uiPriority w:val="99"/>
    <w:semiHidden/>
    <w:unhideWhenUsed/>
    <w:rsid w:val="00e95cef"/>
    <w:rPr>
      <w:color w:val="0000FF"/>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a70ee"/>
    <w:pPr>
      <w:tabs>
        <w:tab w:val="clear" w:pos="720"/>
        <w:tab w:val="center" w:pos="4536" w:leader="none"/>
        <w:tab w:val="right" w:pos="9072" w:leader="none"/>
      </w:tabs>
      <w:spacing w:lineRule="auto" w:line="240"/>
    </w:pPr>
    <w:rPr/>
  </w:style>
  <w:style w:type="paragraph" w:styleId="Fuzeile">
    <w:name w:val="Footer"/>
    <w:basedOn w:val="Normal"/>
    <w:link w:val="FuzeileZchn"/>
    <w:uiPriority w:val="99"/>
    <w:unhideWhenUsed/>
    <w:rsid w:val="00da70ee"/>
    <w:pPr>
      <w:tabs>
        <w:tab w:val="clear" w:pos="720"/>
        <w:tab w:val="center" w:pos="4536" w:leader="none"/>
        <w:tab w:val="right" w:pos="9072" w:leader="none"/>
      </w:tabs>
      <w:spacing w:lineRule="auto" w:line="240"/>
    </w:pPr>
    <w:rPr/>
  </w:style>
  <w:style w:type="paragraph" w:styleId="ListParagraph">
    <w:name w:val="List Paragraph"/>
    <w:basedOn w:val="Normal"/>
    <w:uiPriority w:val="34"/>
    <w:qFormat/>
    <w:rsid w:val="00cd3a13"/>
    <w:pPr>
      <w:spacing w:before="0" w:after="0"/>
      <w:ind w:left="720" w:hanging="0"/>
      <w:contextualSpacing/>
    </w:pPr>
    <w:rPr/>
  </w:style>
  <w:style w:type="paragraph" w:styleId="NormalWeb">
    <w:name w:val="Normal (Web)"/>
    <w:basedOn w:val="Normal"/>
    <w:uiPriority w:val="99"/>
    <w:semiHidden/>
    <w:unhideWhenUsed/>
    <w:qFormat/>
    <w:rsid w:val="00d42ed4"/>
    <w:pPr>
      <w:spacing w:lineRule="auto" w:line="240" w:beforeAutospacing="1" w:afterAutospacing="1"/>
    </w:pPr>
    <w:rPr>
      <w:rFonts w:ascii="Times New Roman" w:hAnsi="Times New Roman" w:eastAsia="Times New Roman" w:cs="Times New Roman"/>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apa.org/doi/10.1037/a0036816"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LibreOffice/7.1.3.2$Windows_X86_64 LibreOffice_project/47f78053abe362b9384784d31a6e56f8511eb1c1</Application>
  <AppVersion>15.0000</AppVersion>
  <Pages>8</Pages>
  <Words>2352</Words>
  <Characters>12611</Characters>
  <CharactersWithSpaces>14875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2021-07-13T11:40:00Z</dcterms:created>
  <dc:creator/>
  <dc:description/>
  <dc:language>de-DE</dc:language>
  <cp:lastModifiedBy/>
  <dcterms:modified xsi:type="dcterms:W3CDTF">2021-07-29T20:37:10Z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