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Times New Roman" w:cs="Times New Roman" w:eastAsia="Times New Roman" w:hAnsi="Times New Roman"/>
          <w:b w:val="1"/>
          <w:sz w:val="26"/>
          <w:szCs w:val="26"/>
          <w:u w:val="single"/>
        </w:rPr>
      </w:pPr>
      <w:bookmarkStart w:colFirst="0" w:colLast="0" w:name="_mgvfzw67pozr" w:id="0"/>
      <w:bookmarkEnd w:id="0"/>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Discriminating randomness from structure and identifying a random pattern as such are important abilities for survival. In this replication study we investigate these skills with the use of binary colored matrices. The results indicate that discrimination is less difficult than identification, although we are not strongly confident in these results due to some impediments.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Keywords:</w:t>
      </w:r>
      <w:r w:rsidDel="00000000" w:rsidR="00000000" w:rsidRPr="00000000">
        <w:rPr>
          <w:rFonts w:ascii="Times New Roman" w:cs="Times New Roman" w:eastAsia="Times New Roman" w:hAnsi="Times New Roman"/>
          <w:rtl w:val="0"/>
        </w:rPr>
        <w:t xml:space="preserve"> Randomness, Identification,</w:t>
        <w:tab/>
        <w:t xml:space="preserve"> Discrimination, Replication</w:t>
        <w:tab/>
        <w:tab/>
      </w: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b w:val="1"/>
          <w:sz w:val="28"/>
          <w:szCs w:val="28"/>
          <w:u w:val="single"/>
        </w:rPr>
      </w:pPr>
      <w:bookmarkStart w:colFirst="0" w:colLast="0" w:name="_r6ppde15y7oo" w:id="1"/>
      <w:bookmarkEnd w:id="1"/>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Humans tend to make sense of the world by finding structure or patterns. Thus, the ability to perceive and process the lack thereof, randomness, is crucial and </w:t>
      </w:r>
      <w:r w:rsidDel="00000000" w:rsidR="00000000" w:rsidRPr="00000000">
        <w:rPr>
          <w:rFonts w:ascii="Times New Roman" w:cs="Times New Roman" w:eastAsia="Times New Roman" w:hAnsi="Times New Roman"/>
          <w:rtl w:val="0"/>
        </w:rPr>
        <w:t xml:space="preserve">has been subject to quite some studies (see Bar-Hillel &amp; Wagenaar, 1991), even though there is no clear or definite definition of randomness. Being able to identify structure and patterns as well as being able to generate random behavior is important for survival. Prior studies about the perception of randomness have shown that the human understanding of randomness can be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w:t>
      </w:r>
      <w:r w:rsidDel="00000000" w:rsidR="00000000" w:rsidRPr="00000000">
        <w:rPr>
          <w:rFonts w:ascii="Times New Roman" w:cs="Times New Roman" w:eastAsia="Times New Roman" w:hAnsi="Times New Roman"/>
          <w:rtl w:val="0"/>
        </w:rPr>
        <w:t xml:space="preserve">While other studies use judgment of random sequences and generation of random sequences tasks</w:t>
      </w:r>
      <w:r w:rsidDel="00000000" w:rsidR="00000000" w:rsidRPr="00000000">
        <w:rPr>
          <w:rFonts w:ascii="Times New Roman" w:cs="Times New Roman" w:eastAsia="Times New Roman" w:hAnsi="Times New Roman"/>
          <w:rtl w:val="0"/>
        </w:rPr>
        <w:t xml:space="preserve"> (for example Warren et al., 2018), we replicate ‘Experiment 1’ of Zhao et al. (2014). In this experiment we compare performance in a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versus an </w:t>
      </w:r>
      <w:r w:rsidDel="00000000" w:rsidR="00000000" w:rsidRPr="00000000">
        <w:rPr>
          <w:rFonts w:ascii="Times New Roman" w:cs="Times New Roman" w:eastAsia="Times New Roman" w:hAnsi="Times New Roman"/>
          <w:i w:val="1"/>
          <w:rtl w:val="0"/>
        </w:rPr>
        <w:t xml:space="preserve">identification</w:t>
      </w:r>
      <w:r w:rsidDel="00000000" w:rsidR="00000000" w:rsidRPr="00000000">
        <w:rPr>
          <w:rFonts w:ascii="Times New Roman" w:cs="Times New Roman" w:eastAsia="Times New Roman" w:hAnsi="Times New Roman"/>
          <w:rtl w:val="0"/>
        </w:rPr>
        <w:t xml:space="preserve"> task to understand the conceptualization of randomness.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jc w:val="both"/>
        <w:rPr>
          <w:rFonts w:ascii="Times New Roman" w:cs="Times New Roman" w:eastAsia="Times New Roman" w:hAnsi="Times New Roman"/>
          <w:b w:val="1"/>
          <w:sz w:val="26"/>
          <w:szCs w:val="26"/>
          <w:u w:val="single"/>
        </w:rPr>
      </w:pPr>
      <w:bookmarkStart w:colFirst="0" w:colLast="0" w:name="_w1j8t9roen5p" w:id="2"/>
      <w:bookmarkEnd w:id="2"/>
      <w:r w:rsidDel="00000000" w:rsidR="00000000" w:rsidRPr="00000000">
        <w:rPr>
          <w:rFonts w:ascii="Times New Roman" w:cs="Times New Roman" w:eastAsia="Times New Roman" w:hAnsi="Times New Roman"/>
          <w:b w:val="1"/>
          <w:sz w:val="26"/>
          <w:szCs w:val="26"/>
          <w:u w:val="single"/>
          <w:rtl w:val="0"/>
        </w:rPr>
        <w:t xml:space="preserve">Hypothesis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So, we apply the hypothesis used in the original paper (Zhao et al., 2014):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Hypothesis 1</w:t>
      </w:r>
      <w:r w:rsidDel="00000000" w:rsidR="00000000" w:rsidRPr="00000000">
        <w:rPr>
          <w:rFonts w:ascii="Times New Roman" w:cs="Times New Roman" w:eastAsia="Times New Roman" w:hAnsi="Times New Roman"/>
          <w:rtl w:val="0"/>
        </w:rPr>
        <w:t xml:space="preserve">: The probability of correctly identifying stimuli from R and N coincides with the ease of distinguishing between the two sources.”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R is a random source and N is a non-random source. </w:t>
      </w:r>
    </w:p>
    <w:p w:rsidR="00000000" w:rsidDel="00000000" w:rsidP="00000000" w:rsidRDefault="00000000" w:rsidRPr="00000000" w14:paraId="0000000D">
      <w:pPr>
        <w:pStyle w:val="Heading2"/>
        <w:jc w:val="both"/>
        <w:rPr>
          <w:rFonts w:ascii="Times New Roman" w:cs="Times New Roman" w:eastAsia="Times New Roman" w:hAnsi="Times New Roman"/>
          <w:b w:val="1"/>
          <w:sz w:val="28"/>
          <w:szCs w:val="28"/>
          <w:u w:val="single"/>
        </w:rPr>
      </w:pPr>
      <w:bookmarkStart w:colFirst="0" w:colLast="0" w:name="_yinopbc8nhhh" w:id="3"/>
      <w:bookmarkEnd w:id="3"/>
      <w:r w:rsidDel="00000000" w:rsidR="00000000" w:rsidRPr="00000000">
        <w:rPr>
          <w:rFonts w:ascii="Times New Roman" w:cs="Times New Roman" w:eastAsia="Times New Roman" w:hAnsi="Times New Roman"/>
          <w:b w:val="1"/>
          <w:sz w:val="28"/>
          <w:szCs w:val="28"/>
          <w:u w:val="single"/>
          <w:rtl w:val="0"/>
        </w:rPr>
        <w:t xml:space="preserve">Method</w:t>
      </w:r>
    </w:p>
    <w:p w:rsidR="00000000" w:rsidDel="00000000" w:rsidP="00000000" w:rsidRDefault="00000000" w:rsidRPr="00000000" w14:paraId="0000000E">
      <w:pPr>
        <w:pStyle w:val="Heading2"/>
        <w:jc w:val="both"/>
        <w:rPr>
          <w:rFonts w:ascii="Times New Roman" w:cs="Times New Roman" w:eastAsia="Times New Roman" w:hAnsi="Times New Roman"/>
          <w:b w:val="1"/>
          <w:sz w:val="26"/>
          <w:szCs w:val="26"/>
          <w:u w:val="single"/>
        </w:rPr>
      </w:pPr>
      <w:bookmarkStart w:colFirst="0" w:colLast="0" w:name="_cjj301m19y5e" w:id="4"/>
      <w:bookmarkEnd w:id="4"/>
      <w:r w:rsidDel="00000000" w:rsidR="00000000" w:rsidRPr="00000000">
        <w:rPr>
          <w:rFonts w:ascii="Times New Roman" w:cs="Times New Roman" w:eastAsia="Times New Roman" w:hAnsi="Times New Roman"/>
          <w:b w:val="1"/>
          <w:sz w:val="26"/>
          <w:szCs w:val="26"/>
          <w:u w:val="single"/>
          <w:rtl w:val="0"/>
        </w:rPr>
        <w:t xml:space="preserve">Participants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total of 19 participants who took part in our version of the ‘Perception of Randomness’ task. There were 5 male, 12 female and 2 participants who chose not to state any gender, with ages ranging from 20 to 64. Their participation was voluntary and not compensated.</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participants took part in the discrimination condition and 9 in the indentification condition.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4 participants contributed 510 data points each (10 for each switch rate), the subsequent participants contributed 306 data points each (6 for each switch rate) plus 10 </w:t>
      </w:r>
      <w:r w:rsidDel="00000000" w:rsidR="00000000" w:rsidRPr="00000000">
        <w:rPr>
          <w:rFonts w:ascii="Times New Roman" w:cs="Times New Roman" w:eastAsia="Times New Roman" w:hAnsi="Times New Roman"/>
          <w:rtl w:val="0"/>
        </w:rPr>
        <w:t xml:space="preserve">practice trials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Materials</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stimulus consists of a 60 × 60 pixel matrix. </w:t>
      </w:r>
      <w:r w:rsidDel="00000000" w:rsidR="00000000" w:rsidRPr="00000000">
        <w:rPr>
          <w:rFonts w:ascii="Times New Roman" w:cs="Times New Roman" w:eastAsia="Times New Roman" w:hAnsi="Times New Roman"/>
          <w:rtl w:val="0"/>
        </w:rPr>
        <w:t xml:space="preserve">The matrix is either separated horizontally or vertically in half, for each stimulus determined at random. Each cell of the matrix </w:t>
      </w:r>
      <w:r w:rsidDel="00000000" w:rsidR="00000000" w:rsidRPr="00000000">
        <w:rPr>
          <w:rFonts w:ascii="Times New Roman" w:cs="Times New Roman" w:eastAsia="Times New Roman" w:hAnsi="Times New Roman"/>
          <w:rtl w:val="0"/>
        </w:rPr>
        <w:t xml:space="preserve">can have either one of two colors</w:t>
      </w:r>
      <w:r w:rsidDel="00000000" w:rsidR="00000000" w:rsidRPr="00000000">
        <w:rPr>
          <w:rFonts w:ascii="Times New Roman" w:cs="Times New Roman" w:eastAsia="Times New Roman" w:hAnsi="Times New Roman"/>
          <w:rtl w:val="0"/>
        </w:rPr>
        <w:t xml:space="preserve">. In the original paper these two colors were green and blue, we changed it to visually impaired friendly blue and orange. While one half of the matrix is generated at random, the other half is generated using a stochastic algorithm. In this algorithm which is called “</w:t>
      </w:r>
      <w:r w:rsidDel="00000000" w:rsidR="00000000" w:rsidRPr="00000000">
        <w:rPr>
          <w:rFonts w:ascii="Times New Roman" w:cs="Times New Roman" w:eastAsia="Times New Roman" w:hAnsi="Times New Roman"/>
          <w:i w:val="1"/>
          <w:rtl w:val="0"/>
        </w:rPr>
        <w:t xml:space="preserve">switch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x)”, x </w:t>
      </w:r>
      <w:r w:rsidDel="00000000" w:rsidR="00000000" w:rsidRPr="00000000">
        <w:rPr>
          <w:rFonts w:ascii="Gungsuh" w:cs="Gungsuh" w:eastAsia="Gungsuh" w:hAnsi="Gungsuh"/>
          <w:rtl w:val="0"/>
        </w:rPr>
        <w:t xml:space="preserve">∈ [0,1] is the switch rate which determines the probability that the n + 1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cell is set to the opposite value of the n</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cell. In all cases, the color of the first cell is chosen randomly. For a switch rate of x = 1 the cells perfectly alternate in color, for a switch rate of x = 0 the cells all have the same color. In both cases the outcome is determined by the first cell. A switch rate of x = 0.5 behaves like a fair coin and assigns one of the two colors at random to a cell. A switch rate of x &lt; 0.5 or x &gt; 0.5 has longer or shorter runs than expected from a random source, respectively. In both conditions the switch rate of the non-random half is between 0 and 1 in steps of 0.02, consequently leading to 51 levels. Each level is repeated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times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so that we end up with 306 trials. The difference in stimulus between the two experimental conditions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is that for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task there is a 50-pixel gap horizontally or vertically oriented showing the separation of the two halves.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experiment was implemented in _magpie, a minimal architecture for the portable generation of interactive experiment</w:t>
      </w:r>
      <w:r w:rsidDel="00000000" w:rsidR="00000000" w:rsidRPr="00000000">
        <w:rPr>
          <w:rFonts w:ascii="Times New Roman" w:cs="Times New Roman" w:eastAsia="Times New Roman" w:hAnsi="Times New Roman"/>
          <w:rtl w:val="0"/>
        </w:rPr>
        <w:t xml:space="preserve">s,  written in CSS, Javascript and HTML</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switch(x)</w:t>
      </w:r>
      <w:r w:rsidDel="00000000" w:rsidR="00000000" w:rsidRPr="00000000">
        <w:rPr>
          <w:rFonts w:ascii="Times New Roman" w:cs="Times New Roman" w:eastAsia="Times New Roman" w:hAnsi="Times New Roman"/>
          <w:rtl w:val="0"/>
        </w:rPr>
        <w:t xml:space="preserve">” algorithm described above is implemented using the Javascript function Math.random(), a function that generates </w:t>
      </w:r>
      <w:r w:rsidDel="00000000" w:rsidR="00000000" w:rsidRPr="00000000">
        <w:rPr>
          <w:rFonts w:ascii="Times New Roman" w:cs="Times New Roman" w:eastAsia="Times New Roman" w:hAnsi="Times New Roman"/>
          <w:rtl w:val="0"/>
        </w:rPr>
        <w:t xml:space="preserve">a pseudorandom</w:t>
      </w:r>
      <w:r w:rsidDel="00000000" w:rsidR="00000000" w:rsidRPr="00000000">
        <w:rPr>
          <w:rFonts w:ascii="Times New Roman" w:cs="Times New Roman" w:eastAsia="Times New Roman" w:hAnsi="Times New Roman"/>
          <w:rtl w:val="0"/>
        </w:rPr>
        <w:t xml:space="preserve"> floating number between 0 and 1 (1 exclusive). The sequence generated by the “ </w:t>
      </w:r>
      <w:r w:rsidDel="00000000" w:rsidR="00000000" w:rsidRPr="00000000">
        <w:rPr>
          <w:rFonts w:ascii="Times New Roman" w:cs="Times New Roman" w:eastAsia="Times New Roman" w:hAnsi="Times New Roman"/>
          <w:i w:val="1"/>
          <w:rtl w:val="0"/>
        </w:rPr>
        <w:t xml:space="preserve">switch(x)</w:t>
      </w:r>
      <w:r w:rsidDel="00000000" w:rsidR="00000000" w:rsidRPr="00000000">
        <w:rPr>
          <w:rFonts w:ascii="Times New Roman" w:cs="Times New Roman" w:eastAsia="Times New Roman" w:hAnsi="Times New Roman"/>
          <w:rtl w:val="0"/>
        </w:rPr>
        <w:t xml:space="preserve">” algorithm is then used to insert the respective colors pixel-wise into a canvas object, which is then enlarged by a factor of 3 and transformed into an image.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i w:val="1"/>
          <w:rtl w:val="0"/>
        </w:rPr>
        <w:t xml:space="preserve">discrimination </w:t>
      </w:r>
      <w:r w:rsidDel="00000000" w:rsidR="00000000" w:rsidRPr="00000000">
        <w:rPr>
          <w:rFonts w:ascii="Times New Roman" w:cs="Times New Roman" w:eastAsia="Times New Roman" w:hAnsi="Times New Roman"/>
          <w:rtl w:val="0"/>
        </w:rPr>
        <w:t xml:space="preserve">condition, the participants are shown matrices without separation gap as stimuli. Their task is then to discriminate the two halves by indicating whether a separating line should be placed horizontally or vertically by pressing the </w:t>
      </w:r>
      <w:r w:rsidDel="00000000" w:rsidR="00000000" w:rsidRPr="00000000">
        <w:rPr>
          <w:rFonts w:ascii="Times New Roman" w:cs="Times New Roman" w:eastAsia="Times New Roman" w:hAnsi="Times New Roman"/>
          <w:i w:val="1"/>
          <w:rtl w:val="0"/>
        </w:rPr>
        <w:t xml:space="preserve">‘v’ key</w:t>
      </w:r>
      <w:r w:rsidDel="00000000" w:rsidR="00000000" w:rsidRPr="00000000">
        <w:rPr>
          <w:rFonts w:ascii="Times New Roman" w:cs="Times New Roman" w:eastAsia="Times New Roman" w:hAnsi="Times New Roman"/>
          <w:rtl w:val="0"/>
        </w:rPr>
        <w:t xml:space="preserve"> for vertical and the </w:t>
      </w:r>
      <w:r w:rsidDel="00000000" w:rsidR="00000000" w:rsidRPr="00000000">
        <w:rPr>
          <w:rFonts w:ascii="Times New Roman" w:cs="Times New Roman" w:eastAsia="Times New Roman" w:hAnsi="Times New Roman"/>
          <w:i w:val="1"/>
          <w:rtl w:val="0"/>
        </w:rPr>
        <w:t xml:space="preserve">‘h’ key</w:t>
      </w:r>
      <w:r w:rsidDel="00000000" w:rsidR="00000000" w:rsidRPr="00000000">
        <w:rPr>
          <w:rFonts w:ascii="Times New Roman" w:cs="Times New Roman" w:eastAsia="Times New Roman" w:hAnsi="Times New Roman"/>
          <w:rtl w:val="0"/>
        </w:rPr>
        <w:t xml:space="preserve"> for horizontal. Instructions of the discrimination condition do not include mentioning of randomness or probability.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condition, the presented stimuli are matrices with a horizontally or vertically oriented gap, separating the random half from the one with the non-random</w:t>
      </w:r>
      <w:r w:rsidDel="00000000" w:rsidR="00000000" w:rsidRPr="00000000">
        <w:rPr>
          <w:rFonts w:ascii="Times New Roman" w:cs="Times New Roman" w:eastAsia="Times New Roman" w:hAnsi="Times New Roman"/>
          <w:rtl w:val="0"/>
        </w:rPr>
        <w:t xml:space="preserve"> switch rate</w:t>
      </w:r>
      <w:r w:rsidDel="00000000" w:rsidR="00000000" w:rsidRPr="00000000">
        <w:rPr>
          <w:rFonts w:ascii="Times New Roman" w:cs="Times New Roman" w:eastAsia="Times New Roman" w:hAnsi="Times New Roman"/>
          <w:rtl w:val="0"/>
        </w:rPr>
        <w:t xml:space="preserve">. The task is then to decide which of the two halves was more likely generated by a random process. This is done by pressing </w:t>
      </w:r>
      <w:r w:rsidDel="00000000" w:rsidR="00000000" w:rsidRPr="00000000">
        <w:rPr>
          <w:rFonts w:ascii="Times New Roman" w:cs="Times New Roman" w:eastAsia="Times New Roman" w:hAnsi="Times New Roman"/>
          <w:i w:val="1"/>
          <w:rtl w:val="0"/>
        </w:rPr>
        <w:t xml:space="preserve">'w' key</w:t>
      </w:r>
      <w:r w:rsidDel="00000000" w:rsidR="00000000" w:rsidRPr="00000000">
        <w:rPr>
          <w:rFonts w:ascii="Times New Roman" w:cs="Times New Roman" w:eastAsia="Times New Roman" w:hAnsi="Times New Roman"/>
          <w:rtl w:val="0"/>
        </w:rPr>
        <w:t xml:space="preserve"> (up) or </w:t>
      </w:r>
      <w:r w:rsidDel="00000000" w:rsidR="00000000" w:rsidRPr="00000000">
        <w:rPr>
          <w:rFonts w:ascii="Times New Roman" w:cs="Times New Roman" w:eastAsia="Times New Roman" w:hAnsi="Times New Roman"/>
          <w:i w:val="1"/>
          <w:rtl w:val="0"/>
        </w:rPr>
        <w:t xml:space="preserve">'s' key</w:t>
      </w:r>
      <w:r w:rsidDel="00000000" w:rsidR="00000000" w:rsidRPr="00000000">
        <w:rPr>
          <w:rFonts w:ascii="Times New Roman" w:cs="Times New Roman" w:eastAsia="Times New Roman" w:hAnsi="Times New Roman"/>
          <w:rtl w:val="0"/>
        </w:rPr>
        <w:t xml:space="preserve"> (down) if the division is horizontal, and </w:t>
      </w:r>
      <w:r w:rsidDel="00000000" w:rsidR="00000000" w:rsidRPr="00000000">
        <w:rPr>
          <w:rFonts w:ascii="Times New Roman" w:cs="Times New Roman" w:eastAsia="Times New Roman" w:hAnsi="Times New Roman"/>
          <w:i w:val="1"/>
          <w:rtl w:val="0"/>
        </w:rPr>
        <w:t xml:space="preserve">'a' key</w:t>
      </w:r>
      <w:r w:rsidDel="00000000" w:rsidR="00000000" w:rsidRPr="00000000">
        <w:rPr>
          <w:rFonts w:ascii="Times New Roman" w:cs="Times New Roman" w:eastAsia="Times New Roman" w:hAnsi="Times New Roman"/>
          <w:rtl w:val="0"/>
        </w:rPr>
        <w:t xml:space="preserve"> (left) or </w:t>
      </w:r>
      <w:r w:rsidDel="00000000" w:rsidR="00000000" w:rsidRPr="00000000">
        <w:rPr>
          <w:rFonts w:ascii="Times New Roman" w:cs="Times New Roman" w:eastAsia="Times New Roman" w:hAnsi="Times New Roman"/>
          <w:i w:val="1"/>
          <w:rtl w:val="0"/>
        </w:rPr>
        <w:t xml:space="preserve">'d' key</w:t>
      </w:r>
      <w:r w:rsidDel="00000000" w:rsidR="00000000" w:rsidRPr="00000000">
        <w:rPr>
          <w:rFonts w:ascii="Times New Roman" w:cs="Times New Roman" w:eastAsia="Times New Roman" w:hAnsi="Times New Roman"/>
          <w:rtl w:val="0"/>
        </w:rPr>
        <w:t xml:space="preserve"> (right) if vertical.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jc w:val="both"/>
        <w:rPr>
          <w:rFonts w:ascii="Times New Roman" w:cs="Times New Roman" w:eastAsia="Times New Roman" w:hAnsi="Times New Roman"/>
        </w:rPr>
      </w:pPr>
      <w:bookmarkStart w:colFirst="0" w:colLast="0" w:name="_t1376csxq9ei" w:id="5"/>
      <w:bookmarkEnd w:id="5"/>
      <w:r w:rsidDel="00000000" w:rsidR="00000000" w:rsidRPr="00000000">
        <w:rPr>
          <w:rFonts w:ascii="Times New Roman" w:cs="Times New Roman" w:eastAsia="Times New Roman" w:hAnsi="Times New Roman"/>
          <w:b w:val="1"/>
          <w:sz w:val="26"/>
          <w:szCs w:val="26"/>
          <w:u w:val="single"/>
          <w:rtl w:val="0"/>
        </w:rPr>
        <w:t xml:space="preserve">Procedure</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experiment took place online and  consisted of 4 parts: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 and instructions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practice trials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 phase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post-experiment questionnaire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participants were first </w:t>
      </w:r>
      <w:r w:rsidDel="00000000" w:rsidR="00000000" w:rsidRPr="00000000">
        <w:rPr>
          <w:rFonts w:ascii="Times New Roman" w:cs="Times New Roman" w:eastAsia="Times New Roman" w:hAnsi="Times New Roman"/>
          <w:rtl w:val="0"/>
        </w:rPr>
        <w:t xml:space="preserve">blindly </w:t>
      </w:r>
      <w:r w:rsidDel="00000000" w:rsidR="00000000" w:rsidRPr="00000000">
        <w:rPr>
          <w:rFonts w:ascii="Times New Roman" w:cs="Times New Roman" w:eastAsia="Times New Roman" w:hAnsi="Times New Roman"/>
          <w:rtl w:val="0"/>
        </w:rPr>
        <w:t xml:space="preserve">assigned to one of two different experimental groups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via an implemented coin flip and then welcomed to the experiment</w:t>
      </w:r>
      <w:r w:rsidDel="00000000" w:rsidR="00000000" w:rsidRPr="00000000">
        <w:rPr>
          <w:rFonts w:ascii="Times New Roman" w:cs="Times New Roman" w:eastAsia="Times New Roman" w:hAnsi="Times New Roman"/>
          <w:rtl w:val="0"/>
        </w:rPr>
        <w:t xml:space="preserve">. They received different instructions depending on their experimental condition as specified below. Before the main experiment, the participants were presented with 10 practice trials to become familiar with the task. In the original paper, practice trials were not mentioned explicitly, but we considered the tasks to be quite challenging and in need of some practice beforehand.</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cases, stimuli were shown for 1500 ms followed by a blank screen until a response was entered. The order of the stimuli was shuffled before each participant's trials.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instructions were altered for both conditions to better fit our experiment conditions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can be read down below.</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Discrimination:</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trial of the experiment you will see a square made up of two colours. Each matrix can be divided into two halves either horizontally (-) or vertically ( | ). The two halves are generated from different processes. Your task is to judge the orientation of the boundary between the two halves, by pressing 'v' key for vertical or 'h' key for horizontal. Please press the respective key when the picture is gone. Before we start there will be 10 practice trials, so you can familiarize yourself with the task. We will tell you exactly when the main experiment starts.’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Identification:</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trial of the experiment you will see a square made up of two colors. Each matrix is divided into two halves either horizontally (-) or vertically (|). The two halves are separated by a gap. One halve is generated from a random process and the other from a nonrandom process. Your task is to identify which half is more likely to be produced by a random process than a nonrandom process. Press the 'w' key (up) or 's' key (down) if the division is horizontal, and 'a' key (left) or 'd' key (right) if vertical. Please press the respective key when the picture is gone. Before we start there will be 10 practice trials, so you can familiarize yourself with the task. We will tell you exactly when the main experiment starts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no feedback regarding the correctness of the responses. After the experiment was finished the participants had the chance to leave additional sociodemographic information (age, gender, native language, level of education) and feedback. Furthermore, they were asked whether they have an idea what the experiment is about in an open question.</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experiment was provided in English and German.</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Design</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is a 2 x 51 mixed factorial design, where the first factor 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condtion</w:t>
      </w:r>
      <w:r w:rsidDel="00000000" w:rsidR="00000000" w:rsidRPr="00000000">
        <w:rPr>
          <w:rFonts w:ascii="Times New Roman" w:cs="Times New Roman" w:eastAsia="Times New Roman" w:hAnsi="Times New Roman"/>
          <w:rtl w:val="0"/>
        </w:rPr>
        <w:t xml:space="preserve"> with two values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identification</w:t>
      </w:r>
      <w:r w:rsidDel="00000000" w:rsidR="00000000" w:rsidRPr="00000000">
        <w:rPr>
          <w:rFonts w:ascii="Times New Roman" w:cs="Times New Roman" w:eastAsia="Times New Roman" w:hAnsi="Times New Roman"/>
          <w:rtl w:val="0"/>
        </w:rPr>
        <w:t xml:space="preserve">. The second factor is</w:t>
      </w:r>
      <w:r w:rsidDel="00000000" w:rsidR="00000000" w:rsidRPr="00000000">
        <w:rPr>
          <w:rFonts w:ascii="Times New Roman" w:cs="Times New Roman" w:eastAsia="Times New Roman" w:hAnsi="Times New Roman"/>
          <w:i w:val="1"/>
          <w:rtl w:val="0"/>
        </w:rPr>
        <w:t xml:space="preserve"> switch_rate</w:t>
      </w:r>
      <w:r w:rsidDel="00000000" w:rsidR="00000000" w:rsidRPr="00000000">
        <w:rPr>
          <w:rFonts w:ascii="Times New Roman" w:cs="Times New Roman" w:eastAsia="Times New Roman" w:hAnsi="Times New Roman"/>
          <w:rtl w:val="0"/>
        </w:rPr>
        <w:t xml:space="preserve"> which has 51 levels (from 0 to 1 in steps of 0.02). Each participant contributes data points for only one condition </w:t>
      </w:r>
      <w:r w:rsidDel="00000000" w:rsidR="00000000" w:rsidRPr="00000000">
        <w:rPr>
          <w:rFonts w:ascii="Times New Roman" w:cs="Times New Roman" w:eastAsia="Times New Roman" w:hAnsi="Times New Roman"/>
          <w:rtl w:val="0"/>
        </w:rPr>
        <w:t xml:space="preserve">(between-subjects)</w:t>
      </w:r>
      <w:r w:rsidDel="00000000" w:rsidR="00000000" w:rsidRPr="00000000">
        <w:rPr>
          <w:rFonts w:ascii="Times New Roman" w:cs="Times New Roman" w:eastAsia="Times New Roman" w:hAnsi="Times New Roman"/>
          <w:rtl w:val="0"/>
        </w:rPr>
        <w:t xml:space="preserve"> but multiple data points (6 or 10) for each switch rate (within-subject, repeated measures).</w:t>
      </w:r>
    </w:p>
    <w:p w:rsidR="00000000" w:rsidDel="00000000" w:rsidP="00000000" w:rsidRDefault="00000000" w:rsidRPr="00000000" w14:paraId="00000032">
      <w:pPr>
        <w:pStyle w:val="Heading2"/>
        <w:jc w:val="both"/>
        <w:rPr>
          <w:rFonts w:ascii="Times New Roman" w:cs="Times New Roman" w:eastAsia="Times New Roman" w:hAnsi="Times New Roman"/>
          <w:b w:val="1"/>
          <w:sz w:val="26"/>
          <w:szCs w:val="26"/>
          <w:u w:val="single"/>
        </w:rPr>
      </w:pPr>
      <w:bookmarkStart w:colFirst="0" w:colLast="0" w:name="_31g5875yykyb" w:id="6"/>
      <w:bookmarkEnd w:id="6"/>
      <w:r w:rsidDel="00000000" w:rsidR="00000000" w:rsidRPr="00000000">
        <w:rPr>
          <w:rFonts w:ascii="Times New Roman" w:cs="Times New Roman" w:eastAsia="Times New Roman" w:hAnsi="Times New Roman"/>
          <w:b w:val="1"/>
          <w:sz w:val="26"/>
          <w:szCs w:val="26"/>
          <w:u w:val="single"/>
          <w:rtl w:val="0"/>
        </w:rPr>
        <w:t xml:space="preserve">Data preparation</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to exclude individual trials with a reaction time bigger than 8000 ms, since we can not guarantee that participants recall the stimulus correctly after this time.</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no exclusion for too fast responses as answers could only be entered after the stimulus was shown for 1500 ms.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resulted in the exclusion of 73 trials.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Results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Analysis</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analysis we used a Bayesian Logistic Regression Model which models the </w:t>
      </w:r>
      <w:r w:rsidDel="00000000" w:rsidR="00000000" w:rsidRPr="00000000">
        <w:rPr>
          <w:rFonts w:ascii="Times New Roman" w:cs="Times New Roman" w:eastAsia="Times New Roman" w:hAnsi="Times New Roman"/>
          <w:i w:val="1"/>
          <w:rtl w:val="0"/>
        </w:rPr>
        <w:t xml:space="preserve">correctness</w:t>
      </w:r>
      <w:r w:rsidDel="00000000" w:rsidR="00000000" w:rsidRPr="00000000">
        <w:rPr>
          <w:rFonts w:ascii="Times New Roman" w:cs="Times New Roman" w:eastAsia="Times New Roman" w:hAnsi="Times New Roman"/>
          <w:rtl w:val="0"/>
        </w:rPr>
        <w:t xml:space="preserve"> as the dependent variable in terms of </w:t>
      </w:r>
      <w:r w:rsidDel="00000000" w:rsidR="00000000" w:rsidRPr="00000000">
        <w:rPr>
          <w:rFonts w:ascii="Times New Roman" w:cs="Times New Roman" w:eastAsia="Times New Roman" w:hAnsi="Times New Roman"/>
          <w:i w:val="1"/>
          <w:rtl w:val="0"/>
        </w:rPr>
        <w:t xml:space="preserve">condition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switch_rate</w:t>
      </w:r>
      <w:r w:rsidDel="00000000" w:rsidR="00000000" w:rsidRPr="00000000">
        <w:rPr>
          <w:rFonts w:ascii="Times New Roman" w:cs="Times New Roman" w:eastAsia="Times New Roman" w:hAnsi="Times New Roman"/>
          <w:rtl w:val="0"/>
        </w:rPr>
        <w:t xml:space="preserve"> as independent variables. We chose this measure of proportion of correct responses in each condition and switch rate instead of, like in the original paper, calculating summary statistics like accuracy for the model. Furthermore, we decided not to average over all participants and switch rates in the two conditions since the summary of the data will lead our model to underestimate the variance in the data.</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included random slopes for each participant because the model assumes that the data points are independent of each other, yet each participant contributes data points for each switch rate.</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weakly informative priors for all </w:t>
      </w:r>
      <w:r w:rsidDel="00000000" w:rsidR="00000000" w:rsidRPr="00000000">
        <w:rPr>
          <w:rFonts w:ascii="Times New Roman" w:cs="Times New Roman" w:eastAsia="Times New Roman" w:hAnsi="Times New Roman"/>
          <w:i w:val="1"/>
          <w:rtl w:val="0"/>
        </w:rPr>
        <w:t xml:space="preserve">class b</w:t>
      </w:r>
      <w:r w:rsidDel="00000000" w:rsidR="00000000" w:rsidRPr="00000000">
        <w:rPr>
          <w:rFonts w:ascii="Times New Roman" w:cs="Times New Roman" w:eastAsia="Times New Roman" w:hAnsi="Times New Roman"/>
          <w:rtl w:val="0"/>
        </w:rPr>
        <w:t xml:space="preserve"> parameters, namely</w:t>
      </w:r>
      <w:r w:rsidDel="00000000" w:rsidR="00000000" w:rsidRPr="00000000">
        <w:rPr>
          <w:rFonts w:ascii="Times New Roman" w:cs="Times New Roman" w:eastAsia="Times New Roman" w:hAnsi="Times New Roman"/>
          <w:i w:val="1"/>
          <w:rtl w:val="0"/>
        </w:rPr>
        <w:t xml:space="preserve"> student_t(1,0,2) </w:t>
      </w:r>
      <w:r w:rsidDel="00000000" w:rsidR="00000000" w:rsidRPr="00000000">
        <w:rPr>
          <w:rFonts w:ascii="Times New Roman" w:cs="Times New Roman" w:eastAsia="Times New Roman" w:hAnsi="Times New Roman"/>
          <w:rtl w:val="0"/>
        </w:rPr>
        <w:t xml:space="preserve">prior distribution since they speed up the sampling. We ran 5000 iterations and set a seed (13).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looked at the summary statistics like the mean accuracy for both conditions to get an overview of our data. Straight away we noticed some discrepancies to prior expectations. The mean accuracy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for the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task lies at 0.765, which indicates that a majority of trials were answered correctly on average, whereas accuracy lies at 0.507 for the </w:t>
      </w:r>
      <w:r w:rsidDel="00000000" w:rsidR="00000000" w:rsidRPr="00000000">
        <w:rPr>
          <w:rFonts w:ascii="Times New Roman" w:cs="Times New Roman" w:eastAsia="Times New Roman" w:hAnsi="Times New Roman"/>
          <w:i w:val="1"/>
          <w:rtl w:val="0"/>
        </w:rPr>
        <w:t xml:space="preserve">identification</w:t>
      </w:r>
      <w:r w:rsidDel="00000000" w:rsidR="00000000" w:rsidRPr="00000000">
        <w:rPr>
          <w:rFonts w:ascii="Times New Roman" w:cs="Times New Roman" w:eastAsia="Times New Roman" w:hAnsi="Times New Roman"/>
          <w:rtl w:val="0"/>
        </w:rPr>
        <w:t xml:space="preserve"> task, which would indicate that responses were almost given by chance.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expected that there are more correct responses than incorrect responses, especially for low and high switch rates, as it should get easier to identify which half of the shown matrix was generated at random or discriminate whether the border between the two halves is vertical or horizontal.</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have a thorough look at the data, we </w:t>
      </w:r>
      <w:r w:rsidDel="00000000" w:rsidR="00000000" w:rsidRPr="00000000">
        <w:rPr>
          <w:rFonts w:ascii="Times New Roman" w:cs="Times New Roman" w:eastAsia="Times New Roman" w:hAnsi="Times New Roman"/>
          <w:rtl w:val="0"/>
        </w:rPr>
        <w:t xml:space="preserve">plotted each participant’s responses in each switch rate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4 performances, mostly in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condition, that looked like the participants might have misunderstood the task to always choose the ‘randomly generated’ matrix but chose the one that did not look random - </w:t>
      </w:r>
      <w:r w:rsidDel="00000000" w:rsidR="00000000" w:rsidRPr="00000000">
        <w:rPr>
          <w:rFonts w:ascii="Times New Roman" w:cs="Times New Roman" w:eastAsia="Times New Roman" w:hAnsi="Times New Roman"/>
          <w:rtl w:val="0"/>
        </w:rPr>
        <w:t xml:space="preserve">although we can only assume this</w:t>
      </w:r>
      <w:r w:rsidDel="00000000" w:rsidR="00000000" w:rsidRPr="00000000">
        <w:rPr>
          <w:rFonts w:ascii="Times New Roman" w:cs="Times New Roman" w:eastAsia="Times New Roman" w:hAnsi="Times New Roman"/>
          <w:rtl w:val="0"/>
        </w:rPr>
        <w:t xml:space="preserve">. Only </w:t>
      </w:r>
      <w:r w:rsidDel="00000000" w:rsidR="00000000" w:rsidRPr="00000000">
        <w:rPr>
          <w:rFonts w:ascii="Times New Roman" w:cs="Times New Roman" w:eastAsia="Times New Roman" w:hAnsi="Times New Roman"/>
          <w:rtl w:val="0"/>
        </w:rPr>
        <w:t xml:space="preserve">one</w:t>
      </w:r>
      <w:r w:rsidDel="00000000" w:rsidR="00000000" w:rsidRPr="00000000">
        <w:rPr>
          <w:rFonts w:ascii="Times New Roman" w:cs="Times New Roman" w:eastAsia="Times New Roman" w:hAnsi="Times New Roman"/>
          <w:rtl w:val="0"/>
        </w:rPr>
        <w:t xml:space="preserve"> performance in the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task seemed unexpected and as if they confused ‘vertical’ with ‘horizontal’. Three performances lead us to think that the participants might not have completely understood the task as there is no clear pattern to be seen in their responses.</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this is not the best data to work with, as we do not have enough data to compensate for these discrepancies. Since we only chose to exclude trials with too long reaction times, with no intentions to exclude participants due to lack of performance, and we can not simply invert the performance of some participants where we implied that the data looked upside down, we assume that the data we measured is representative of performance in such tasks and continued with our analysis as planned although the deviation already weakens our confidence in the results.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inference criteria we use 95% credible intervals (CI) from the posterior estimates and we will only be confident in these estimates if their 95% CI does not include zero.</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base level estimate (</w:t>
      </w:r>
      <w:r w:rsidDel="00000000" w:rsidR="00000000" w:rsidRPr="00000000">
        <w:rPr>
          <w:rFonts w:ascii="Times New Roman" w:cs="Times New Roman" w:eastAsia="Times New Roman" w:hAnsi="Times New Roman"/>
          <w:i w:val="1"/>
          <w:rtl w:val="0"/>
        </w:rPr>
        <w:t xml:space="preserve">Intercept</w:t>
      </w:r>
      <w:r w:rsidDel="00000000" w:rsidR="00000000" w:rsidRPr="00000000">
        <w:rPr>
          <w:rFonts w:ascii="Times New Roman" w:cs="Times New Roman" w:eastAsia="Times New Roman" w:hAnsi="Times New Roman"/>
          <w:rtl w:val="0"/>
        </w:rPr>
        <w:t xml:space="preserve">) for switch rate = 0 in the discrimination condition is 1.61, corresponding to a proportion of correct answers of approximately 0.83, the 95% CI is quite large [0.67, 2.52] but only includes positive numbers. The estimate for </w:t>
      </w:r>
      <w:r w:rsidDel="00000000" w:rsidR="00000000" w:rsidRPr="00000000">
        <w:rPr>
          <w:rFonts w:ascii="Times New Roman" w:cs="Times New Roman" w:eastAsia="Times New Roman" w:hAnsi="Times New Roman"/>
          <w:i w:val="1"/>
          <w:rtl w:val="0"/>
        </w:rPr>
        <w:t xml:space="preserve">conditionidentification</w:t>
      </w:r>
      <w:r w:rsidDel="00000000" w:rsidR="00000000" w:rsidRPr="00000000">
        <w:rPr>
          <w:rFonts w:ascii="Times New Roman" w:cs="Times New Roman" w:eastAsia="Times New Roman" w:hAnsi="Times New Roman"/>
          <w:rtl w:val="0"/>
        </w:rPr>
        <w:t xml:space="preserve"> is -1.39 and the 95% CI ranges from [-2.74, -0.05], which is why we are confident that the proportion of correct answers is less in the identification condition.</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only some levels of the </w:t>
      </w:r>
      <w:r w:rsidDel="00000000" w:rsidR="00000000" w:rsidRPr="00000000">
        <w:rPr>
          <w:rFonts w:ascii="Times New Roman" w:cs="Times New Roman" w:eastAsia="Times New Roman" w:hAnsi="Times New Roman"/>
          <w:i w:val="1"/>
          <w:rtl w:val="0"/>
        </w:rPr>
        <w:t xml:space="preserve">swr</w:t>
      </w:r>
      <w:r w:rsidDel="00000000" w:rsidR="00000000" w:rsidRPr="00000000">
        <w:rPr>
          <w:rFonts w:ascii="Times New Roman" w:cs="Times New Roman" w:eastAsia="Times New Roman" w:hAnsi="Times New Roman"/>
          <w:rtl w:val="0"/>
        </w:rPr>
        <w:t xml:space="preserve"> (switch rate) and the interaction terms between </w:t>
      </w:r>
      <w:r w:rsidDel="00000000" w:rsidR="00000000" w:rsidRPr="00000000">
        <w:rPr>
          <w:rFonts w:ascii="Times New Roman" w:cs="Times New Roman" w:eastAsia="Times New Roman" w:hAnsi="Times New Roman"/>
          <w:i w:val="1"/>
          <w:rtl w:val="0"/>
        </w:rPr>
        <w:t xml:space="preserve">conditionidentification:swr</w:t>
      </w:r>
      <w:r w:rsidDel="00000000" w:rsidR="00000000" w:rsidRPr="00000000">
        <w:rPr>
          <w:rFonts w:ascii="Times New Roman" w:cs="Times New Roman" w:eastAsia="Times New Roman" w:hAnsi="Times New Roman"/>
          <w:rtl w:val="0"/>
        </w:rPr>
        <w:t xml:space="preserve"> that are meaningful since their CI does not include zero. The estimates for the switch rate = 0.4 to switch rate = 0.66 are negative which indicates that the proportion of correct answers goes down. This is plausible since we expected it to be more difficult for switch rates closer to 0.5 to tell apart the random from the non-random half in both conditions.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switch rates = 0.36 to switch rates = 0.66 the interaction estimates are credible </w:t>
      </w:r>
      <w:r w:rsidDel="00000000" w:rsidR="00000000" w:rsidRPr="00000000">
        <w:rPr>
          <w:rFonts w:ascii="Times New Roman" w:cs="Times New Roman" w:eastAsia="Times New Roman" w:hAnsi="Times New Roman"/>
        </w:rPr>
        <w:drawing>
          <wp:anchor allowOverlap="1" behindDoc="0" distB="0" distT="0" distL="0" distR="0" hidden="0" layoutInCell="1" locked="0" relativeHeight="0" simplePos="0">
            <wp:simplePos x="0" y="0"/>
            <wp:positionH relativeFrom="page">
              <wp:posOffset>670088</wp:posOffset>
            </wp:positionH>
            <wp:positionV relativeFrom="page">
              <wp:posOffset>1123286</wp:posOffset>
            </wp:positionV>
            <wp:extent cx="6215063" cy="2539865"/>
            <wp:effectExtent b="0" l="0" r="0" t="0"/>
            <wp:wrapTopAndBottom distB="0" dist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215063" cy="2539865"/>
                    </a:xfrm>
                    <a:prstGeom prst="rect"/>
                    <a:ln/>
                  </pic:spPr>
                </pic:pic>
              </a:graphicData>
            </a:graphic>
          </wp:anchor>
        </w:drawing>
      </w:r>
      <w:r w:rsidDel="00000000" w:rsidR="00000000" w:rsidRPr="00000000">
        <w:rPr>
          <w:rFonts w:ascii="Times New Roman" w:cs="Times New Roman" w:eastAsia="Times New Roman" w:hAnsi="Times New Roman"/>
          <w:rtl w:val="0"/>
        </w:rPr>
        <w:t xml:space="preserve">above zero, meaning that there were more </w:t>
      </w:r>
      <w:r w:rsidDel="00000000" w:rsidR="00000000" w:rsidRPr="00000000">
        <w:rPr>
          <w:rFonts w:ascii="Times New Roman" w:cs="Times New Roman" w:eastAsia="Times New Roman" w:hAnsi="Times New Roman"/>
          <w:rtl w:val="0"/>
        </w:rPr>
        <w:t xml:space="preserve">mistakes made in the discrimination condition </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switch rates, which coincides with our observation.</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substantial variability across the participants (</w:t>
      </w:r>
      <w:r w:rsidDel="00000000" w:rsidR="00000000" w:rsidRPr="00000000">
        <w:rPr>
          <w:rFonts w:ascii="Times New Roman" w:cs="Times New Roman" w:eastAsia="Times New Roman" w:hAnsi="Times New Roman"/>
          <w:i w:val="1"/>
          <w:rtl w:val="0"/>
        </w:rPr>
        <w:t xml:space="preserve">submission_id</w:t>
      </w:r>
      <w:r w:rsidDel="00000000" w:rsidR="00000000" w:rsidRPr="00000000">
        <w:rPr>
          <w:rFonts w:ascii="Times New Roman" w:cs="Times New Roman" w:eastAsia="Times New Roman" w:hAnsi="Times New Roman"/>
          <w:rtl w:val="0"/>
        </w:rPr>
        <w:t xml:space="preserve">) with an estimate of 1.43 which is also consistent with our observations of high variability in performance.</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in Fig. 1 shows the posterior estimates and their 95% CI for the proportion of correct answers </w:t>
      </w:r>
      <w:r w:rsidDel="00000000" w:rsidR="00000000" w:rsidRPr="00000000">
        <w:rPr>
          <w:rFonts w:ascii="Times New Roman" w:cs="Times New Roman" w:eastAsia="Times New Roman" w:hAnsi="Times New Roman"/>
          <w:rtl w:val="0"/>
        </w:rPr>
        <w:t xml:space="preserve">in each switch rate. The visualization of the discrimination condition looks as expected. For lower and higher switch rates (further away from 0.5) the estimated performance is quite high (above 0.75). At switch rates around 0.3 the proportion of correct answers goes down, even below 0.5, and goes up again until a switch rate of around 0.74 where the performance </w:t>
      </w:r>
      <w:r w:rsidDel="00000000" w:rsidR="00000000" w:rsidRPr="00000000">
        <w:rPr>
          <w:rFonts w:ascii="Times New Roman" w:cs="Times New Roman" w:eastAsia="Times New Roman" w:hAnsi="Times New Roman"/>
          <w:rtl w:val="0"/>
        </w:rPr>
        <w:t xml:space="preserve">stabilizes at 0.85</w:t>
      </w:r>
      <w:r w:rsidDel="00000000" w:rsidR="00000000" w:rsidRPr="00000000">
        <w:rPr>
          <w:rFonts w:ascii="Times New Roman" w:cs="Times New Roman" w:eastAsia="Times New Roman" w:hAnsi="Times New Roman"/>
          <w:rtl w:val="0"/>
        </w:rPr>
        <w:t xml:space="preserve"> accuracy.</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of the</w:t>
      </w:r>
      <w:r w:rsidDel="00000000" w:rsidR="00000000" w:rsidRPr="00000000">
        <w:rPr>
          <w:rFonts w:ascii="Times New Roman" w:cs="Times New Roman" w:eastAsia="Times New Roman" w:hAnsi="Times New Roman"/>
          <w:i w:val="1"/>
          <w:rtl w:val="0"/>
        </w:rPr>
        <w:t xml:space="preserve"> identification </w:t>
      </w:r>
      <w:r w:rsidDel="00000000" w:rsidR="00000000" w:rsidRPr="00000000">
        <w:rPr>
          <w:rFonts w:ascii="Times New Roman" w:cs="Times New Roman" w:eastAsia="Times New Roman" w:hAnsi="Times New Roman"/>
          <w:rtl w:val="0"/>
        </w:rPr>
        <w:t xml:space="preserve">condition on the other hand does not look like we expected. Here we only see a jagged line that stays around 0.5 which is just chance. The proportion of correct answers do not indicate some kind of trend, they seem to be evenly distributed.</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we can assume that there is an obvious difference between </w:t>
      </w:r>
      <w:r w:rsidDel="00000000" w:rsidR="00000000" w:rsidRPr="00000000">
        <w:rPr>
          <w:rFonts w:ascii="Times New Roman" w:cs="Times New Roman" w:eastAsia="Times New Roman" w:hAnsi="Times New Roman"/>
          <w:i w:val="1"/>
          <w:rtl w:val="0"/>
        </w:rPr>
        <w:t xml:space="preserve">discrimination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identification</w:t>
      </w:r>
      <w:r w:rsidDel="00000000" w:rsidR="00000000" w:rsidRPr="00000000">
        <w:rPr>
          <w:rFonts w:ascii="Times New Roman" w:cs="Times New Roman" w:eastAsia="Times New Roman" w:hAnsi="Times New Roman"/>
          <w:rtl w:val="0"/>
        </w:rPr>
        <w:t xml:space="preserve"> of random stimuli.</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jc w:val="both"/>
        <w:rPr>
          <w:rFonts w:ascii="Times New Roman" w:cs="Times New Roman" w:eastAsia="Times New Roman" w:hAnsi="Times New Roman"/>
          <w:b w:val="1"/>
          <w:sz w:val="26"/>
          <w:szCs w:val="26"/>
          <w:u w:val="single"/>
        </w:rPr>
      </w:pPr>
      <w:bookmarkStart w:colFirst="0" w:colLast="0" w:name="_yddfjb2napr6" w:id="7"/>
      <w:bookmarkEnd w:id="7"/>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2032163</wp:posOffset>
                </wp:positionH>
                <wp:positionV relativeFrom="paragraph">
                  <wp:posOffset>2415927</wp:posOffset>
                </wp:positionV>
                <wp:extent cx="842963" cy="459798"/>
                <wp:effectExtent b="0" l="0" r="0" t="0"/>
                <wp:wrapNone/>
                <wp:docPr id="2" name=""/>
                <a:graphic>
                  <a:graphicData uri="http://schemas.microsoft.com/office/word/2010/wordprocessingShape">
                    <wps:wsp>
                      <wps:cNvSpPr txBox="1"/>
                      <wps:cNvPr id="3" name="Shape 3"/>
                      <wps:spPr>
                        <a:xfrm>
                          <a:off x="738425" y="272075"/>
                          <a:ext cx="612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2032163</wp:posOffset>
                </wp:positionH>
                <wp:positionV relativeFrom="paragraph">
                  <wp:posOffset>2415927</wp:posOffset>
                </wp:positionV>
                <wp:extent cx="842963" cy="459798"/>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842963" cy="459798"/>
                        </a:xfrm>
                        <a:prstGeom prst="rect"/>
                        <a:ln/>
                      </pic:spPr>
                    </pic:pic>
                  </a:graphicData>
                </a:graphic>
              </wp:anchor>
            </w:drawing>
          </mc:Fallback>
        </mc:AlternateContent>
      </w:r>
    </w:p>
    <w:p w:rsidR="00000000" w:rsidDel="00000000" w:rsidP="00000000" w:rsidRDefault="00000000" w:rsidRPr="00000000" w14:paraId="00000051">
      <w:pPr>
        <w:pStyle w:val="Heading2"/>
        <w:jc w:val="both"/>
        <w:rPr>
          <w:rFonts w:ascii="Times New Roman" w:cs="Times New Roman" w:eastAsia="Times New Roman" w:hAnsi="Times New Roman"/>
          <w:b w:val="1"/>
          <w:sz w:val="26"/>
          <w:szCs w:val="26"/>
          <w:u w:val="single"/>
        </w:rPr>
      </w:pPr>
      <w:bookmarkStart w:colFirst="0" w:colLast="0" w:name="_icgq2an5foum" w:id="8"/>
      <w:bookmarkEnd w:id="8"/>
      <w:r w:rsidDel="00000000" w:rsidR="00000000" w:rsidRPr="00000000">
        <w:rPr>
          <w:rFonts w:ascii="Times New Roman" w:cs="Times New Roman" w:eastAsia="Times New Roman" w:hAnsi="Times New Roman"/>
          <w:b w:val="1"/>
          <w:sz w:val="26"/>
          <w:szCs w:val="26"/>
          <w:u w:val="single"/>
          <w:rtl w:val="0"/>
        </w:rPr>
        <w:t xml:space="preserve">Conclusion</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reference to the initial hypothesis, we cannot draw a strongly confident conclusion, because we only have little confidence in the collected data, as described above. What the data suggests, nevertheless, is a definite difference between the conditions, indicating that the probability of identifying random from non-random stimuli does not coincide with the probability of discriminating between random and non-random stimuli. The data rather suggests that identification of randomness - in this context - is indeed more difficult than the discrimination. While this contradicts the initial hypothesis, these findings align with the findings in the original paper (Zhao et al., 2014).</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further research, we would recommend conducting the experiment in a controlled setting, for example a laboratory, to avoid any effects relating to the surroundings, equipment or possible distractions. Besides these possible effects, our study was admittedly limited by the number of participants, which means that excluding data points has a bigger impact on the overall data points and that we cannot be strongly confident about the results due to the small sample size. A bigger sample size would have allowed for more possible exclusions of outliers and would have provided more data, enabling a more meaningful analysis.</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Something that we did not implement was feedback on the correctness of the answers, not even in the practice trials, as this was not done in the original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experiment. However, Zhao et al. (2014) conducted a follow-up study that suggested that feedback significantly improves performance, at least in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task, so we can assume that feedback would have increased the amount of correctly answered trials.</w:t>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had thought to conduct an analysis exploring the effects of language on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of randomness, as randomness is explicitly mentioned in the instructions for this condition and thus presupposes a conceptualization in the participants. </w:t>
      </w:r>
      <w:r w:rsidDel="00000000" w:rsidR="00000000" w:rsidRPr="00000000">
        <w:rPr>
          <w:rFonts w:ascii="Times New Roman" w:cs="Times New Roman" w:eastAsia="Times New Roman" w:hAnsi="Times New Roman"/>
          <w:rtl w:val="0"/>
        </w:rPr>
        <w:t xml:space="preserve">One such concept, where research found that language makes a difference in the perception and conceptualization, is time (Lera, 2001).</w:t>
      </w: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our data did not allow for a significant analysis of language effects, as most participants stated German as their native language and the experiment was not implemented in a way that would allow for a clear distinction as to in which language the participants read the instructions. Here, a follow-up study on the </w:t>
      </w:r>
      <w:r w:rsidDel="00000000" w:rsidR="00000000" w:rsidRPr="00000000">
        <w:rPr>
          <w:rFonts w:ascii="Times New Roman" w:cs="Times New Roman" w:eastAsia="Times New Roman" w:hAnsi="Times New Roman"/>
          <w:i w:val="1"/>
          <w:rtl w:val="0"/>
        </w:rPr>
        <w:t xml:space="preserve">identification </w:t>
      </w:r>
      <w:r w:rsidDel="00000000" w:rsidR="00000000" w:rsidRPr="00000000">
        <w:rPr>
          <w:rFonts w:ascii="Times New Roman" w:cs="Times New Roman" w:eastAsia="Times New Roman" w:hAnsi="Times New Roman"/>
          <w:rtl w:val="0"/>
        </w:rPr>
        <w:t xml:space="preserve">condition, specifically designed to look into language effects, could give insight into how language shapes our concepts of randomness and show whether for example the difference between ‘Zufälligkeit’ and ‘randomness’ indeed only lies in the difference in language. For future research, we can further remark that researching the perception and identification of randomness is far from irrelevant and that there are surely multiple methods which can be applied to look further into how humans or other animals interact with randomness. These interactions are of course not limited to different contexts of perception and identification, but also include the conceptualization and production of randomness as well as the biases affecting these processes (for further examples see: Bar-Hillel &amp; Wagenaar, 1991; Zhao, 2013; Warren et al., 2018) - to list a few aspects.</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investigations hold the power to shed further light on how we make sense of the - maybe not so - structured world surrounding us.</w:t>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cols w:equalWidth="0" w:num="2">
            <w:col w:space="720" w:w="4152.74"/>
            <w:col w:space="0" w:w="4152.74"/>
          </w:cols>
          <w:titlePg w:val="1"/>
        </w:sect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line="480"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080">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Bar-Hillel, M., &amp; Wagenaar, W. (1991). The Perception of Randomness. </w:t>
      </w:r>
      <w:r w:rsidDel="00000000" w:rsidR="00000000" w:rsidRPr="00000000">
        <w:rPr>
          <w:rFonts w:ascii="Times New Roman" w:cs="Times New Roman" w:eastAsia="Times New Roman" w:hAnsi="Times New Roman"/>
          <w:i w:val="1"/>
          <w:rtl w:val="0"/>
        </w:rPr>
        <w:t xml:space="preserve">Advances in Applied Neuroscience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12</w:t>
      </w:r>
      <w:r w:rsidDel="00000000" w:rsidR="00000000" w:rsidRPr="00000000">
        <w:rPr>
          <w:rFonts w:ascii="Times New Roman" w:cs="Times New Roman" w:eastAsia="Times New Roman" w:hAnsi="Times New Roman"/>
          <w:rtl w:val="0"/>
        </w:rPr>
        <w:t xml:space="preserve">, 428-454. 10.1016/0196-8858(91)90029-I</w:t>
      </w:r>
    </w:p>
    <w:p w:rsidR="00000000" w:rsidDel="00000000" w:rsidP="00000000" w:rsidRDefault="00000000" w:rsidRPr="00000000" w14:paraId="00000081">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Franke, M. (2019). </w:t>
      </w:r>
      <w:r w:rsidDel="00000000" w:rsidR="00000000" w:rsidRPr="00000000">
        <w:rPr>
          <w:rFonts w:ascii="Times New Roman" w:cs="Times New Roman" w:eastAsia="Times New Roman" w:hAnsi="Times New Roman"/>
          <w:i w:val="1"/>
          <w:rtl w:val="0"/>
        </w:rPr>
        <w:t xml:space="preserve">An Introduction to Data Analysis</w:t>
      </w:r>
      <w:r w:rsidDel="00000000" w:rsidR="00000000" w:rsidRPr="00000000">
        <w:rPr>
          <w:rFonts w:ascii="Times New Roman" w:cs="Times New Roman" w:eastAsia="Times New Roman" w:hAnsi="Times New Roman"/>
          <w:rtl w:val="0"/>
        </w:rPr>
        <w:t xml:space="preserve">. https://michael-franke.github.io/intro-data-analysis/index.html</w:t>
      </w:r>
    </w:p>
    <w:p w:rsidR="00000000" w:rsidDel="00000000" w:rsidP="00000000" w:rsidRDefault="00000000" w:rsidRPr="00000000" w14:paraId="00000082">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Franke, M., &amp; Roettger, T. B. (2019, July 13). </w:t>
      </w:r>
      <w:r w:rsidDel="00000000" w:rsidR="00000000" w:rsidRPr="00000000">
        <w:rPr>
          <w:rFonts w:ascii="Times New Roman" w:cs="Times New Roman" w:eastAsia="Times New Roman" w:hAnsi="Times New Roman"/>
          <w:i w:val="1"/>
          <w:rtl w:val="0"/>
        </w:rPr>
        <w:t xml:space="preserve">Bayesian regression modeling (for factorial designs): A tutorial</w:t>
      </w:r>
      <w:r w:rsidDel="00000000" w:rsidR="00000000" w:rsidRPr="00000000">
        <w:rPr>
          <w:rFonts w:ascii="Times New Roman" w:cs="Times New Roman" w:eastAsia="Times New Roman" w:hAnsi="Times New Roman"/>
          <w:rtl w:val="0"/>
        </w:rPr>
        <w:t xml:space="preserve">. 10.31234/osf.io/cdxv3</w:t>
      </w:r>
    </w:p>
    <w:p w:rsidR="00000000" w:rsidDel="00000000" w:rsidP="00000000" w:rsidRDefault="00000000" w:rsidRPr="00000000" w14:paraId="00000083">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Kahneman, D., &amp; Tversky, A. (1972). Subjective probability: A judgment of representativeness. </w:t>
      </w:r>
      <w:r w:rsidDel="00000000" w:rsidR="00000000" w:rsidRPr="00000000">
        <w:rPr>
          <w:rFonts w:ascii="Times New Roman" w:cs="Times New Roman" w:eastAsia="Times New Roman" w:hAnsi="Times New Roman"/>
          <w:i w:val="1"/>
          <w:rtl w:val="0"/>
        </w:rPr>
        <w:t xml:space="preserve">Cognitive Psychology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3(3)</w:t>
      </w:r>
      <w:r w:rsidDel="00000000" w:rsidR="00000000" w:rsidRPr="00000000">
        <w:rPr>
          <w:rFonts w:ascii="Times New Roman" w:cs="Times New Roman" w:eastAsia="Times New Roman" w:hAnsi="Times New Roman"/>
          <w:rtl w:val="0"/>
        </w:rPr>
        <w:t xml:space="preserve">, 430–454. 10.1016/0010-0285(72)90016-3</w:t>
      </w:r>
    </w:p>
    <w:p w:rsidR="00000000" w:rsidDel="00000000" w:rsidP="00000000" w:rsidRDefault="00000000" w:rsidRPr="00000000" w14:paraId="0000008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Lera, B. (2001). Does Language Shape Thought?: Mandarin and English Speakers’ Conceptions of Time. </w:t>
      </w:r>
      <w:r w:rsidDel="00000000" w:rsidR="00000000" w:rsidRPr="00000000">
        <w:rPr>
          <w:rFonts w:ascii="Times New Roman" w:cs="Times New Roman" w:eastAsia="Times New Roman" w:hAnsi="Times New Roman"/>
          <w:i w:val="1"/>
          <w:rtl w:val="0"/>
        </w:rPr>
        <w:t xml:space="preserve">Cognitive Psychology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43</w:t>
      </w:r>
      <w:r w:rsidDel="00000000" w:rsidR="00000000" w:rsidRPr="00000000">
        <w:rPr>
          <w:rFonts w:ascii="Times New Roman" w:cs="Times New Roman" w:eastAsia="Times New Roman" w:hAnsi="Times New Roman"/>
          <w:rtl w:val="0"/>
        </w:rPr>
        <w:t xml:space="preserve">, 1-22. 10.1006/cogp.2001.0748</w:t>
      </w:r>
    </w:p>
    <w:p w:rsidR="00000000" w:rsidDel="00000000" w:rsidP="00000000" w:rsidRDefault="00000000" w:rsidRPr="00000000" w14:paraId="0000008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_magpie. (n.d.). </w:t>
      </w:r>
      <w:r w:rsidDel="00000000" w:rsidR="00000000" w:rsidRPr="00000000">
        <w:rPr>
          <w:rFonts w:ascii="Times New Roman" w:cs="Times New Roman" w:eastAsia="Times New Roman" w:hAnsi="Times New Roman"/>
          <w:i w:val="1"/>
          <w:rtl w:val="0"/>
        </w:rPr>
        <w:t xml:space="preserve">_magpie</w:t>
      </w:r>
      <w:r w:rsidDel="00000000" w:rsidR="00000000" w:rsidRPr="00000000">
        <w:rPr>
          <w:rFonts w:ascii="Times New Roman" w:cs="Times New Roman" w:eastAsia="Times New Roman" w:hAnsi="Times New Roman"/>
          <w:rtl w:val="0"/>
        </w:rPr>
        <w:t xml:space="preserve">. _magpie. https://magpie-ea.github.io/magpie-site/</w:t>
      </w:r>
    </w:p>
    <w:p w:rsidR="00000000" w:rsidDel="00000000" w:rsidP="00000000" w:rsidRDefault="00000000" w:rsidRPr="00000000" w14:paraId="00000086">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Warren, P., Gostoli, U., Farmer, G. D., El-Deredy, W., &amp; Hahn, U. (2018). A Re-Examination of “Bias” in Human Randomness Perception. </w:t>
      </w:r>
      <w:r w:rsidDel="00000000" w:rsidR="00000000" w:rsidRPr="00000000">
        <w:rPr>
          <w:rFonts w:ascii="Times New Roman" w:cs="Times New Roman" w:eastAsia="Times New Roman" w:hAnsi="Times New Roman"/>
          <w:i w:val="1"/>
          <w:rtl w:val="0"/>
        </w:rPr>
        <w:t xml:space="preserve">Journal of Experimental Psychology: Human Perception and Performance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44</w:t>
      </w:r>
      <w:r w:rsidDel="00000000" w:rsidR="00000000" w:rsidRPr="00000000">
        <w:rPr>
          <w:rFonts w:ascii="Times New Roman" w:cs="Times New Roman" w:eastAsia="Times New Roman" w:hAnsi="Times New Roman"/>
          <w:rtl w:val="0"/>
        </w:rPr>
        <w:t xml:space="preserve">, 663-680. 10.1037/xhp0000462</w:t>
      </w:r>
    </w:p>
    <w:p w:rsidR="00000000" w:rsidDel="00000000" w:rsidP="00000000" w:rsidRDefault="00000000" w:rsidRPr="00000000" w14:paraId="0000008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 B. (2019). </w:t>
      </w:r>
      <w:r w:rsidDel="00000000" w:rsidR="00000000" w:rsidRPr="00000000">
        <w:rPr>
          <w:rFonts w:ascii="Times New Roman" w:cs="Times New Roman" w:eastAsia="Times New Roman" w:hAnsi="Times New Roman"/>
          <w:i w:val="1"/>
          <w:rtl w:val="0"/>
        </w:rPr>
        <w:t xml:space="preserve">Statistics for Linguists: An Introduction Using R., </w:t>
      </w:r>
      <w:r w:rsidDel="00000000" w:rsidR="00000000" w:rsidRPr="00000000">
        <w:rPr>
          <w:rFonts w:ascii="Times New Roman" w:cs="Times New Roman" w:eastAsia="Times New Roman" w:hAnsi="Times New Roman"/>
          <w:rtl w:val="0"/>
        </w:rPr>
        <w:t xml:space="preserve">232-244.</w:t>
      </w:r>
      <w:r w:rsidDel="00000000" w:rsidR="00000000" w:rsidRPr="00000000">
        <w:rPr>
          <w:rFonts w:ascii="Times New Roman" w:cs="Times New Roman" w:eastAsia="Times New Roman" w:hAnsi="Times New Roman"/>
          <w:rtl w:val="0"/>
        </w:rPr>
        <w:t xml:space="preserve"> Routledge. 10.4324/9781315165547</w:t>
      </w:r>
    </w:p>
    <w:p w:rsidR="00000000" w:rsidDel="00000000" w:rsidP="00000000" w:rsidRDefault="00000000" w:rsidRPr="00000000" w14:paraId="0000008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 J. (2013). </w:t>
      </w:r>
      <w:r w:rsidDel="00000000" w:rsidR="00000000" w:rsidRPr="00000000">
        <w:rPr>
          <w:rFonts w:ascii="Times New Roman" w:cs="Times New Roman" w:eastAsia="Times New Roman" w:hAnsi="Times New Roman"/>
          <w:i w:val="1"/>
          <w:rtl w:val="0"/>
        </w:rPr>
        <w:t xml:space="preserve">Randomness Cognition: Linking Perception and Conception</w:t>
      </w:r>
      <w:r w:rsidDel="00000000" w:rsidR="00000000" w:rsidRPr="00000000">
        <w:rPr>
          <w:rFonts w:ascii="Times New Roman" w:cs="Times New Roman" w:eastAsia="Times New Roman" w:hAnsi="Times New Roman"/>
          <w:rtl w:val="0"/>
        </w:rPr>
        <w:t xml:space="preserve">. Princeton University. http://arks.princeton.edu/ark:/88435/dsp01mg74qm18h</w:t>
      </w:r>
    </w:p>
    <w:p w:rsidR="00000000" w:rsidDel="00000000" w:rsidP="00000000" w:rsidRDefault="00000000" w:rsidRPr="00000000" w14:paraId="00000089">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 J., Hahn, U., &amp; Osherson, D. (2014). Perception and identification of random events. </w:t>
      </w:r>
      <w:r w:rsidDel="00000000" w:rsidR="00000000" w:rsidRPr="00000000">
        <w:rPr>
          <w:rFonts w:ascii="Times New Roman" w:cs="Times New Roman" w:eastAsia="Times New Roman" w:hAnsi="Times New Roman"/>
          <w:i w:val="1"/>
          <w:rtl w:val="0"/>
        </w:rPr>
        <w:t xml:space="preserve">Journal of Experimental Psychology: Human Perception and Performance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40(4)</w:t>
      </w:r>
      <w:r w:rsidDel="00000000" w:rsidR="00000000" w:rsidRPr="00000000">
        <w:rPr>
          <w:rFonts w:ascii="Times New Roman" w:cs="Times New Roman" w:eastAsia="Times New Roman" w:hAnsi="Times New Roman"/>
          <w:rtl w:val="0"/>
        </w:rPr>
        <w:t xml:space="preserve">, 1358–1371. 10.1037/a0036816</w:t>
      </w:r>
    </w:p>
    <w:p w:rsidR="00000000" w:rsidDel="00000000" w:rsidP="00000000" w:rsidRDefault="00000000" w:rsidRPr="00000000" w14:paraId="0000008A">
      <w:pPr>
        <w:spacing w:line="480" w:lineRule="auto"/>
        <w:ind w:left="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line="480" w:lineRule="auto"/>
        <w:ind w:left="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line="480" w:lineRule="auto"/>
        <w:ind w:left="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line="480" w:lineRule="auto"/>
        <w:ind w:left="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90">
      <w:pPr>
        <w:spacing w:line="48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line="480" w:lineRule="auto"/>
        <w:ind w:lef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vertAlign w:val="superscript"/>
          <w:rtl w:val="0"/>
        </w:rPr>
        <w:t xml:space="preserve">2 </w:t>
      </w:r>
      <w:r w:rsidDel="00000000" w:rsidR="00000000" w:rsidRPr="00000000">
        <w:rPr>
          <w:rFonts w:ascii="Times New Roman" w:cs="Times New Roman" w:eastAsia="Times New Roman" w:hAnsi="Times New Roman"/>
          <w:b w:val="1"/>
          <w:u w:val="single"/>
          <w:rtl w:val="0"/>
        </w:rPr>
        <w:t xml:space="preserve">German Instructions</w:t>
      </w:r>
    </w:p>
    <w:p w:rsidR="00000000" w:rsidDel="00000000" w:rsidP="00000000" w:rsidRDefault="00000000" w:rsidRPr="00000000" w14:paraId="00000092">
      <w:pPr>
        <w:spacing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Discrimination condition: </w:t>
      </w:r>
    </w:p>
    <w:p w:rsidR="00000000" w:rsidDel="00000000" w:rsidP="00000000" w:rsidRDefault="00000000" w:rsidRPr="00000000" w14:paraId="00000093">
      <w:pPr>
        <w:spacing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jedem Durchgang des Experiments wirst du ein zweifarbiges Viereck sehen.Jede Matrix kann horizontal (-) oder vertikal ( | ) in zwei Hälften geteilt werden. Die beiden Hälften werden aus unterschiedlichen Prozessen erzeugt. Deine Aufgabe besteht darin, die Ausrichtung der Grenze zwischen den beiden Hälften zu beurteilen, indem du die 'v' Taste für vertikal oder die h' Taste für horizontal drücken. Bitte drücke erst eine Taste, wenn das Bild nicht mehr zu sehen ist. Um dich mit der Aufgabe vertraut zu machen beginnen wir mit 10 Übungsdurchläufen. Wir werden dir genau mitteilen wann das Hauptexperiment startet.’</w:t>
      </w:r>
    </w:p>
    <w:p w:rsidR="00000000" w:rsidDel="00000000" w:rsidP="00000000" w:rsidRDefault="00000000" w:rsidRPr="00000000" w14:paraId="00000094">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48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Identification condition:</w:t>
      </w:r>
    </w:p>
    <w:p w:rsidR="00000000" w:rsidDel="00000000" w:rsidP="00000000" w:rsidRDefault="00000000" w:rsidRPr="00000000" w14:paraId="00000096">
      <w:pPr>
        <w:spacing w:line="48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jedem Durchgang des Experiments wirst du ein zweifarbiges Viereck sehen. Jede Matrix ist entweder horizontal (-) oder vertikal ( | ) in zwei Hälften geteilt. Die beiden Hälften sind durch einen Spalt getrennt. Eine Hälfte wird aus einem zufälligen Prozess und die andere aus einem nicht-zufälligen Prozess erzeugt. Deine Aufgabe besteht darin, zu identifizieren, welche Hälfte eher durch einen zufälligen Prozess erzeugt wird als durch einen nicht-zufälligen Prozess. Drücke die w' Taste (oben) oder 's' Taste (unten), wenn die Teilung horizontal ist, und nach 'a' Taste (links) oder 'd' Taste (rechts), wenn sie vertikal ist. Bitte drücke erst eine Taste, wenn das Bild nicht mehr zu sehen ist. Um dich mit der Aufgabe vertraut zu machen beginnen wir mit 10 Übungsdurchläufen. Wir werden dir genau mitteilen wann das Hauptexperiment startet.’</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superscript"/>
          <w:rtl w:val="0"/>
        </w:rPr>
        <w:t xml:space="preserve">3 </w:t>
      </w:r>
      <w:r w:rsidDel="00000000" w:rsidR="00000000" w:rsidRPr="00000000">
        <w:rPr>
          <w:rFonts w:ascii="Times New Roman" w:cs="Times New Roman" w:eastAsia="Times New Roman" w:hAnsi="Times New Roman"/>
          <w:b w:val="1"/>
          <w:rtl w:val="0"/>
        </w:rPr>
        <w:t xml:space="preserve">Plot of correct answers based on submission ID</w:t>
      </w:r>
      <w:r w:rsidDel="00000000" w:rsidR="00000000" w:rsidRPr="00000000">
        <w:drawing>
          <wp:anchor allowOverlap="1" behindDoc="0" distB="114300" distT="114300" distL="114300" distR="114300" hidden="0" layoutInCell="1" locked="0" relativeHeight="0" simplePos="0">
            <wp:simplePos x="0" y="0"/>
            <wp:positionH relativeFrom="column">
              <wp:posOffset>-544353</wp:posOffset>
            </wp:positionH>
            <wp:positionV relativeFrom="paragraph">
              <wp:posOffset>293275</wp:posOffset>
            </wp:positionV>
            <wp:extent cx="6821692" cy="2656980"/>
            <wp:effectExtent b="0" l="0" r="0" t="0"/>
            <wp:wrapNone/>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821692" cy="2656980"/>
                    </a:xfrm>
                    <a:prstGeom prst="rect"/>
                    <a:ln/>
                  </pic:spPr>
                </pic:pic>
              </a:graphicData>
            </a:graphic>
          </wp:anchor>
        </w:drawing>
      </w:r>
    </w:p>
    <w:p w:rsidR="00000000" w:rsidDel="00000000" w:rsidP="00000000" w:rsidRDefault="00000000" w:rsidRPr="00000000" w14:paraId="000000A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jc w:val="right"/>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5172075</wp:posOffset>
                </wp:positionH>
                <wp:positionV relativeFrom="paragraph">
                  <wp:posOffset>2583275</wp:posOffset>
                </wp:positionV>
                <wp:extent cx="1019175" cy="390525"/>
                <wp:effectExtent b="0" l="0" r="0" t="0"/>
                <wp:wrapNone/>
                <wp:docPr id="1" name=""/>
                <a:graphic>
                  <a:graphicData uri="http://schemas.microsoft.com/office/word/2010/wordprocessingShape">
                    <wps:wsp>
                      <wps:cNvSpPr txBox="1"/>
                      <wps:cNvPr id="2" name="Shape 2"/>
                      <wps:spPr>
                        <a:xfrm>
                          <a:off x="1185375" y="262325"/>
                          <a:ext cx="1000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5172075</wp:posOffset>
                </wp:positionH>
                <wp:positionV relativeFrom="paragraph">
                  <wp:posOffset>2583275</wp:posOffset>
                </wp:positionV>
                <wp:extent cx="1019175" cy="390525"/>
                <wp:effectExtent b="0" l="0" r="0" t="0"/>
                <wp:wrapNone/>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019175" cy="390525"/>
                        </a:xfrm>
                        <a:prstGeom prst="rect"/>
                        <a:ln/>
                      </pic:spPr>
                    </pic:pic>
                  </a:graphicData>
                </a:graphic>
              </wp:anchor>
            </w:drawing>
          </mc:Fallback>
        </mc:AlternateContent>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German instructions can be found in the </w:t>
      </w:r>
      <w:r w:rsidDel="00000000" w:rsidR="00000000" w:rsidRPr="00000000">
        <w:rPr>
          <w:rFonts w:ascii="Times New Roman" w:cs="Times New Roman" w:eastAsia="Times New Roman" w:hAnsi="Times New Roman"/>
          <w:sz w:val="20"/>
          <w:szCs w:val="20"/>
          <w:rtl w:val="0"/>
        </w:rPr>
        <w:t xml:space="preserve">Appendix</w:t>
      </w:r>
      <w:r w:rsidDel="00000000" w:rsidR="00000000" w:rsidRPr="00000000">
        <w:rPr>
          <w:rtl w:val="0"/>
        </w:rPr>
      </w:r>
    </w:p>
  </w:footnote>
  <w:footnote w:id="0">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first 4 participants contributed 510 data points (10 for each switch rate)</w:t>
      </w:r>
    </w:p>
  </w:footnote>
  <w:footnote w:id="2">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plot can be found in the Appendix: Figure 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Style w:val="Heading1"/>
      <w:jc w:val="both"/>
      <w:rPr/>
    </w:pPr>
    <w:bookmarkStart w:colFirst="0" w:colLast="0" w:name="_ahx7qc6hh6ci"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Style w:val="Heading1"/>
      <w:jc w:val="center"/>
      <w:rPr/>
    </w:pPr>
    <w:bookmarkStart w:colFirst="0" w:colLast="0" w:name="_8ttfurz1twi9" w:id="10"/>
    <w:bookmarkEnd w:id="10"/>
    <w:r w:rsidDel="00000000" w:rsidR="00000000" w:rsidRPr="00000000">
      <w:rPr>
        <w:rtl w:val="0"/>
      </w:rPr>
      <w:t xml:space="preserve">Discriminating</w:t>
    </w:r>
    <w:r w:rsidDel="00000000" w:rsidR="00000000" w:rsidRPr="00000000">
      <w:rPr>
        <w:rtl w:val="0"/>
      </w:rPr>
      <w:t xml:space="preserve"> and Identifying Random</w:t>
    </w:r>
    <w:r w:rsidDel="00000000" w:rsidR="00000000" w:rsidRPr="00000000">
      <w:rPr>
        <w:rtl w:val="0"/>
      </w:rPr>
      <w:t xml:space="preserve">ness </w:t>
    </w:r>
  </w:p>
  <w:p w:rsidR="00000000" w:rsidDel="00000000" w:rsidP="00000000" w:rsidRDefault="00000000" w:rsidRPr="00000000" w14:paraId="000000A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 tool for making sense of the world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URL>https://magpie-ea.github.io/magpie-site/</b:URL>
    <b:Title>_magpie</b:Title>
    <b:InternetSiteTitle>_magpie</b:InternetSiteTitle>
    <b:Gdcea>{"AccessedType":"Website"}</b:Gdcea>
    <b:Author>
      <b:Author>
        <b:Corporate>_magpie</b:Corporate>
      </b:Author>
    </b:Author>
  </b:Source>
  <b:Source>
    <b:Tag>source2</b:Tag>
    <b:Volume>40(4)</b:Volume>
    <b:Year>2014</b:Year>
    <b:Pages>1358–1371</b:Pages>
    <b:SourceType>JournalArticle</b:SourceType>
    <b:Title>Perception and identification of random events</b:Title>
    <b:StandardNumber>10.1037/a0036816</b:StandardNumber>
    <b:YearAccessed>2021</b:YearAccessed>
    <b:JournalName>Journal of Experimental Psychology: Human Perception and Performance</b:JournalName>
    <b:Gdcea>{"AccessedType":"OnlineDatabase"}</b:Gdcea>
    <b:Author>
      <b:Author>
        <b:NameList>
          <b:Person>
            <b:First>Jiaying</b:First>
            <b:Last>Zhao</b:Last>
          </b:Person>
          <b:Person>
            <b:First>Ulrike</b:First>
            <b:Last>Hahn</b:Last>
          </b:Person>
          <b:Person>
            <b:First>Daniel</b:First>
            <b:Last>Osherson</b:Last>
          </b:Person>
        </b:NameList>
      </b:Author>
    </b:Author>
  </b:Source>
  <b:Source>
    <b:Tag>source3</b:Tag>
    <b:Volume>3(3)</b:Volume>
    <b:Year>1972</b:Year>
    <b:Pages>430–454</b:Pages>
    <b:SourceType>JournalArticle</b:SourceType>
    <b:Title>Subjective probability: A judgment of representativeness</b:Title>
    <b:StandardNumber>10.1016/0010-0285(72)90016-3</b:StandardNumber>
    <b:YearAccessed>2021</b:YearAccessed>
    <b:JournalName>Cognitive Psychology</b:JournalName>
    <b:Gdcea>{"AccessedType":"OnlineDatabase"}</b:Gdcea>
    <b:Author>
      <b:Author>
        <b:NameList>
          <b:Person>
            <b:First>Daniel</b:First>
            <b:Last>Kahneman</b:Last>
          </b:Person>
          <b:Person>
            <b:First>Amos</b:First>
            <b:Last>Tversky</b:Last>
          </b:Person>
        </b:NameList>
      </b:Author>
    </b:Author>
  </b:Source>
  <b:Source>
    <b:Tag>source4</b:Tag>
    <b:Month>July</b:Month>
    <b:Day>13</b:Day>
    <b:Year>2019</b:Year>
    <b:SourceType>Misc</b:SourceType>
    <b:Title>Bayesian regression modeling (for factorial designs): A tutorial</b:Title>
    <b:StandardNumber>10.31234/osf.io/cdxv3</b:StandardNumber>
    <b:YearAccessed>2021</b:YearAccessed>
    <b:Gdcea>{"AccessedType":"OnlineDatabase"}</b:Gdcea>
    <b:Author>
      <b:Author>
        <b:NameList>
          <b:Person>
            <b:First>Michael</b:First>
            <b:Last>Franke</b:Last>
          </b:Person>
          <b:Person>
            <b:First>Timo</b:First>
            <b:Middle>B.</b:Middle>
            <b:Last>Roettger</b:Last>
          </b:Person>
        </b:NameList>
      </b:Author>
    </b:Author>
  </b:Source>
  <b:Source>
    <b:Tag>source5</b:Tag>
    <b:Year>2013</b:Year>
    <b:SourceType>Book</b:SourceType>
    <b:URL>http://arks.princeton.edu/ark:/88435/dsp01mg74qm18h</b:URL>
    <b:Title>Randomness Cognition: Linking Perception and Conception</b:Title>
    <b:Publisher>Princeton University</b:Publisher>
    <b:Gdcea>{"AccessedType":"Website"}</b:Gdcea>
    <b:Author>
      <b:Author>
        <b:NameList>
          <b:Person>
            <b:First>Jiaying</b:First>
            <b:Last>Zhao</b:Last>
          </b:Person>
        </b:NameList>
      </b:Author>
    </b:Author>
  </b:Source>
  <b:Source>
    <b:Tag>source6</b:Tag>
    <b:Volume>12</b:Volume>
    <b:Year>1991</b:Year>
    <b:Pages>428-454</b:Pages>
    <b:SourceType>JournalArticle</b:SourceType>
    <b:Title>The Perception of Randomness</b:Title>
    <b:StandardNumber>10.1016/0196-8858(91)90029-I</b:StandardNumber>
    <b:JournalName>Advances in Applied Neuroscience</b:JournalName>
    <b:Gdcea>{"AccessedType":"Print"}</b:Gdcea>
    <b:Author>
      <b:Author>
        <b:NameList>
          <b:Person>
            <b:First>Maya</b:First>
            <b:Last>Bar-Hillel</b:Last>
          </b:Person>
          <b:Person>
            <b:First>Willem</b:First>
            <b:Last>Wagenaar</b:Last>
          </b:Person>
        </b:NameList>
      </b:Author>
    </b:Author>
  </b:Source>
  <b:Source>
    <b:Tag>source7</b:Tag>
    <b:Volume>43</b:Volume>
    <b:Year>2001</b:Year>
    <b:Pages>1-22</b:Pages>
    <b:SourceType>JournalArticle</b:SourceType>
    <b:Title>Does Language Shape Thought?: Mandarin and English Speakers’ Conceptions of Time</b:Title>
    <b:StandardNumber>10.1006/cogp.2001.0748</b:StandardNumber>
    <b:JournalName>Cognitive Psychology</b:JournalName>
    <b:Gdcea>{"AccessedType":"Print"}</b:Gdcea>
    <b:Author>
      <b:Author>
        <b:NameList>
          <b:Person>
            <b:First>Boroditsky</b:First>
            <b:Last>Lera</b:Last>
          </b:Person>
        </b:NameList>
      </b:Author>
    </b:Author>
  </b:Source>
  <b:Source>
    <b:Tag>source8</b:Tag>
    <b:Year>2019</b:Year>
    <b:SourceType>Book</b:SourceType>
    <b:URL>https://michael-franke.github.io/intro-data-analysis/index.html</b:URL>
    <b:Title>An Introduction to Data Analysis</b:Title>
    <b:Gdcea>{"AccessedType":"Website"}</b:Gdcea>
    <b:Author>
      <b:Author>
        <b:NameList>
          <b:Person>
            <b:First>Micheal</b:First>
            <b:Last>Franke</b:Last>
          </b:Person>
        </b:NameList>
      </b:Author>
    </b:Author>
  </b:Source>
  <b:Source>
    <b:Tag>source9</b:Tag>
    <b:Volume>44</b:Volume>
    <b:Year>2018</b:Year>
    <b:Pages>663-680</b:Pages>
    <b:SourceType>JournalArticle</b:SourceType>
    <b:Title>A Re-Examination of “Bias” in Human Randomness Perception</b:Title>
    <b:StandardNumber>10.1037/xhp0000462</b:StandardNumber>
    <b:JournalName>Journal of Experimental Psychology: Human Perception and Performance</b:JournalName>
    <b:Gdcea>{"AccessedType":"Print"}</b:Gdcea>
    <b:Author>
      <b:Author>
        <b:NameList>
          <b:Person>
            <b:First>Paul</b:First>
            <b:Last>Warren</b:Last>
          </b:Person>
          <b:Person>
            <b:First>Umberto</b:First>
            <b:Last>Gostoli</b:Last>
          </b:Person>
          <b:Person>
            <b:First>George</b:First>
            <b:Middle>D</b:Middle>
            <b:Last>Farmer</b:Last>
          </b:Person>
          <b:Person>
            <b:First>Wael</b:First>
            <b:Last>El-Deredy</b:Last>
          </b:Person>
          <b:Person>
            <b:First>Ulrike</b:First>
            <b:Last>Hahn</b:Last>
          </b:Person>
        </b:NameList>
      </b:Author>
    </b:Author>
  </b:Source>
  <b:Source>
    <b:Tag>source10</b:Tag>
    <b:Year>2019</b:Year>
    <b:SourceType>Book</b:SourceType>
    <b:Title>Statistics for Linguists: An Introduction Using R.</b:Title>
    <b:StandardNumber>10.4324/9781315165547</b:StandardNumber>
    <b:Publisher>Routledge</b:Publisher>
    <b:Gdcea>{"AccessedType":"Print"}</b:Gdcea>
    <b:Author>
      <b:Author>
        <b:NameList>
          <b:Person>
            <b:First>Bodo</b:First>
            <b:Last>Winter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