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B2C" w:rsidRDefault="00864B2C">
      <w:r w:rsidRPr="00864B2C">
        <w:rPr>
          <w:rFonts w:hint="eastAsia"/>
          <w:b/>
        </w:rPr>
        <w:t>项目名称</w:t>
      </w:r>
      <w:r w:rsidRPr="00864B2C">
        <w:rPr>
          <w:rFonts w:hint="eastAsia"/>
          <w:b/>
        </w:rPr>
        <w:t>:</w:t>
      </w:r>
      <w:r w:rsidRPr="00864B2C">
        <w:rPr>
          <w:rFonts w:hint="eastAsia"/>
        </w:rPr>
        <w:t xml:space="preserve"> </w:t>
      </w:r>
      <w:r w:rsidRPr="00DC6760">
        <w:rPr>
          <w:rFonts w:hint="eastAsia"/>
        </w:rPr>
        <w:t>复杂环境冰灾一体化飞行器关键技术与装备创制</w:t>
      </w:r>
    </w:p>
    <w:p w:rsidR="00864B2C" w:rsidRPr="00864B2C" w:rsidRDefault="00864B2C">
      <w:pPr>
        <w:rPr>
          <w:b/>
        </w:rPr>
      </w:pPr>
      <w:r w:rsidRPr="00864B2C">
        <w:rPr>
          <w:rFonts w:hint="eastAsia"/>
          <w:b/>
        </w:rPr>
        <w:t>提名者及提名意见</w:t>
      </w:r>
      <w:r w:rsidR="00ED258E">
        <w:rPr>
          <w:rFonts w:hint="eastAsia"/>
          <w:b/>
        </w:rPr>
        <w:t>：</w:t>
      </w:r>
      <w:r w:rsidR="00ED258E" w:rsidRPr="00ED258E">
        <w:rPr>
          <w:rFonts w:hint="eastAsia"/>
        </w:rPr>
        <w:t>江西省教育厅</w:t>
      </w:r>
    </w:p>
    <w:p w:rsidR="00864B2C" w:rsidRPr="00864B2C" w:rsidRDefault="00864B2C">
      <w:pPr>
        <w:rPr>
          <w:b/>
        </w:rPr>
      </w:pPr>
      <w:r w:rsidRPr="00864B2C">
        <w:rPr>
          <w:rFonts w:hint="eastAsia"/>
          <w:b/>
        </w:rPr>
        <w:t>提名等级</w:t>
      </w:r>
      <w:r w:rsidRPr="00864B2C">
        <w:rPr>
          <w:rFonts w:hint="eastAsia"/>
          <w:b/>
        </w:rPr>
        <w:t>:</w:t>
      </w:r>
      <w:r w:rsidRPr="00864B2C">
        <w:rPr>
          <w:b/>
        </w:rPr>
        <w:t xml:space="preserve"> </w:t>
      </w:r>
      <w:r w:rsidRPr="00ED258E">
        <w:t>科学技术进步奖</w:t>
      </w:r>
      <w:r w:rsidRPr="00ED258E">
        <w:t>一等奖</w:t>
      </w:r>
    </w:p>
    <w:p w:rsidR="00864B2C" w:rsidRPr="00864B2C" w:rsidRDefault="00864B2C">
      <w:pPr>
        <w:rPr>
          <w:b/>
        </w:rPr>
      </w:pPr>
      <w:r w:rsidRPr="00864B2C">
        <w:rPr>
          <w:rFonts w:hint="eastAsia"/>
          <w:b/>
        </w:rPr>
        <w:t>项目简介：</w:t>
      </w:r>
    </w:p>
    <w:p w:rsidR="00864B2C" w:rsidRPr="00864B2C" w:rsidRDefault="00864B2C" w:rsidP="00864B2C">
      <w:r w:rsidRPr="00864B2C">
        <w:rPr>
          <w:rFonts w:hint="eastAsia"/>
        </w:rPr>
        <w:t>极端环境下飞行器覆冰后的气动载荷和飞行状态之间的严重耦合影响飞行器瞬态性能迟缓问题和动态性能不稳定问题，已成为我国国防科技基础加强计划领域的核心技术。为支撑我国国防科技基础装备发展，本项目以国家自然科学基金、江西省自然科学基金为依托，历经多年的研究与实践，在国家重点研发计划项目等项目的支持下，项目团队系统深入研究，突破了复杂环境冰灾一体化飞行器关键技术，开发了复杂状况运动状态在线</w:t>
      </w:r>
      <w:r w:rsidRPr="00864B2C">
        <w:t>快速高精度</w:t>
      </w:r>
      <w:r w:rsidRPr="00864B2C">
        <w:rPr>
          <w:rFonts w:hint="eastAsia"/>
        </w:rPr>
        <w:t>综合</w:t>
      </w:r>
      <w:r w:rsidRPr="00864B2C">
        <w:t>识别</w:t>
      </w:r>
      <w:r w:rsidRPr="00864B2C">
        <w:rPr>
          <w:rFonts w:hint="eastAsia"/>
        </w:rPr>
        <w:t>技术、气动外形优化保型</w:t>
      </w:r>
      <w:r w:rsidRPr="00864B2C">
        <w:t>与低阶自适应控制技术</w:t>
      </w:r>
      <w:r w:rsidRPr="00864B2C">
        <w:rPr>
          <w:rFonts w:hint="eastAsia"/>
        </w:rPr>
        <w:t>和复杂环境冰灾超疏水电热防除冰蒙皮技术等技术与装备，填补了国内外技术空白。</w:t>
      </w:r>
    </w:p>
    <w:p w:rsidR="00864B2C" w:rsidRPr="00864B2C" w:rsidRDefault="00864B2C" w:rsidP="00864B2C">
      <w:r w:rsidRPr="00864B2C">
        <w:rPr>
          <w:rFonts w:hint="eastAsia"/>
        </w:rPr>
        <w:t>主要技术创新如下：</w:t>
      </w:r>
    </w:p>
    <w:p w:rsidR="00864B2C" w:rsidRPr="00864B2C" w:rsidRDefault="00864B2C" w:rsidP="00864B2C">
      <w:r w:rsidRPr="00864B2C">
        <w:rPr>
          <w:rFonts w:hint="eastAsia"/>
        </w:rPr>
        <w:t>采取长效超疏水防冰涂层技术和气动外形操控优化保型技术相结合的方法，开发复杂环境冰灾一体化飞行器，实现无人机湿冷天气情况下的安全飞行。主要科技创新如下：</w:t>
      </w:r>
    </w:p>
    <w:p w:rsidR="00864B2C" w:rsidRPr="00864B2C" w:rsidRDefault="00864B2C" w:rsidP="00864B2C">
      <w:r w:rsidRPr="00864B2C">
        <w:rPr>
          <w:rFonts w:hint="eastAsia"/>
        </w:rPr>
        <w:t>1</w:t>
      </w:r>
      <w:r w:rsidRPr="00864B2C">
        <w:rPr>
          <w:rFonts w:hint="eastAsia"/>
        </w:rPr>
        <w:t>）基于辅助模型辨识原理和快采样的快速闭环辨识算法，提出了适合存在不可测运动状态的飞行器运动状态在线综合辨识方法，解决传统的建模理论不足以准确地预测复合材料覆冰后的力学性能问题。解决复合材料覆冰后的振动、气动载荷和飞行状态之间的严重耦合影响飞行器瞬态性能迟缓问题和动态性能不稳定问题。</w:t>
      </w:r>
    </w:p>
    <w:p w:rsidR="00864B2C" w:rsidRPr="00864B2C" w:rsidRDefault="00864B2C" w:rsidP="00864B2C">
      <w:r w:rsidRPr="00864B2C">
        <w:rPr>
          <w:rFonts w:hint="eastAsia"/>
        </w:rPr>
        <w:t>2</w:t>
      </w:r>
      <w:r w:rsidRPr="00864B2C">
        <w:rPr>
          <w:rFonts w:hint="eastAsia"/>
        </w:rPr>
        <w:t>）引入结构与控制一体化设计思想，结合在线综合辨识，参考液滴在固体上的接触角与翼型设计，构建气动外形防覆冰优化保型方法</w:t>
      </w:r>
      <w:r w:rsidRPr="00864B2C">
        <w:t>与低阶自适应控制器</w:t>
      </w:r>
      <w:r w:rsidRPr="00864B2C">
        <w:rPr>
          <w:rFonts w:hint="eastAsia"/>
        </w:rPr>
        <w:t>。基于覆冰状况的飞行控制优化重构技术，提出兼顾结冰与结构、重心、强度、操控等多要素耦合影响下的无人机航迹重规划与精确飞行姿态控制方法，确保飞行安全和性能。</w:t>
      </w:r>
    </w:p>
    <w:p w:rsidR="00864B2C" w:rsidRPr="00864B2C" w:rsidRDefault="00864B2C" w:rsidP="00864B2C">
      <w:r w:rsidRPr="00864B2C">
        <w:rPr>
          <w:rFonts w:hint="eastAsia"/>
        </w:rPr>
        <w:t>3</w:t>
      </w:r>
      <w:r w:rsidRPr="00864B2C">
        <w:rPr>
          <w:rFonts w:hint="eastAsia"/>
        </w:rPr>
        <w:t>）超疏水电热防除冰蒙皮技术：提出超疏水电热混合式低能耗飞机防除冰蒙皮技术，将超疏水材料技术与电加热技术有机结合，实现主动与被动协同的防除冰策略；基于超疏水表面</w:t>
      </w:r>
      <w:r w:rsidRPr="00864B2C">
        <w:rPr>
          <w:rFonts w:hint="eastAsia"/>
        </w:rPr>
        <w:t>-</w:t>
      </w:r>
      <w:r w:rsidRPr="00864B2C">
        <w:rPr>
          <w:rFonts w:hint="eastAsia"/>
        </w:rPr>
        <w:t>化学材料涂层</w:t>
      </w:r>
      <w:r w:rsidRPr="00864B2C">
        <w:rPr>
          <w:rFonts w:hint="eastAsia"/>
        </w:rPr>
        <w:t>-</w:t>
      </w:r>
      <w:r w:rsidRPr="00864B2C">
        <w:rPr>
          <w:rFonts w:hint="eastAsia"/>
        </w:rPr>
        <w:t>气动外形优化保型相结合的思路，实现无人机表面长效防冰。</w:t>
      </w:r>
    </w:p>
    <w:p w:rsidR="00864B2C" w:rsidRDefault="00864B2C">
      <w:pPr>
        <w:rPr>
          <w:b/>
        </w:rPr>
      </w:pPr>
      <w:bookmarkStart w:id="0" w:name="_GoBack"/>
      <w:bookmarkEnd w:id="0"/>
      <w:r w:rsidRPr="00864B2C">
        <w:rPr>
          <w:rFonts w:hint="eastAsia"/>
          <w:b/>
        </w:rPr>
        <w:t>主要知识产权和标准规范等目录：</w:t>
      </w:r>
    </w:p>
    <w:p w:rsidR="003A1841" w:rsidRDefault="003A1841" w:rsidP="003A1841">
      <w:pPr>
        <w:pStyle w:val="a5"/>
        <w:numPr>
          <w:ilvl w:val="0"/>
          <w:numId w:val="1"/>
        </w:numPr>
        <w:ind w:firstLineChars="0"/>
      </w:pPr>
      <w:r>
        <w:rPr>
          <w:rFonts w:hint="eastAsia"/>
        </w:rPr>
        <w:t>一</w:t>
      </w:r>
      <w:r w:rsidRPr="003A1841">
        <w:rPr>
          <w:rFonts w:hint="eastAsia"/>
        </w:rPr>
        <w:t>种无人直升机回路成形全包线飞行控制方法</w:t>
      </w:r>
    </w:p>
    <w:p w:rsidR="003A1841" w:rsidRDefault="003A1841" w:rsidP="003A1841">
      <w:pPr>
        <w:pStyle w:val="a5"/>
        <w:numPr>
          <w:ilvl w:val="0"/>
          <w:numId w:val="1"/>
        </w:numPr>
        <w:ind w:firstLineChars="0"/>
      </w:pPr>
      <w:r>
        <w:rPr>
          <w:rFonts w:hint="eastAsia"/>
        </w:rPr>
        <w:t>一</w:t>
      </w:r>
      <w:r w:rsidRPr="003A1841">
        <w:rPr>
          <w:rFonts w:hint="eastAsia"/>
        </w:rPr>
        <w:t>种无人直升机自抗扰飞行速度和姿态控制方法</w:t>
      </w:r>
    </w:p>
    <w:p w:rsidR="003A1841" w:rsidRDefault="003A1841" w:rsidP="003A1841">
      <w:pPr>
        <w:pStyle w:val="a5"/>
        <w:numPr>
          <w:ilvl w:val="0"/>
          <w:numId w:val="1"/>
        </w:numPr>
        <w:ind w:firstLineChars="0"/>
      </w:pPr>
      <w:r>
        <w:t>一</w:t>
      </w:r>
      <w:r w:rsidRPr="003A1841">
        <w:rPr>
          <w:rFonts w:hint="eastAsia"/>
        </w:rPr>
        <w:t>种无人直升机自抗扰飞行位置控制方法</w:t>
      </w:r>
    </w:p>
    <w:p w:rsidR="003A1841" w:rsidRDefault="003A1841" w:rsidP="003A1841">
      <w:pPr>
        <w:pStyle w:val="a5"/>
        <w:numPr>
          <w:ilvl w:val="0"/>
          <w:numId w:val="1"/>
        </w:numPr>
        <w:ind w:firstLineChars="0"/>
      </w:pPr>
      <w:r w:rsidRPr="003A1841">
        <w:rPr>
          <w:rFonts w:hint="eastAsia"/>
        </w:rPr>
        <w:t>一种无人直升机自适应低阶控制器</w:t>
      </w:r>
    </w:p>
    <w:p w:rsidR="003A1841" w:rsidRDefault="003A1841" w:rsidP="003A1841">
      <w:pPr>
        <w:pStyle w:val="a5"/>
        <w:numPr>
          <w:ilvl w:val="0"/>
          <w:numId w:val="1"/>
        </w:numPr>
        <w:ind w:firstLineChars="0"/>
      </w:pPr>
      <w:r>
        <w:t>一</w:t>
      </w:r>
      <w:r w:rsidRPr="003A1841">
        <w:rPr>
          <w:rFonts w:hint="eastAsia"/>
        </w:rPr>
        <w:t>种稳定移动的抗风救援无人机</w:t>
      </w:r>
    </w:p>
    <w:p w:rsidR="003A1841" w:rsidRDefault="003A1841" w:rsidP="003A1841">
      <w:pPr>
        <w:pStyle w:val="a5"/>
        <w:numPr>
          <w:ilvl w:val="0"/>
          <w:numId w:val="1"/>
        </w:numPr>
        <w:ind w:firstLineChars="0"/>
      </w:pPr>
      <w:r>
        <w:rPr>
          <w:rFonts w:hint="eastAsia"/>
        </w:rPr>
        <w:t>一</w:t>
      </w:r>
      <w:r w:rsidRPr="003A1841">
        <w:rPr>
          <w:rFonts w:hint="eastAsia"/>
        </w:rPr>
        <w:t>种带避障功能的救援无人机</w:t>
      </w:r>
    </w:p>
    <w:p w:rsidR="003A1841" w:rsidRPr="003A1841" w:rsidRDefault="003A1841" w:rsidP="003A1841">
      <w:pPr>
        <w:pStyle w:val="a5"/>
        <w:numPr>
          <w:ilvl w:val="0"/>
          <w:numId w:val="1"/>
        </w:numPr>
        <w:ind w:firstLineChars="0"/>
        <w:rPr>
          <w:rFonts w:hint="eastAsia"/>
        </w:rPr>
      </w:pPr>
      <w:r w:rsidRPr="003A1841">
        <w:rPr>
          <w:rFonts w:hint="eastAsia"/>
        </w:rPr>
        <w:t>一种一体式抗干扰无人机结构总成</w:t>
      </w:r>
    </w:p>
    <w:p w:rsidR="003A1841" w:rsidRPr="003A1841" w:rsidRDefault="003A1841" w:rsidP="003A1841">
      <w:pPr>
        <w:pStyle w:val="a5"/>
        <w:numPr>
          <w:ilvl w:val="0"/>
          <w:numId w:val="1"/>
        </w:numPr>
        <w:ind w:firstLineChars="0"/>
        <w:rPr>
          <w:rFonts w:hint="eastAsia"/>
        </w:rPr>
      </w:pPr>
      <w:r>
        <w:rPr>
          <w:rFonts w:hint="eastAsia"/>
        </w:rPr>
        <w:t>一</w:t>
      </w:r>
      <w:r w:rsidRPr="003A1841">
        <w:rPr>
          <w:rFonts w:hint="eastAsia"/>
        </w:rPr>
        <w:t>种无人救援机器人</w:t>
      </w:r>
    </w:p>
    <w:p w:rsidR="003A1841" w:rsidRDefault="003A1841" w:rsidP="003A1841">
      <w:pPr>
        <w:pStyle w:val="a5"/>
        <w:numPr>
          <w:ilvl w:val="0"/>
          <w:numId w:val="1"/>
        </w:numPr>
        <w:ind w:firstLineChars="0"/>
      </w:pPr>
      <w:r w:rsidRPr="003A1841">
        <w:rPr>
          <w:rFonts w:hint="eastAsia"/>
        </w:rPr>
        <w:t>一</w:t>
      </w:r>
      <w:r w:rsidRPr="003A1841">
        <w:rPr>
          <w:rFonts w:hint="eastAsia"/>
        </w:rPr>
        <w:t>种基于无线</w:t>
      </w:r>
      <w:r w:rsidRPr="003A1841">
        <w:rPr>
          <w:rFonts w:hint="eastAsia"/>
        </w:rPr>
        <w:t>Mesh</w:t>
      </w:r>
      <w:r w:rsidRPr="003A1841">
        <w:rPr>
          <w:rFonts w:hint="eastAsia"/>
        </w:rPr>
        <w:t>自组网的智能光配置系统及方法</w:t>
      </w:r>
      <w:r>
        <w:rPr>
          <w:rFonts w:hint="eastAsia"/>
        </w:rPr>
        <w:t>；</w:t>
      </w:r>
    </w:p>
    <w:p w:rsidR="003A1841" w:rsidRDefault="003A1841" w:rsidP="003A1841">
      <w:pPr>
        <w:pStyle w:val="a5"/>
        <w:numPr>
          <w:ilvl w:val="0"/>
          <w:numId w:val="1"/>
        </w:numPr>
        <w:ind w:firstLineChars="0"/>
      </w:pPr>
      <w:r>
        <w:rPr>
          <w:rFonts w:hint="eastAsia"/>
        </w:rPr>
        <w:t>一</w:t>
      </w:r>
      <w:r w:rsidRPr="003A1841">
        <w:rPr>
          <w:rFonts w:hint="eastAsia"/>
        </w:rPr>
        <w:t>种基于</w:t>
      </w:r>
      <w:r w:rsidRPr="003A1841">
        <w:rPr>
          <w:rFonts w:hint="eastAsia"/>
        </w:rPr>
        <w:t>5G</w:t>
      </w:r>
      <w:r w:rsidRPr="003A1841">
        <w:rPr>
          <w:rFonts w:hint="eastAsia"/>
        </w:rPr>
        <w:t>通信的智能远程电能监控系统及监控方法</w:t>
      </w:r>
    </w:p>
    <w:p w:rsidR="003A1841" w:rsidRDefault="003A1841" w:rsidP="003A1841">
      <w:pPr>
        <w:pStyle w:val="a5"/>
        <w:numPr>
          <w:ilvl w:val="0"/>
          <w:numId w:val="1"/>
        </w:numPr>
        <w:ind w:firstLineChars="0"/>
      </w:pPr>
      <w:r w:rsidRPr="003A1841">
        <w:rPr>
          <w:rFonts w:hint="eastAsia"/>
        </w:rPr>
        <w:t>一种支持多无人机自主飞行的地面站控制系统</w:t>
      </w:r>
    </w:p>
    <w:p w:rsidR="003A1841" w:rsidRDefault="003A1841" w:rsidP="003A1841">
      <w:pPr>
        <w:pStyle w:val="a5"/>
        <w:numPr>
          <w:ilvl w:val="0"/>
          <w:numId w:val="1"/>
        </w:numPr>
        <w:ind w:firstLineChars="0"/>
      </w:pPr>
      <w:r w:rsidRPr="003A1841">
        <w:rPr>
          <w:rFonts w:hint="eastAsia"/>
        </w:rPr>
        <w:t>一种控制无人直升机平稳起飞的预检测方法</w:t>
      </w:r>
    </w:p>
    <w:p w:rsidR="003A1841" w:rsidRDefault="003A1841" w:rsidP="003A1841">
      <w:pPr>
        <w:pStyle w:val="a5"/>
        <w:numPr>
          <w:ilvl w:val="0"/>
          <w:numId w:val="1"/>
        </w:numPr>
        <w:ind w:firstLineChars="0"/>
      </w:pPr>
      <w:r w:rsidRPr="003A1841">
        <w:rPr>
          <w:rFonts w:hint="eastAsia"/>
        </w:rPr>
        <w:t>基于</w:t>
      </w:r>
      <w:r w:rsidRPr="003A1841">
        <w:rPr>
          <w:rFonts w:hint="eastAsia"/>
        </w:rPr>
        <w:t>FPGA</w:t>
      </w:r>
      <w:r w:rsidRPr="003A1841">
        <w:rPr>
          <w:rFonts w:hint="eastAsia"/>
        </w:rPr>
        <w:t>的</w:t>
      </w:r>
      <w:r w:rsidRPr="003A1841">
        <w:rPr>
          <w:rFonts w:hint="eastAsia"/>
        </w:rPr>
        <w:t>FlightGear</w:t>
      </w:r>
      <w:r w:rsidRPr="003A1841">
        <w:rPr>
          <w:rFonts w:hint="eastAsia"/>
        </w:rPr>
        <w:t>通用三维视景数据显示方法</w:t>
      </w:r>
    </w:p>
    <w:p w:rsidR="003A1841" w:rsidRDefault="003A1841" w:rsidP="003A1841">
      <w:pPr>
        <w:pStyle w:val="a5"/>
        <w:numPr>
          <w:ilvl w:val="0"/>
          <w:numId w:val="1"/>
        </w:numPr>
        <w:ind w:firstLineChars="0"/>
      </w:pPr>
      <w:r w:rsidRPr="003A1841">
        <w:rPr>
          <w:rFonts w:hint="eastAsia"/>
        </w:rPr>
        <w:t>基于</w:t>
      </w:r>
      <w:r w:rsidRPr="003A1841">
        <w:rPr>
          <w:rFonts w:hint="eastAsia"/>
        </w:rPr>
        <w:t>FPGA</w:t>
      </w:r>
      <w:r w:rsidRPr="003A1841">
        <w:rPr>
          <w:rFonts w:hint="eastAsia"/>
        </w:rPr>
        <w:t>自动落纱机器控制装置</w:t>
      </w:r>
    </w:p>
    <w:p w:rsidR="003A1841" w:rsidRDefault="003A1841" w:rsidP="003A1841">
      <w:pPr>
        <w:pStyle w:val="a5"/>
        <w:numPr>
          <w:ilvl w:val="0"/>
          <w:numId w:val="1"/>
        </w:numPr>
        <w:ind w:firstLineChars="0"/>
      </w:pPr>
      <w:r>
        <w:t>一</w:t>
      </w:r>
      <w:r w:rsidRPr="003A1841">
        <w:rPr>
          <w:rFonts w:hint="eastAsia"/>
        </w:rPr>
        <w:t>种通过控制电流方向来控制执行机构方向的装置</w:t>
      </w:r>
    </w:p>
    <w:p w:rsidR="003A1841" w:rsidRPr="003A1841" w:rsidRDefault="003A1841" w:rsidP="003A1841">
      <w:pPr>
        <w:pStyle w:val="a5"/>
        <w:numPr>
          <w:ilvl w:val="0"/>
          <w:numId w:val="1"/>
        </w:numPr>
        <w:ind w:firstLineChars="0"/>
        <w:rPr>
          <w:rFonts w:hint="eastAsia"/>
        </w:rPr>
      </w:pPr>
      <w:r>
        <w:t>一</w:t>
      </w:r>
      <w:r w:rsidRPr="003A1841">
        <w:rPr>
          <w:rFonts w:hint="eastAsia"/>
        </w:rPr>
        <w:t>种高效率的</w:t>
      </w:r>
      <w:r w:rsidRPr="003A1841">
        <w:rPr>
          <w:rFonts w:hint="eastAsia"/>
        </w:rPr>
        <w:t>C-WQPSK</w:t>
      </w:r>
      <w:r w:rsidRPr="003A1841">
        <w:rPr>
          <w:rFonts w:hint="eastAsia"/>
        </w:rPr>
        <w:t>信息调制方法一种进行优化调制波形的装置</w:t>
      </w:r>
    </w:p>
    <w:p w:rsidR="00864B2C" w:rsidRDefault="00864B2C">
      <w:pPr>
        <w:rPr>
          <w:rFonts w:hint="eastAsia"/>
        </w:rPr>
      </w:pPr>
    </w:p>
    <w:p w:rsidR="00864B2C" w:rsidRDefault="00864B2C">
      <w:r w:rsidRPr="00864B2C">
        <w:rPr>
          <w:rFonts w:hint="eastAsia"/>
          <w:b/>
        </w:rPr>
        <w:t>主要完成人情况：</w:t>
      </w:r>
      <w:r w:rsidRPr="00DC6760">
        <w:rPr>
          <w:rFonts w:hint="eastAsia"/>
        </w:rPr>
        <w:t>贾杰</w:t>
      </w:r>
      <w:r>
        <w:rPr>
          <w:rFonts w:hint="eastAsia"/>
        </w:rPr>
        <w:t>，袁志芬，蒋沅，应进，朱正吼，</w:t>
      </w:r>
      <w:r w:rsidRPr="00163550">
        <w:rPr>
          <w:rFonts w:hint="eastAsia"/>
        </w:rPr>
        <w:t>刘明</w:t>
      </w:r>
      <w:r>
        <w:rPr>
          <w:rFonts w:hint="eastAsia"/>
        </w:rPr>
        <w:t>，</w:t>
      </w:r>
      <w:r w:rsidRPr="00F4386F">
        <w:rPr>
          <w:rFonts w:hint="eastAsia"/>
        </w:rPr>
        <w:t>张帆</w:t>
      </w:r>
      <w:r>
        <w:rPr>
          <w:rFonts w:hint="eastAsia"/>
        </w:rPr>
        <w:t>，代冀阳，董斌，</w:t>
      </w:r>
      <w:r w:rsidRPr="00753B5D">
        <w:rPr>
          <w:rFonts w:hint="eastAsia"/>
        </w:rPr>
        <w:t>高福</w:t>
      </w:r>
      <w:r w:rsidRPr="00753B5D">
        <w:rPr>
          <w:rFonts w:hint="eastAsia"/>
        </w:rPr>
        <w:lastRenderedPageBreak/>
        <w:t>银</w:t>
      </w:r>
      <w:r>
        <w:rPr>
          <w:rFonts w:hint="eastAsia"/>
        </w:rPr>
        <w:t>，邢普，庄淡盛，</w:t>
      </w:r>
      <w:r w:rsidRPr="004B05D6">
        <w:rPr>
          <w:rFonts w:hint="eastAsia"/>
        </w:rPr>
        <w:t>黄琳康</w:t>
      </w:r>
      <w:r>
        <w:rPr>
          <w:rFonts w:hint="eastAsia"/>
        </w:rPr>
        <w:t>，</w:t>
      </w:r>
      <w:r w:rsidRPr="00753B5D">
        <w:rPr>
          <w:rFonts w:hint="eastAsia"/>
        </w:rPr>
        <w:t>刘开红</w:t>
      </w:r>
    </w:p>
    <w:p w:rsidR="00864B2C" w:rsidRDefault="00864B2C" w:rsidP="00864B2C">
      <w:pPr>
        <w:spacing w:line="360" w:lineRule="auto"/>
        <w:jc w:val="left"/>
      </w:pPr>
      <w:r w:rsidRPr="00864B2C">
        <w:rPr>
          <w:rFonts w:hint="eastAsia"/>
          <w:b/>
        </w:rPr>
        <w:t>主要完成单位情况</w:t>
      </w:r>
      <w:r w:rsidRPr="00864B2C">
        <w:rPr>
          <w:rFonts w:hint="eastAsia"/>
          <w:b/>
        </w:rPr>
        <w:t>:</w:t>
      </w:r>
      <w:r w:rsidRPr="00864B2C">
        <w:t xml:space="preserve"> </w:t>
      </w:r>
      <w:r>
        <w:t>1</w:t>
      </w:r>
      <w:r>
        <w:rPr>
          <w:rFonts w:hint="eastAsia"/>
        </w:rPr>
        <w:t>．</w:t>
      </w:r>
      <w:r>
        <w:t>南昌航空大学</w:t>
      </w:r>
      <w:r>
        <w:t>；</w:t>
      </w:r>
      <w:r>
        <w:t>2</w:t>
      </w:r>
      <w:r>
        <w:rPr>
          <w:rFonts w:hint="eastAsia"/>
        </w:rPr>
        <w:t>．</w:t>
      </w:r>
      <w:r>
        <w:t>江西中医药大学</w:t>
      </w:r>
      <w:r>
        <w:t>；</w:t>
      </w:r>
      <w:r>
        <w:t>3</w:t>
      </w:r>
      <w:r>
        <w:rPr>
          <w:rFonts w:hint="eastAsia"/>
        </w:rPr>
        <w:t>．</w:t>
      </w:r>
      <w:r>
        <w:t>南昌大学</w:t>
      </w:r>
      <w:r>
        <w:t>；</w:t>
      </w:r>
      <w:r>
        <w:rPr>
          <w:rFonts w:hint="eastAsia"/>
        </w:rPr>
        <w:t>4</w:t>
      </w:r>
      <w:r>
        <w:rPr>
          <w:rFonts w:hint="eastAsia"/>
        </w:rPr>
        <w:t>．</w:t>
      </w:r>
      <w:r w:rsidRPr="006146B9">
        <w:rPr>
          <w:rFonts w:hint="eastAsia"/>
        </w:rPr>
        <w:t>中航工业江西洪都航空工业集团有限责任公司</w:t>
      </w:r>
      <w:r>
        <w:rPr>
          <w:rFonts w:hint="eastAsia"/>
        </w:rPr>
        <w:t>；</w:t>
      </w:r>
      <w:r>
        <w:rPr>
          <w:rFonts w:hint="eastAsia"/>
        </w:rPr>
        <w:t>5</w:t>
      </w:r>
      <w:r>
        <w:rPr>
          <w:rFonts w:hint="eastAsia"/>
        </w:rPr>
        <w:t>．</w:t>
      </w:r>
      <w:r w:rsidRPr="00C44D0C">
        <w:rPr>
          <w:rFonts w:hint="eastAsia"/>
        </w:rPr>
        <w:t>中国人民解放军陆军步兵学院</w:t>
      </w:r>
      <w:r>
        <w:rPr>
          <w:rFonts w:hint="eastAsia"/>
        </w:rPr>
        <w:t>；</w:t>
      </w:r>
      <w:r>
        <w:rPr>
          <w:rFonts w:hint="eastAsia"/>
        </w:rPr>
        <w:t>6</w:t>
      </w:r>
      <w:r>
        <w:rPr>
          <w:rFonts w:hint="eastAsia"/>
        </w:rPr>
        <w:t>．</w:t>
      </w:r>
      <w:r w:rsidRPr="00163550">
        <w:rPr>
          <w:rFonts w:hint="eastAsia"/>
        </w:rPr>
        <w:t>江西省地质局地理信息工程大队</w:t>
      </w:r>
      <w:r w:rsidRPr="00163550">
        <w:rPr>
          <w:rFonts w:hint="eastAsia"/>
        </w:rPr>
        <w:t xml:space="preserve"> </w:t>
      </w:r>
      <w:r>
        <w:rPr>
          <w:rFonts w:hint="eastAsia"/>
        </w:rPr>
        <w:t>；</w:t>
      </w:r>
      <w:r>
        <w:t>7.</w:t>
      </w:r>
      <w:r>
        <w:rPr>
          <w:rFonts w:hint="eastAsia"/>
        </w:rPr>
        <w:t xml:space="preserve"> </w:t>
      </w:r>
      <w:r w:rsidRPr="00F4386F">
        <w:rPr>
          <w:rFonts w:hint="eastAsia"/>
        </w:rPr>
        <w:t>中国电建集团江西省电力建设有限公司</w:t>
      </w:r>
    </w:p>
    <w:p w:rsidR="00080938" w:rsidRPr="00864B2C" w:rsidRDefault="00080938"/>
    <w:sectPr w:rsidR="00080938" w:rsidRPr="00864B2C" w:rsidSect="00847EB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F78" w:rsidRDefault="00A37F78" w:rsidP="00864B2C">
      <w:r>
        <w:separator/>
      </w:r>
    </w:p>
  </w:endnote>
  <w:endnote w:type="continuationSeparator" w:id="0">
    <w:p w:rsidR="00A37F78" w:rsidRDefault="00A37F78" w:rsidP="00864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F78" w:rsidRDefault="00A37F78" w:rsidP="00864B2C">
      <w:r>
        <w:separator/>
      </w:r>
    </w:p>
  </w:footnote>
  <w:footnote w:type="continuationSeparator" w:id="0">
    <w:p w:rsidR="00A37F78" w:rsidRDefault="00A37F78" w:rsidP="00864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70A9"/>
    <w:multiLevelType w:val="hybridMultilevel"/>
    <w:tmpl w:val="97F65F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23"/>
    <w:rsid w:val="00080938"/>
    <w:rsid w:val="001B163E"/>
    <w:rsid w:val="003A1841"/>
    <w:rsid w:val="00847EB0"/>
    <w:rsid w:val="00864B2C"/>
    <w:rsid w:val="00A37F78"/>
    <w:rsid w:val="00DE18E4"/>
    <w:rsid w:val="00ED258E"/>
    <w:rsid w:val="00F47023"/>
    <w:rsid w:val="00F9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6EC429-55AA-496B-9734-EDFEFD7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4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4B2C"/>
    <w:rPr>
      <w:sz w:val="18"/>
      <w:szCs w:val="18"/>
    </w:rPr>
  </w:style>
  <w:style w:type="paragraph" w:styleId="a4">
    <w:name w:val="footer"/>
    <w:basedOn w:val="a"/>
    <w:link w:val="Char0"/>
    <w:uiPriority w:val="99"/>
    <w:unhideWhenUsed/>
    <w:rsid w:val="00864B2C"/>
    <w:pPr>
      <w:tabs>
        <w:tab w:val="center" w:pos="4153"/>
        <w:tab w:val="right" w:pos="8306"/>
      </w:tabs>
      <w:snapToGrid w:val="0"/>
      <w:jc w:val="left"/>
    </w:pPr>
    <w:rPr>
      <w:sz w:val="18"/>
      <w:szCs w:val="18"/>
    </w:rPr>
  </w:style>
  <w:style w:type="character" w:customStyle="1" w:styleId="Char0">
    <w:name w:val="页脚 Char"/>
    <w:basedOn w:val="a0"/>
    <w:link w:val="a4"/>
    <w:uiPriority w:val="99"/>
    <w:rsid w:val="00864B2C"/>
    <w:rPr>
      <w:sz w:val="18"/>
      <w:szCs w:val="18"/>
    </w:rPr>
  </w:style>
  <w:style w:type="paragraph" w:styleId="a5">
    <w:name w:val="List Paragraph"/>
    <w:basedOn w:val="a"/>
    <w:uiPriority w:val="34"/>
    <w:qFormat/>
    <w:rsid w:val="003A18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2024-12-09T01:49:00Z</dcterms:created>
  <dcterms:modified xsi:type="dcterms:W3CDTF">2024-12-09T02:06:00Z</dcterms:modified>
</cp:coreProperties>
</file>